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58C2" w14:textId="77777777" w:rsidR="001866E5" w:rsidRDefault="001866E5" w:rsidP="001866E5">
      <w:pPr>
        <w:pStyle w:val="berschrift5"/>
        <w:pageBreakBefore w:val="0"/>
        <w:spacing w:line="480" w:lineRule="auto"/>
        <w:ind w:left="0" w:right="-2"/>
        <w:rPr>
          <w:rFonts w:ascii="Arial" w:hAnsi="Arial" w:cs="Arial"/>
        </w:rPr>
      </w:pPr>
      <w:r>
        <w:rPr>
          <w:rFonts w:ascii="Arial" w:hAnsi="Arial" w:cs="Arial"/>
        </w:rPr>
        <w:t xml:space="preserve">Predictors of suicidal ideation in social anxiety disorder – Evidence for the validity of the Interpersonal Theory of Suicide </w:t>
      </w:r>
    </w:p>
    <w:p w14:paraId="6C0FF82B" w14:textId="77777777" w:rsidR="001866E5" w:rsidRPr="006429BB" w:rsidRDefault="001866E5" w:rsidP="001866E5">
      <w:pPr>
        <w:rPr>
          <w:lang w:val="en-US"/>
        </w:rPr>
      </w:pPr>
    </w:p>
    <w:p w14:paraId="3BB086D4" w14:textId="7243A4EE" w:rsidR="001866E5" w:rsidRDefault="001866E5" w:rsidP="001866E5">
      <w:pPr>
        <w:pStyle w:val="berschrift2"/>
        <w:spacing w:line="360" w:lineRule="auto"/>
        <w:ind w:right="-2"/>
        <w:jc w:val="left"/>
        <w:rPr>
          <w:rFonts w:ascii="Arial" w:hAnsi="Arial" w:cs="Arial"/>
          <w:lang w:val="en-GB"/>
        </w:rPr>
      </w:pPr>
      <w:r>
        <w:rPr>
          <w:rFonts w:ascii="Arial" w:hAnsi="Arial" w:cs="Arial"/>
          <w:lang w:val="en-GB"/>
        </w:rPr>
        <w:t>Man-Long Chung</w:t>
      </w:r>
      <w:r>
        <w:rPr>
          <w:rFonts w:ascii="Arial" w:hAnsi="Arial" w:cs="Arial"/>
          <w:vertAlign w:val="superscript"/>
          <w:lang w:val="en-GB"/>
        </w:rPr>
        <w:t>a</w:t>
      </w:r>
      <w:r>
        <w:rPr>
          <w:rFonts w:ascii="Arial" w:hAnsi="Arial" w:cs="Arial"/>
          <w:lang w:val="en-GB"/>
        </w:rPr>
        <w:t>, Andreas J. Forstner</w:t>
      </w:r>
      <w:r>
        <w:rPr>
          <w:rFonts w:ascii="Arial" w:hAnsi="Arial" w:cs="Arial"/>
          <w:vertAlign w:val="superscript"/>
          <w:lang w:val="en-GB"/>
        </w:rPr>
        <w:t>b,c</w:t>
      </w:r>
      <w:r w:rsidR="00155D7F">
        <w:rPr>
          <w:rFonts w:ascii="Arial" w:hAnsi="Arial" w:cs="Arial"/>
          <w:vertAlign w:val="superscript"/>
          <w:lang w:val="en-GB"/>
        </w:rPr>
        <w:t>,d</w:t>
      </w:r>
      <w:r>
        <w:rPr>
          <w:rFonts w:ascii="Arial" w:hAnsi="Arial" w:cs="Arial"/>
          <w:lang w:val="en-GB"/>
        </w:rPr>
        <w:t>, Martin Mücke</w:t>
      </w:r>
      <w:r w:rsidR="00155D7F">
        <w:rPr>
          <w:rFonts w:ascii="Arial" w:hAnsi="Arial" w:cs="Arial"/>
          <w:vertAlign w:val="superscript"/>
          <w:lang w:val="en-GB"/>
        </w:rPr>
        <w:t>e</w:t>
      </w:r>
      <w:r>
        <w:rPr>
          <w:rFonts w:ascii="Arial" w:hAnsi="Arial" w:cs="Arial"/>
          <w:lang w:val="en-GB"/>
        </w:rPr>
        <w:t>, Franziska Geiser</w:t>
      </w:r>
      <w:r>
        <w:rPr>
          <w:rFonts w:ascii="Arial" w:hAnsi="Arial" w:cs="Arial"/>
          <w:vertAlign w:val="superscript"/>
          <w:lang w:val="en-GB"/>
        </w:rPr>
        <w:t>a</w:t>
      </w:r>
      <w:r>
        <w:rPr>
          <w:rFonts w:ascii="Arial" w:hAnsi="Arial" w:cs="Arial"/>
          <w:lang w:val="en-GB"/>
        </w:rPr>
        <w:t>, Johannes Schumacher</w:t>
      </w:r>
      <w:r w:rsidR="00155D7F">
        <w:rPr>
          <w:rFonts w:ascii="Arial" w:hAnsi="Arial" w:cs="Arial"/>
          <w:vertAlign w:val="superscript"/>
          <w:lang w:val="en-GB"/>
        </w:rPr>
        <w:t>d</w:t>
      </w:r>
      <w:r>
        <w:rPr>
          <w:rFonts w:ascii="Arial" w:hAnsi="Arial" w:cs="Arial"/>
          <w:lang w:val="en-GB"/>
        </w:rPr>
        <w:t xml:space="preserve"> and Rupert Conrad</w:t>
      </w:r>
      <w:r>
        <w:rPr>
          <w:rFonts w:ascii="Arial" w:hAnsi="Arial" w:cs="Arial"/>
          <w:vertAlign w:val="superscript"/>
          <w:lang w:val="en-GB"/>
        </w:rPr>
        <w:t>a,*</w:t>
      </w:r>
      <w:r>
        <w:rPr>
          <w:rFonts w:ascii="Arial" w:hAnsi="Arial" w:cs="Arial"/>
          <w:lang w:val="en-GB"/>
        </w:rPr>
        <w:t xml:space="preserve"> </w:t>
      </w:r>
    </w:p>
    <w:p w14:paraId="7E313A92" w14:textId="77777777" w:rsidR="001866E5" w:rsidRDefault="001866E5" w:rsidP="001866E5">
      <w:pPr>
        <w:pStyle w:val="berschrift2"/>
        <w:spacing w:line="360" w:lineRule="auto"/>
        <w:ind w:right="-2"/>
        <w:jc w:val="left"/>
        <w:rPr>
          <w:rFonts w:ascii="Arial" w:hAnsi="Arial" w:cs="Arial"/>
          <w:lang w:val="en-GB"/>
        </w:rPr>
      </w:pPr>
    </w:p>
    <w:p w14:paraId="41A0DEC9" w14:textId="77777777" w:rsidR="001866E5" w:rsidRPr="006429BB" w:rsidRDefault="001866E5" w:rsidP="001866E5">
      <w:pPr>
        <w:jc w:val="both"/>
        <w:rPr>
          <w:rFonts w:ascii="Arial" w:hAnsi="Arial" w:cs="Arial"/>
          <w:lang w:val="en-US"/>
        </w:rPr>
      </w:pPr>
    </w:p>
    <w:p w14:paraId="538FA6A6" w14:textId="77777777" w:rsidR="001866E5" w:rsidRPr="00825AF4" w:rsidRDefault="001866E5" w:rsidP="00186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en"/>
        </w:rPr>
      </w:pPr>
      <w:r>
        <w:rPr>
          <w:rFonts w:ascii="Arial" w:hAnsi="Arial" w:cs="Arial"/>
          <w:color w:val="212121"/>
          <w:vertAlign w:val="superscript"/>
          <w:lang w:val="en"/>
        </w:rPr>
        <w:t xml:space="preserve">a </w:t>
      </w:r>
      <w:r w:rsidRPr="00E259CD">
        <w:rPr>
          <w:rFonts w:ascii="Arial" w:hAnsi="Arial" w:cs="Arial"/>
          <w:color w:val="212121"/>
          <w:lang w:val="en"/>
        </w:rPr>
        <w:t xml:space="preserve">Department of Psychosomatic Medicine and Psychotherapy, University </w:t>
      </w:r>
      <w:r>
        <w:rPr>
          <w:rFonts w:ascii="Arial" w:hAnsi="Arial" w:cs="Arial"/>
          <w:color w:val="212121"/>
          <w:lang w:val="en"/>
        </w:rPr>
        <w:t>Hospital</w:t>
      </w:r>
      <w:r w:rsidRPr="00E259CD">
        <w:rPr>
          <w:rFonts w:ascii="Arial" w:hAnsi="Arial" w:cs="Arial"/>
          <w:color w:val="212121"/>
          <w:lang w:val="en"/>
        </w:rPr>
        <w:t xml:space="preserve"> Bonn</w:t>
      </w:r>
      <w:r>
        <w:rPr>
          <w:rFonts w:ascii="Arial" w:hAnsi="Arial" w:cs="Arial"/>
          <w:color w:val="212121"/>
          <w:lang w:val="en"/>
        </w:rPr>
        <w:t xml:space="preserve">, </w:t>
      </w:r>
      <w:r w:rsidRPr="006429BB">
        <w:rPr>
          <w:rFonts w:ascii="Arial" w:hAnsi="Arial" w:cs="Arial"/>
          <w:lang w:val="en-US"/>
        </w:rPr>
        <w:t xml:space="preserve">Venusberg Campus 1, 53127 </w:t>
      </w:r>
      <w:r>
        <w:rPr>
          <w:rFonts w:ascii="Arial" w:hAnsi="Arial" w:cs="Arial"/>
          <w:color w:val="212121"/>
          <w:lang w:val="en"/>
        </w:rPr>
        <w:t>Bonn, Germany</w:t>
      </w:r>
    </w:p>
    <w:p w14:paraId="576A9F45" w14:textId="77777777" w:rsidR="00155D7F" w:rsidRPr="00155D7F" w:rsidRDefault="001866E5" w:rsidP="00155D7F">
      <w:pPr>
        <w:textAlignment w:val="top"/>
        <w:rPr>
          <w:rFonts w:ascii="Arial" w:hAnsi="Arial" w:cs="Arial"/>
          <w:color w:val="737373"/>
          <w:sz w:val="21"/>
          <w:szCs w:val="21"/>
          <w:lang w:val="en-US"/>
        </w:rPr>
      </w:pPr>
      <w:r>
        <w:rPr>
          <w:rFonts w:ascii="Arial" w:hAnsi="Arial" w:cs="Arial"/>
          <w:color w:val="212121"/>
          <w:vertAlign w:val="superscript"/>
          <w:lang w:val="en"/>
        </w:rPr>
        <w:t>b</w:t>
      </w:r>
      <w:r w:rsidRPr="006429BB">
        <w:rPr>
          <w:rFonts w:ascii="Arial" w:hAnsi="Arial" w:cs="Arial"/>
          <w:lang w:val="en-US"/>
        </w:rPr>
        <w:t xml:space="preserve"> </w:t>
      </w:r>
      <w:r w:rsidR="00155D7F" w:rsidRPr="00155D7F">
        <w:rPr>
          <w:rFonts w:ascii="Arial" w:hAnsi="Arial" w:cs="Arial"/>
          <w:color w:val="212121"/>
          <w:lang w:val="en"/>
        </w:rPr>
        <w:t>Institute of Human Genetics, University of Bonn, School of Medicine &amp; University Hospital Bonn, Bonn, Germany</w:t>
      </w:r>
    </w:p>
    <w:p w14:paraId="594DC17E" w14:textId="77777777" w:rsidR="00155D7F" w:rsidRPr="00155D7F" w:rsidRDefault="00155D7F" w:rsidP="00155D7F">
      <w:pPr>
        <w:textAlignment w:val="top"/>
        <w:rPr>
          <w:rFonts w:ascii="Arial" w:hAnsi="Arial" w:cs="Arial"/>
          <w:color w:val="212121"/>
          <w:lang w:val="en"/>
        </w:rPr>
      </w:pPr>
      <w:r>
        <w:rPr>
          <w:rFonts w:ascii="Arial" w:hAnsi="Arial" w:cs="Arial"/>
          <w:vertAlign w:val="superscript"/>
          <w:lang w:val="en-US"/>
        </w:rPr>
        <w:t xml:space="preserve">c </w:t>
      </w:r>
      <w:r w:rsidRPr="00155D7F">
        <w:rPr>
          <w:rFonts w:ascii="Arial" w:hAnsi="Arial" w:cs="Arial"/>
          <w:color w:val="212121"/>
          <w:lang w:val="en"/>
        </w:rPr>
        <w:t>Institute of Neuroscience and Medicine (INM-1), Research Center Jülich, Germany</w:t>
      </w:r>
    </w:p>
    <w:p w14:paraId="49BC46E5" w14:textId="7202E9A6" w:rsidR="00155D7F" w:rsidRDefault="001866E5" w:rsidP="00155D7F">
      <w:pPr>
        <w:textAlignment w:val="top"/>
        <w:rPr>
          <w:rFonts w:ascii="Arial" w:hAnsi="Arial" w:cs="Arial"/>
          <w:color w:val="212121"/>
          <w:lang w:val="en"/>
        </w:rPr>
      </w:pPr>
      <w:r>
        <w:rPr>
          <w:rFonts w:ascii="Arial" w:hAnsi="Arial" w:cs="Arial"/>
          <w:color w:val="212121"/>
          <w:vertAlign w:val="superscript"/>
          <w:lang w:val="en"/>
        </w:rPr>
        <w:t>d</w:t>
      </w:r>
      <w:r w:rsidR="00155D7F">
        <w:rPr>
          <w:rFonts w:ascii="Arial" w:hAnsi="Arial" w:cs="Arial"/>
          <w:color w:val="212121"/>
          <w:vertAlign w:val="superscript"/>
          <w:lang w:val="en"/>
        </w:rPr>
        <w:t xml:space="preserve"> </w:t>
      </w:r>
      <w:r w:rsidR="00155D7F" w:rsidRPr="00155D7F">
        <w:rPr>
          <w:rFonts w:ascii="Arial" w:hAnsi="Arial" w:cs="Arial"/>
          <w:color w:val="212121"/>
          <w:lang w:val="en"/>
        </w:rPr>
        <w:t>Centre for Human Genetics, University of Marburg, Marburg, Germany</w:t>
      </w:r>
    </w:p>
    <w:p w14:paraId="3222ACC7" w14:textId="0642818A" w:rsidR="00155D7F" w:rsidRPr="00155D7F" w:rsidRDefault="00155D7F" w:rsidP="00155D7F">
      <w:pPr>
        <w:textAlignment w:val="top"/>
        <w:rPr>
          <w:rFonts w:ascii="Arial" w:hAnsi="Arial" w:cs="Arial"/>
          <w:color w:val="737373"/>
          <w:sz w:val="21"/>
          <w:szCs w:val="21"/>
          <w:lang w:val="en-US"/>
        </w:rPr>
      </w:pPr>
      <w:r>
        <w:rPr>
          <w:rFonts w:ascii="Arial" w:hAnsi="Arial" w:cs="Arial"/>
          <w:color w:val="212121"/>
          <w:vertAlign w:val="superscript"/>
          <w:lang w:val="en"/>
        </w:rPr>
        <w:t>e</w:t>
      </w:r>
      <w:r>
        <w:rPr>
          <w:rFonts w:ascii="Arial" w:hAnsi="Arial" w:cs="Arial"/>
          <w:color w:val="212121"/>
          <w:lang w:val="en"/>
        </w:rPr>
        <w:t xml:space="preserve"> </w:t>
      </w:r>
      <w:r w:rsidRPr="00155D7F">
        <w:rPr>
          <w:rFonts w:ascii="Arial" w:hAnsi="Arial" w:cs="Arial"/>
          <w:color w:val="212121"/>
          <w:lang w:val="en"/>
        </w:rPr>
        <w:t>Center for Rare Diseases Bonn (ZSEB), University Hospital Bonn, Venusberg Campus 1, Bonn 53127, Germany</w:t>
      </w:r>
    </w:p>
    <w:p w14:paraId="74CA7AA4" w14:textId="774B13F9" w:rsidR="00155D7F" w:rsidRPr="00155D7F" w:rsidRDefault="00155D7F" w:rsidP="00155D7F">
      <w:pPr>
        <w:textAlignment w:val="top"/>
        <w:rPr>
          <w:rFonts w:ascii="Arial" w:hAnsi="Arial" w:cs="Arial"/>
          <w:color w:val="212121"/>
          <w:lang w:val="en"/>
        </w:rPr>
      </w:pPr>
    </w:p>
    <w:p w14:paraId="3C5702AF" w14:textId="56F8A8EA" w:rsidR="001866E5" w:rsidRDefault="001866E5" w:rsidP="0015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FF"/>
          <w:u w:val="single"/>
          <w:lang w:val="en"/>
        </w:rPr>
      </w:pPr>
    </w:p>
    <w:p w14:paraId="710EC4F2" w14:textId="77777777" w:rsidR="001866E5" w:rsidRDefault="001866E5" w:rsidP="001866E5">
      <w:pPr>
        <w:spacing w:line="360" w:lineRule="auto"/>
        <w:ind w:right="-2"/>
        <w:jc w:val="both"/>
        <w:rPr>
          <w:rFonts w:ascii="Arial" w:hAnsi="Arial" w:cs="Arial"/>
          <w:color w:val="0000FF"/>
          <w:u w:val="single"/>
          <w:lang w:val="en"/>
        </w:rPr>
      </w:pPr>
    </w:p>
    <w:p w14:paraId="5EA65BCB" w14:textId="77777777" w:rsidR="001866E5" w:rsidRDefault="001866E5" w:rsidP="001866E5">
      <w:pPr>
        <w:spacing w:line="360" w:lineRule="auto"/>
        <w:ind w:right="-2"/>
        <w:jc w:val="both"/>
        <w:rPr>
          <w:rFonts w:ascii="Arial" w:hAnsi="Arial" w:cs="Arial"/>
          <w:color w:val="0000FF"/>
          <w:u w:val="single"/>
          <w:lang w:val="en"/>
        </w:rPr>
      </w:pPr>
    </w:p>
    <w:p w14:paraId="2F1C5988" w14:textId="77777777" w:rsidR="001866E5" w:rsidRDefault="001866E5" w:rsidP="001866E5">
      <w:pPr>
        <w:spacing w:line="360" w:lineRule="auto"/>
        <w:ind w:right="-2"/>
        <w:jc w:val="both"/>
        <w:rPr>
          <w:rFonts w:ascii="Arial" w:hAnsi="Arial" w:cs="Arial"/>
          <w:color w:val="0000FF"/>
          <w:u w:val="single"/>
          <w:lang w:val="en"/>
        </w:rPr>
      </w:pPr>
    </w:p>
    <w:p w14:paraId="6DA387A0" w14:textId="77777777" w:rsidR="001866E5" w:rsidRDefault="001866E5" w:rsidP="001866E5">
      <w:pPr>
        <w:spacing w:line="360" w:lineRule="auto"/>
        <w:ind w:right="-2"/>
        <w:jc w:val="both"/>
        <w:rPr>
          <w:rFonts w:ascii="Arial" w:hAnsi="Arial" w:cs="Arial"/>
          <w:color w:val="0000FF"/>
          <w:u w:val="single"/>
          <w:lang w:val="en"/>
        </w:rPr>
      </w:pPr>
    </w:p>
    <w:p w14:paraId="3597016F" w14:textId="77777777" w:rsidR="001866E5" w:rsidRDefault="001866E5" w:rsidP="001866E5">
      <w:pPr>
        <w:spacing w:line="360" w:lineRule="auto"/>
        <w:ind w:right="-2"/>
        <w:jc w:val="both"/>
        <w:rPr>
          <w:rFonts w:ascii="Arial" w:hAnsi="Arial" w:cs="Arial"/>
          <w:color w:val="0000FF"/>
          <w:u w:val="single"/>
          <w:lang w:val="en"/>
        </w:rPr>
      </w:pPr>
    </w:p>
    <w:p w14:paraId="7D1EBFFC" w14:textId="77777777" w:rsidR="001866E5" w:rsidRDefault="001866E5" w:rsidP="001866E5">
      <w:pPr>
        <w:spacing w:line="360" w:lineRule="auto"/>
        <w:ind w:right="-2"/>
        <w:jc w:val="both"/>
        <w:rPr>
          <w:rFonts w:ascii="Arial" w:hAnsi="Arial" w:cs="Arial"/>
          <w:color w:val="0000FF"/>
          <w:u w:val="single"/>
          <w:lang w:val="en"/>
        </w:rPr>
      </w:pPr>
    </w:p>
    <w:p w14:paraId="1FB81D63" w14:textId="77777777" w:rsidR="001866E5" w:rsidRDefault="001866E5" w:rsidP="001866E5">
      <w:pPr>
        <w:spacing w:line="360" w:lineRule="auto"/>
        <w:ind w:right="-2"/>
        <w:jc w:val="both"/>
        <w:rPr>
          <w:rFonts w:ascii="Arial" w:hAnsi="Arial" w:cs="Arial"/>
          <w:color w:val="0000FF"/>
          <w:u w:val="single"/>
          <w:lang w:val="en"/>
        </w:rPr>
      </w:pPr>
    </w:p>
    <w:p w14:paraId="754C15BC" w14:textId="77777777" w:rsidR="001866E5" w:rsidRDefault="001866E5" w:rsidP="001866E5">
      <w:pPr>
        <w:spacing w:line="360" w:lineRule="auto"/>
        <w:ind w:right="-2"/>
        <w:jc w:val="both"/>
        <w:rPr>
          <w:rFonts w:ascii="Arial" w:hAnsi="Arial" w:cs="Arial"/>
          <w:color w:val="0000FF"/>
          <w:u w:val="single"/>
          <w:lang w:val="en"/>
        </w:rPr>
      </w:pPr>
    </w:p>
    <w:p w14:paraId="02EAC509" w14:textId="77777777" w:rsidR="001866E5" w:rsidRPr="00F24024" w:rsidRDefault="001866E5" w:rsidP="001866E5">
      <w:pPr>
        <w:spacing w:line="360" w:lineRule="auto"/>
        <w:ind w:right="-2"/>
        <w:jc w:val="both"/>
        <w:rPr>
          <w:rFonts w:ascii="Arial" w:hAnsi="Arial" w:cs="Arial"/>
          <w:color w:val="0000FF"/>
          <w:u w:val="single"/>
          <w:lang w:val="en"/>
        </w:rPr>
      </w:pPr>
    </w:p>
    <w:p w14:paraId="0395A7F1" w14:textId="77777777" w:rsidR="001866E5" w:rsidRPr="00C9690A" w:rsidRDefault="001866E5" w:rsidP="001866E5">
      <w:pPr>
        <w:spacing w:line="360" w:lineRule="auto"/>
        <w:ind w:right="-2"/>
        <w:jc w:val="both"/>
        <w:rPr>
          <w:rFonts w:ascii="Arial" w:hAnsi="Arial" w:cs="Arial"/>
          <w:lang w:val="en-GB"/>
        </w:rPr>
      </w:pPr>
      <w:r>
        <w:rPr>
          <w:rFonts w:ascii="Arial" w:hAnsi="Arial" w:cs="Arial"/>
          <w:b/>
          <w:bCs/>
          <w:vertAlign w:val="superscript"/>
          <w:lang w:val="en-GB"/>
        </w:rPr>
        <w:t>*</w:t>
      </w:r>
      <w:r w:rsidRPr="00C9690A">
        <w:rPr>
          <w:rFonts w:ascii="Arial" w:hAnsi="Arial" w:cs="Arial"/>
          <w:b/>
          <w:bCs/>
          <w:lang w:val="en-GB"/>
        </w:rPr>
        <w:t>Corresponding author</w:t>
      </w:r>
      <w:r w:rsidRPr="00C9690A">
        <w:rPr>
          <w:rFonts w:ascii="Arial" w:hAnsi="Arial" w:cs="Arial"/>
          <w:lang w:val="en-GB"/>
        </w:rPr>
        <w:t>:</w:t>
      </w:r>
    </w:p>
    <w:p w14:paraId="1F58687A" w14:textId="77777777" w:rsidR="001866E5" w:rsidRPr="00C9690A" w:rsidRDefault="001866E5" w:rsidP="001866E5">
      <w:pPr>
        <w:spacing w:line="360" w:lineRule="auto"/>
        <w:ind w:right="-2"/>
        <w:jc w:val="both"/>
        <w:rPr>
          <w:rFonts w:ascii="Arial" w:hAnsi="Arial" w:cs="Arial"/>
          <w:lang w:val="en-GB"/>
        </w:rPr>
      </w:pPr>
      <w:r>
        <w:rPr>
          <w:rFonts w:ascii="Arial" w:hAnsi="Arial" w:cs="Arial"/>
          <w:lang w:val="en-GB"/>
        </w:rPr>
        <w:t>Rupert Conrad</w:t>
      </w:r>
    </w:p>
    <w:p w14:paraId="1DACC2F7" w14:textId="77777777" w:rsidR="001866E5" w:rsidRPr="00C9690A" w:rsidRDefault="001866E5" w:rsidP="001866E5">
      <w:pPr>
        <w:spacing w:line="360" w:lineRule="auto"/>
        <w:ind w:right="-2"/>
        <w:jc w:val="both"/>
        <w:rPr>
          <w:rFonts w:ascii="Arial" w:hAnsi="Arial" w:cs="Arial"/>
          <w:lang w:val="en-GB"/>
        </w:rPr>
      </w:pPr>
      <w:r w:rsidRPr="00C9690A">
        <w:rPr>
          <w:rFonts w:ascii="Arial" w:hAnsi="Arial" w:cs="Arial"/>
          <w:lang w:val="en-GB"/>
        </w:rPr>
        <w:t xml:space="preserve">Department of Psychosomatic Medicine and Psychotherapy, University </w:t>
      </w:r>
      <w:r>
        <w:rPr>
          <w:rFonts w:ascii="Arial" w:hAnsi="Arial" w:cs="Arial"/>
          <w:lang w:val="en-GB"/>
        </w:rPr>
        <w:t>Hospital</w:t>
      </w:r>
      <w:r w:rsidRPr="00C9690A">
        <w:rPr>
          <w:rFonts w:ascii="Arial" w:hAnsi="Arial" w:cs="Arial"/>
          <w:lang w:val="en-GB"/>
        </w:rPr>
        <w:t xml:space="preserve"> Bonn</w:t>
      </w:r>
    </w:p>
    <w:p w14:paraId="07C0403C" w14:textId="77777777" w:rsidR="001866E5" w:rsidRPr="00C9690A" w:rsidRDefault="001866E5" w:rsidP="001866E5">
      <w:pPr>
        <w:spacing w:line="360" w:lineRule="auto"/>
        <w:ind w:right="-2"/>
        <w:jc w:val="both"/>
        <w:rPr>
          <w:rFonts w:ascii="Arial" w:hAnsi="Arial" w:cs="Arial"/>
          <w:lang w:val="en-GB"/>
        </w:rPr>
      </w:pPr>
      <w:r w:rsidRPr="006429BB">
        <w:rPr>
          <w:rFonts w:ascii="Arial" w:hAnsi="Arial" w:cs="Arial"/>
          <w:lang w:val="en-US"/>
        </w:rPr>
        <w:t>Venusberg Campus 1</w:t>
      </w:r>
    </w:p>
    <w:p w14:paraId="756CE5FE" w14:textId="77777777" w:rsidR="001866E5" w:rsidRPr="00C9690A" w:rsidRDefault="001866E5" w:rsidP="001866E5">
      <w:pPr>
        <w:spacing w:line="360" w:lineRule="auto"/>
        <w:ind w:right="-2"/>
        <w:jc w:val="both"/>
        <w:rPr>
          <w:rFonts w:ascii="Arial" w:hAnsi="Arial" w:cs="Arial"/>
          <w:lang w:val="en-GB"/>
        </w:rPr>
      </w:pPr>
      <w:r>
        <w:rPr>
          <w:rFonts w:ascii="Arial" w:hAnsi="Arial" w:cs="Arial"/>
          <w:lang w:val="en-GB"/>
        </w:rPr>
        <w:t>53127</w:t>
      </w:r>
      <w:r w:rsidRPr="00C9690A">
        <w:rPr>
          <w:rFonts w:ascii="Arial" w:hAnsi="Arial" w:cs="Arial"/>
          <w:lang w:val="en-GB"/>
        </w:rPr>
        <w:t xml:space="preserve"> Bonn</w:t>
      </w:r>
      <w:r>
        <w:rPr>
          <w:rFonts w:ascii="Arial" w:hAnsi="Arial" w:cs="Arial"/>
          <w:lang w:val="en-GB"/>
        </w:rPr>
        <w:t xml:space="preserve">, </w:t>
      </w:r>
      <w:r w:rsidRPr="00C9690A">
        <w:rPr>
          <w:rFonts w:ascii="Arial" w:hAnsi="Arial" w:cs="Arial"/>
          <w:lang w:val="en-GB"/>
        </w:rPr>
        <w:t>Germany</w:t>
      </w:r>
    </w:p>
    <w:p w14:paraId="6DC03F90" w14:textId="77777777" w:rsidR="001866E5" w:rsidRPr="00C9690A" w:rsidRDefault="001866E5" w:rsidP="001866E5">
      <w:pPr>
        <w:spacing w:line="360" w:lineRule="auto"/>
        <w:ind w:right="-2"/>
        <w:jc w:val="both"/>
        <w:rPr>
          <w:rFonts w:ascii="Arial" w:hAnsi="Arial" w:cs="Arial"/>
          <w:lang w:val="en-GB"/>
        </w:rPr>
      </w:pPr>
      <w:r w:rsidRPr="00C9690A">
        <w:rPr>
          <w:rFonts w:ascii="Arial" w:hAnsi="Arial" w:cs="Arial"/>
          <w:lang w:val="en-GB"/>
        </w:rPr>
        <w:t>Phone: ++49 228</w:t>
      </w:r>
      <w:r>
        <w:rPr>
          <w:rFonts w:ascii="Arial" w:hAnsi="Arial" w:cs="Arial"/>
          <w:lang w:val="en-GB"/>
        </w:rPr>
        <w:t>/</w:t>
      </w:r>
      <w:r w:rsidRPr="00C9690A">
        <w:rPr>
          <w:rFonts w:ascii="Arial" w:hAnsi="Arial" w:cs="Arial"/>
          <w:lang w:val="en-GB"/>
        </w:rPr>
        <w:t>287</w:t>
      </w:r>
      <w:r>
        <w:rPr>
          <w:rFonts w:ascii="Arial" w:hAnsi="Arial" w:cs="Arial"/>
          <w:lang w:val="en-GB"/>
        </w:rPr>
        <w:t>-1</w:t>
      </w:r>
      <w:r w:rsidRPr="00C9690A">
        <w:rPr>
          <w:rFonts w:ascii="Arial" w:hAnsi="Arial" w:cs="Arial"/>
          <w:lang w:val="en-GB"/>
        </w:rPr>
        <w:t>6299</w:t>
      </w:r>
    </w:p>
    <w:p w14:paraId="03536A55" w14:textId="77777777" w:rsidR="001866E5" w:rsidRPr="00C9690A" w:rsidRDefault="001866E5" w:rsidP="001866E5">
      <w:pPr>
        <w:spacing w:line="360" w:lineRule="auto"/>
        <w:ind w:right="-2"/>
        <w:jc w:val="both"/>
        <w:rPr>
          <w:rFonts w:ascii="Arial" w:hAnsi="Arial" w:cs="Arial"/>
          <w:lang w:val="fr-FR"/>
        </w:rPr>
      </w:pPr>
      <w:r w:rsidRPr="00C9690A">
        <w:rPr>
          <w:rFonts w:ascii="Arial" w:hAnsi="Arial" w:cs="Arial"/>
          <w:lang w:val="fr-FR"/>
        </w:rPr>
        <w:t>Fax: ++49 228</w:t>
      </w:r>
      <w:r>
        <w:rPr>
          <w:rFonts w:ascii="Arial" w:hAnsi="Arial" w:cs="Arial"/>
          <w:lang w:val="fr-FR"/>
        </w:rPr>
        <w:t>/</w:t>
      </w:r>
      <w:r w:rsidRPr="00C9690A">
        <w:rPr>
          <w:rFonts w:ascii="Arial" w:hAnsi="Arial" w:cs="Arial"/>
          <w:lang w:val="fr-FR"/>
        </w:rPr>
        <w:t>287</w:t>
      </w:r>
      <w:r>
        <w:rPr>
          <w:rFonts w:ascii="Arial" w:hAnsi="Arial" w:cs="Arial"/>
          <w:lang w:val="fr-FR"/>
        </w:rPr>
        <w:t>-1</w:t>
      </w:r>
      <w:r w:rsidRPr="00C9690A">
        <w:rPr>
          <w:rFonts w:ascii="Arial" w:hAnsi="Arial" w:cs="Arial"/>
          <w:lang w:val="fr-FR"/>
        </w:rPr>
        <w:t>5382</w:t>
      </w:r>
    </w:p>
    <w:p w14:paraId="3222EB76" w14:textId="77777777" w:rsidR="001866E5" w:rsidRDefault="001866E5" w:rsidP="001866E5">
      <w:pPr>
        <w:spacing w:line="360" w:lineRule="auto"/>
        <w:ind w:right="-2"/>
        <w:jc w:val="both"/>
        <w:rPr>
          <w:rFonts w:ascii="Arial" w:hAnsi="Arial" w:cs="Arial"/>
          <w:lang w:val="fr-FR"/>
        </w:rPr>
      </w:pPr>
      <w:r w:rsidRPr="00C9690A">
        <w:rPr>
          <w:rFonts w:ascii="Arial" w:hAnsi="Arial" w:cs="Arial"/>
          <w:lang w:val="fr-FR"/>
        </w:rPr>
        <w:t xml:space="preserve">Email: </w:t>
      </w:r>
      <w:hyperlink r:id="rId8" w:history="1">
        <w:r w:rsidRPr="0006582C">
          <w:rPr>
            <w:rStyle w:val="Hyperlink"/>
            <w:rFonts w:ascii="Arial" w:hAnsi="Arial" w:cs="Arial"/>
            <w:lang w:val="fr-FR"/>
          </w:rPr>
          <w:t>Rupert.Conrad@ukbonn.de</w:t>
        </w:r>
      </w:hyperlink>
    </w:p>
    <w:p w14:paraId="21A3741E" w14:textId="77777777" w:rsidR="001866E5" w:rsidRPr="001866E5" w:rsidRDefault="001866E5" w:rsidP="00BF5C31">
      <w:pPr>
        <w:spacing w:line="480" w:lineRule="auto"/>
        <w:rPr>
          <w:rFonts w:ascii="Arial" w:hAnsi="Arial" w:cs="Arial"/>
          <w:b/>
          <w:lang w:val="fr-FR"/>
        </w:rPr>
      </w:pPr>
    </w:p>
    <w:p w14:paraId="21783EC3" w14:textId="77777777" w:rsidR="001866E5" w:rsidRDefault="001866E5" w:rsidP="00BF5C31">
      <w:pPr>
        <w:spacing w:line="480" w:lineRule="auto"/>
        <w:rPr>
          <w:rFonts w:ascii="Arial" w:hAnsi="Arial" w:cs="Arial"/>
          <w:b/>
          <w:lang w:val="en-US"/>
        </w:rPr>
      </w:pPr>
    </w:p>
    <w:p w14:paraId="04B7DA81" w14:textId="77777777" w:rsidR="001866E5" w:rsidRDefault="001866E5" w:rsidP="00BF5C31">
      <w:pPr>
        <w:spacing w:line="480" w:lineRule="auto"/>
        <w:rPr>
          <w:rFonts w:ascii="Arial" w:hAnsi="Arial" w:cs="Arial"/>
          <w:b/>
          <w:lang w:val="en-US"/>
        </w:rPr>
      </w:pPr>
    </w:p>
    <w:p w14:paraId="6CE7982C" w14:textId="77777777" w:rsidR="001866E5" w:rsidRPr="006429BB" w:rsidRDefault="001866E5" w:rsidP="001866E5">
      <w:pPr>
        <w:spacing w:line="480" w:lineRule="auto"/>
        <w:jc w:val="both"/>
        <w:rPr>
          <w:rFonts w:ascii="Arial" w:hAnsi="Arial" w:cs="Arial"/>
          <w:b/>
          <w:lang w:val="en-US"/>
        </w:rPr>
      </w:pPr>
      <w:r w:rsidRPr="006429BB">
        <w:rPr>
          <w:rFonts w:ascii="Arial" w:hAnsi="Arial" w:cs="Arial"/>
          <w:b/>
          <w:lang w:val="en-US"/>
        </w:rPr>
        <w:lastRenderedPageBreak/>
        <w:t>Abstract</w:t>
      </w:r>
    </w:p>
    <w:p w14:paraId="0BC5C480" w14:textId="77777777" w:rsidR="001866E5" w:rsidRPr="006429BB" w:rsidRDefault="001866E5" w:rsidP="001866E5">
      <w:pPr>
        <w:spacing w:line="480" w:lineRule="auto"/>
        <w:rPr>
          <w:rFonts w:ascii="Arial" w:hAnsi="Arial" w:cs="Arial"/>
          <w:bCs/>
          <w:i/>
          <w:iCs/>
          <w:lang w:val="en-US"/>
        </w:rPr>
      </w:pPr>
      <w:r w:rsidRPr="006429BB">
        <w:rPr>
          <w:rFonts w:ascii="Arial" w:hAnsi="Arial" w:cs="Arial"/>
          <w:bCs/>
          <w:i/>
          <w:iCs/>
          <w:lang w:val="en-US"/>
        </w:rPr>
        <w:t>Background</w:t>
      </w:r>
    </w:p>
    <w:p w14:paraId="3D10275C" w14:textId="77777777" w:rsidR="001866E5" w:rsidRPr="0003692D" w:rsidRDefault="001866E5" w:rsidP="001866E5">
      <w:pPr>
        <w:spacing w:line="480" w:lineRule="auto"/>
        <w:rPr>
          <w:rFonts w:ascii="Arial" w:hAnsi="Arial" w:cs="Arial"/>
          <w:bCs/>
          <w:i/>
          <w:iCs/>
          <w:lang w:val="en-US"/>
        </w:rPr>
      </w:pPr>
      <w:r w:rsidRPr="006429BB">
        <w:rPr>
          <w:rFonts w:ascii="Arial" w:hAnsi="Arial" w:cs="Arial"/>
          <w:bCs/>
          <w:lang w:val="en-US"/>
        </w:rPr>
        <w:t xml:space="preserve">This study aims to identify </w:t>
      </w:r>
      <w:r w:rsidRPr="0003692D">
        <w:rPr>
          <w:rFonts w:ascii="Arial" w:hAnsi="Arial" w:cs="Arial"/>
          <w:bCs/>
          <w:lang w:val="en-US"/>
        </w:rPr>
        <w:t>covariates of suicidal ideation (SI) in a large sample of individuals diagnosed with social anxiety disorder (SAD).</w:t>
      </w:r>
    </w:p>
    <w:p w14:paraId="2FC2CB7D" w14:textId="77777777" w:rsidR="001866E5" w:rsidRPr="0003692D" w:rsidRDefault="001866E5" w:rsidP="001866E5">
      <w:pPr>
        <w:spacing w:line="480" w:lineRule="auto"/>
        <w:rPr>
          <w:rFonts w:ascii="Arial" w:hAnsi="Arial" w:cs="Arial"/>
          <w:bCs/>
          <w:i/>
          <w:iCs/>
          <w:lang w:val="en-US"/>
        </w:rPr>
      </w:pPr>
      <w:r w:rsidRPr="0003692D">
        <w:rPr>
          <w:rFonts w:ascii="Arial" w:hAnsi="Arial" w:cs="Arial"/>
          <w:bCs/>
          <w:i/>
          <w:iCs/>
          <w:lang w:val="en-US"/>
        </w:rPr>
        <w:t>Methods</w:t>
      </w:r>
    </w:p>
    <w:p w14:paraId="5F0556CC" w14:textId="77777777" w:rsidR="001866E5" w:rsidRPr="0003692D" w:rsidRDefault="001866E5" w:rsidP="001866E5">
      <w:pPr>
        <w:spacing w:line="480" w:lineRule="auto"/>
        <w:rPr>
          <w:rFonts w:ascii="Arial" w:hAnsi="Arial" w:cs="Arial"/>
          <w:bCs/>
          <w:lang w:val="en-US"/>
        </w:rPr>
      </w:pPr>
      <w:r w:rsidRPr="0003692D">
        <w:rPr>
          <w:rFonts w:ascii="Arial" w:hAnsi="Arial" w:cs="Arial"/>
          <w:bCs/>
          <w:lang w:val="en-US"/>
        </w:rPr>
        <w:t>In a cross-sectional design, 305 individuals (38.4</w:t>
      </w:r>
      <w:r w:rsidRPr="0003692D">
        <w:rPr>
          <w:rFonts w:ascii="Arial" w:hAnsi="Arial" w:cs="Arial"/>
          <w:color w:val="212121"/>
          <w:lang w:val="en"/>
        </w:rPr>
        <w:t>±14.1</w:t>
      </w:r>
      <w:r w:rsidRPr="0003692D">
        <w:rPr>
          <w:rFonts w:ascii="Arial" w:hAnsi="Arial" w:cs="Arial"/>
          <w:bCs/>
          <w:lang w:val="en-US"/>
        </w:rPr>
        <w:t xml:space="preserve"> years, 59% female) with SAD were assessed by the Social Phobia Inventory, Beck Depression Inventory, Adverse Childhood Experience Questionnaire, State Trait Anger Expression Inventory, </w:t>
      </w:r>
      <w:r w:rsidRPr="0003692D">
        <w:rPr>
          <w:rFonts w:ascii="Arial" w:eastAsia="Cambria" w:hAnsi="Arial" w:cs="Arial"/>
          <w:lang w:val="en-US"/>
        </w:rPr>
        <w:t xml:space="preserve">Beck Scale for Suicidal Ideation </w:t>
      </w:r>
      <w:r w:rsidRPr="0003692D">
        <w:rPr>
          <w:rFonts w:ascii="Arial" w:hAnsi="Arial" w:cs="Arial"/>
          <w:bCs/>
          <w:lang w:val="en-US"/>
        </w:rPr>
        <w:t xml:space="preserve">and the Interpersonal Needs Questionnaire. </w:t>
      </w:r>
    </w:p>
    <w:p w14:paraId="6ADFA886" w14:textId="77777777" w:rsidR="001866E5" w:rsidRPr="0003692D" w:rsidRDefault="001866E5" w:rsidP="001866E5">
      <w:pPr>
        <w:spacing w:line="480" w:lineRule="auto"/>
        <w:rPr>
          <w:rFonts w:ascii="Arial" w:hAnsi="Arial" w:cs="Arial"/>
          <w:bCs/>
          <w:i/>
          <w:iCs/>
          <w:lang w:val="en-US"/>
        </w:rPr>
      </w:pPr>
      <w:r w:rsidRPr="0003692D">
        <w:rPr>
          <w:rFonts w:ascii="Arial" w:hAnsi="Arial" w:cs="Arial"/>
          <w:bCs/>
          <w:i/>
          <w:iCs/>
          <w:lang w:val="en-US"/>
        </w:rPr>
        <w:t>Results</w:t>
      </w:r>
    </w:p>
    <w:p w14:paraId="21510369" w14:textId="77777777" w:rsidR="001866E5" w:rsidRPr="006429BB" w:rsidRDefault="001866E5" w:rsidP="001866E5">
      <w:pPr>
        <w:spacing w:line="480" w:lineRule="auto"/>
        <w:rPr>
          <w:rFonts w:ascii="Arial" w:hAnsi="Arial" w:cs="Arial"/>
          <w:bCs/>
          <w:lang w:val="en-US"/>
        </w:rPr>
      </w:pPr>
      <w:r w:rsidRPr="0003692D">
        <w:rPr>
          <w:rFonts w:ascii="Arial" w:hAnsi="Arial" w:cs="Arial"/>
          <w:bCs/>
          <w:lang w:val="en-US"/>
        </w:rPr>
        <w:t xml:space="preserve">SAD individuals with SI (n = 142, 46.6%) reported higher SAD and depression symptoms, more adverse childhood experiences (ACE), higher state anger (SA), perceived burdensomeness (PB) and higher thwarted belongingness (TB) compared to SAD individuals without SI (n = 163, 53.4%). In binary logistic regression, PB (odds ratio (OR)=1.11, 95% confidence interval (CI)=1.06-1.15), TB (OR=1.05, 95% CI=1.02-1.07), SA (OR=1.07, 95% CI=1.01-1.13) and ACE (OR=1.18, 95% CI=1.03-1.35) emerged as significant covariates of acute SI (Nagelkerke’s </w:t>
      </w:r>
      <w:r w:rsidRPr="0003692D">
        <w:rPr>
          <w:rFonts w:ascii="Arial" w:hAnsi="Arial" w:cs="Arial"/>
          <w:bCs/>
          <w:i/>
          <w:iCs/>
          <w:lang w:val="en-US"/>
        </w:rPr>
        <w:t>R</w:t>
      </w:r>
      <w:r w:rsidRPr="0003692D">
        <w:rPr>
          <w:rFonts w:ascii="Arial" w:hAnsi="Arial" w:cs="Arial"/>
          <w:bCs/>
          <w:vertAlign w:val="superscript"/>
          <w:lang w:val="en-US"/>
        </w:rPr>
        <w:t>2</w:t>
      </w:r>
      <w:r w:rsidRPr="0003692D">
        <w:rPr>
          <w:rFonts w:ascii="Arial" w:hAnsi="Arial" w:cs="Arial"/>
          <w:bCs/>
          <w:lang w:val="en-US"/>
        </w:rPr>
        <w:t xml:space="preserve"> = .39). Receiver operating characteristic (ROC) curves showcased the following areas under the curve (AUC): PB (AUC=.78), TB (AUC=.76), SA (AUC=.62) and ACE (AUC=.62). Multinomial logistic regression (no SI = ref.) showcased similar results for passive and active SI (n = 42), with SA reaching significance only for active SI. The Youden index identified appropriate cut-off values for PB, TB, SA and ACEQ by maximizing sensitivity and specificity.</w:t>
      </w:r>
    </w:p>
    <w:p w14:paraId="3BFC87D2" w14:textId="77777777" w:rsidR="001866E5" w:rsidRPr="006429BB" w:rsidRDefault="001866E5" w:rsidP="001866E5">
      <w:pPr>
        <w:spacing w:line="480" w:lineRule="auto"/>
        <w:rPr>
          <w:rFonts w:ascii="Arial" w:hAnsi="Arial" w:cs="Arial"/>
          <w:bCs/>
          <w:i/>
          <w:iCs/>
          <w:lang w:val="en-US"/>
        </w:rPr>
      </w:pPr>
      <w:r w:rsidRPr="006429BB">
        <w:rPr>
          <w:rFonts w:ascii="Arial" w:hAnsi="Arial" w:cs="Arial"/>
          <w:bCs/>
          <w:i/>
          <w:iCs/>
          <w:lang w:val="en-US"/>
        </w:rPr>
        <w:t>Limitations</w:t>
      </w:r>
    </w:p>
    <w:p w14:paraId="61F3515D" w14:textId="77777777" w:rsidR="001866E5" w:rsidRPr="006429BB" w:rsidRDefault="001866E5" w:rsidP="001866E5">
      <w:pPr>
        <w:spacing w:line="480" w:lineRule="auto"/>
        <w:rPr>
          <w:rFonts w:ascii="Arial" w:hAnsi="Arial" w:cs="Arial"/>
          <w:bCs/>
          <w:lang w:val="en-US"/>
        </w:rPr>
      </w:pPr>
      <w:r w:rsidRPr="006429BB">
        <w:rPr>
          <w:rFonts w:ascii="Arial" w:hAnsi="Arial" w:cs="Arial"/>
          <w:bCs/>
          <w:lang w:val="en-US"/>
        </w:rPr>
        <w:t xml:space="preserve">Cross-sectional design and self-reporting measures limit generalization. </w:t>
      </w:r>
    </w:p>
    <w:p w14:paraId="4E8540F7" w14:textId="77777777" w:rsidR="001866E5" w:rsidRPr="006429BB" w:rsidRDefault="001866E5" w:rsidP="001866E5">
      <w:pPr>
        <w:spacing w:line="480" w:lineRule="auto"/>
        <w:rPr>
          <w:rFonts w:ascii="Arial" w:hAnsi="Arial" w:cs="Arial"/>
          <w:bCs/>
          <w:i/>
          <w:iCs/>
          <w:lang w:val="en-US"/>
        </w:rPr>
      </w:pPr>
    </w:p>
    <w:p w14:paraId="691A17F3" w14:textId="77777777" w:rsidR="001866E5" w:rsidRPr="006429BB" w:rsidRDefault="001866E5" w:rsidP="001866E5">
      <w:pPr>
        <w:spacing w:line="480" w:lineRule="auto"/>
        <w:rPr>
          <w:rFonts w:ascii="Arial" w:hAnsi="Arial" w:cs="Arial"/>
          <w:bCs/>
          <w:i/>
          <w:iCs/>
          <w:lang w:val="en-US"/>
        </w:rPr>
      </w:pPr>
      <w:r w:rsidRPr="006429BB">
        <w:rPr>
          <w:rFonts w:ascii="Arial" w:hAnsi="Arial" w:cs="Arial"/>
          <w:bCs/>
          <w:i/>
          <w:iCs/>
          <w:lang w:val="en-US"/>
        </w:rPr>
        <w:lastRenderedPageBreak/>
        <w:t>Conclusion</w:t>
      </w:r>
    </w:p>
    <w:p w14:paraId="2915A569" w14:textId="77777777" w:rsidR="001866E5" w:rsidRPr="006429BB" w:rsidRDefault="001866E5" w:rsidP="001866E5">
      <w:pPr>
        <w:spacing w:line="480" w:lineRule="auto"/>
        <w:rPr>
          <w:rFonts w:ascii="Arial" w:hAnsi="Arial" w:cs="Arial"/>
          <w:bCs/>
          <w:lang w:val="en-US"/>
        </w:rPr>
      </w:pPr>
      <w:r w:rsidRPr="006429BB">
        <w:rPr>
          <w:rFonts w:ascii="Arial" w:hAnsi="Arial" w:cs="Arial"/>
          <w:bCs/>
          <w:lang w:val="en-US"/>
        </w:rPr>
        <w:t>Our findings confirm the validity of the</w:t>
      </w:r>
      <w:r>
        <w:rPr>
          <w:rFonts w:ascii="Arial" w:hAnsi="Arial" w:cs="Arial"/>
          <w:bCs/>
          <w:lang w:val="en-US"/>
        </w:rPr>
        <w:t xml:space="preserve"> I</w:t>
      </w:r>
      <w:r w:rsidRPr="006429BB">
        <w:rPr>
          <w:rFonts w:ascii="Arial" w:hAnsi="Arial" w:cs="Arial"/>
          <w:bCs/>
          <w:lang w:val="en-US"/>
        </w:rPr>
        <w:t xml:space="preserve">nterpersonal </w:t>
      </w:r>
      <w:r>
        <w:rPr>
          <w:rFonts w:ascii="Arial" w:hAnsi="Arial" w:cs="Arial"/>
          <w:bCs/>
          <w:lang w:val="en-US"/>
        </w:rPr>
        <w:t>T</w:t>
      </w:r>
      <w:r w:rsidRPr="006429BB">
        <w:rPr>
          <w:rFonts w:ascii="Arial" w:hAnsi="Arial" w:cs="Arial"/>
          <w:bCs/>
          <w:lang w:val="en-US"/>
        </w:rPr>
        <w:t xml:space="preserve">heory of </w:t>
      </w:r>
      <w:r>
        <w:rPr>
          <w:rFonts w:ascii="Arial" w:hAnsi="Arial" w:cs="Arial"/>
          <w:bCs/>
          <w:lang w:val="en-US"/>
        </w:rPr>
        <w:t>S</w:t>
      </w:r>
      <w:r w:rsidRPr="006429BB">
        <w:rPr>
          <w:rFonts w:ascii="Arial" w:hAnsi="Arial" w:cs="Arial"/>
          <w:bCs/>
          <w:lang w:val="en-US"/>
        </w:rPr>
        <w:t xml:space="preserve">uicide </w:t>
      </w:r>
      <w:r>
        <w:rPr>
          <w:rFonts w:ascii="Arial" w:hAnsi="Arial" w:cs="Arial"/>
          <w:bCs/>
          <w:lang w:val="en-US"/>
        </w:rPr>
        <w:t>concerning SI</w:t>
      </w:r>
      <w:r w:rsidRPr="006429BB">
        <w:rPr>
          <w:rFonts w:ascii="Arial" w:hAnsi="Arial" w:cs="Arial"/>
          <w:bCs/>
          <w:lang w:val="en-US"/>
        </w:rPr>
        <w:t xml:space="preserve"> in SAD. PB and TB with SA and ACE may support the valid assessment of</w:t>
      </w:r>
      <w:r>
        <w:rPr>
          <w:rFonts w:ascii="Arial" w:hAnsi="Arial" w:cs="Arial"/>
          <w:bCs/>
          <w:lang w:val="en-US"/>
        </w:rPr>
        <w:t xml:space="preserve"> </w:t>
      </w:r>
      <w:r w:rsidRPr="006429BB">
        <w:rPr>
          <w:rFonts w:ascii="Arial" w:hAnsi="Arial" w:cs="Arial"/>
          <w:bCs/>
          <w:lang w:val="en-US"/>
        </w:rPr>
        <w:t xml:space="preserve">SI in therapeutic settings. </w:t>
      </w:r>
    </w:p>
    <w:p w14:paraId="3E7788B5" w14:textId="77777777" w:rsidR="001866E5" w:rsidRPr="006429BB" w:rsidRDefault="001866E5" w:rsidP="001866E5">
      <w:pPr>
        <w:spacing w:line="480" w:lineRule="auto"/>
        <w:rPr>
          <w:rFonts w:ascii="Arial" w:hAnsi="Arial" w:cs="Arial"/>
          <w:bCs/>
          <w:lang w:val="en-US"/>
        </w:rPr>
      </w:pPr>
    </w:p>
    <w:p w14:paraId="0AC4603F" w14:textId="77777777" w:rsidR="001866E5" w:rsidRPr="006429BB" w:rsidRDefault="001866E5" w:rsidP="001866E5">
      <w:pPr>
        <w:spacing w:line="480" w:lineRule="auto"/>
        <w:rPr>
          <w:rFonts w:ascii="Arial" w:hAnsi="Arial" w:cs="Arial"/>
          <w:bCs/>
          <w:lang w:val="en-US"/>
        </w:rPr>
      </w:pPr>
      <w:r w:rsidRPr="006429BB">
        <w:rPr>
          <w:rFonts w:ascii="Arial" w:hAnsi="Arial" w:cs="Arial"/>
          <w:bCs/>
          <w:lang w:val="en-US"/>
        </w:rPr>
        <w:t>Keywords: suicidal ideation, social anxiety disorder, depression, adverse childhood experiences, anger</w:t>
      </w:r>
    </w:p>
    <w:p w14:paraId="4ADA6891" w14:textId="77777777" w:rsidR="001866E5" w:rsidRDefault="001866E5" w:rsidP="00BF5C31">
      <w:pPr>
        <w:spacing w:line="480" w:lineRule="auto"/>
        <w:rPr>
          <w:rFonts w:ascii="Arial" w:hAnsi="Arial" w:cs="Arial"/>
          <w:b/>
          <w:lang w:val="en-US"/>
        </w:rPr>
      </w:pPr>
    </w:p>
    <w:p w14:paraId="32EF3C84" w14:textId="77777777" w:rsidR="001866E5" w:rsidRDefault="001866E5" w:rsidP="00BF5C31">
      <w:pPr>
        <w:spacing w:line="480" w:lineRule="auto"/>
        <w:rPr>
          <w:rFonts w:ascii="Arial" w:hAnsi="Arial" w:cs="Arial"/>
          <w:b/>
          <w:lang w:val="en-US"/>
        </w:rPr>
      </w:pPr>
    </w:p>
    <w:p w14:paraId="2F10B64A" w14:textId="77777777" w:rsidR="001866E5" w:rsidRDefault="001866E5" w:rsidP="00BF5C31">
      <w:pPr>
        <w:spacing w:line="480" w:lineRule="auto"/>
        <w:rPr>
          <w:rFonts w:ascii="Arial" w:hAnsi="Arial" w:cs="Arial"/>
          <w:b/>
          <w:lang w:val="en-US"/>
        </w:rPr>
      </w:pPr>
    </w:p>
    <w:p w14:paraId="144848C5" w14:textId="77777777" w:rsidR="001866E5" w:rsidRDefault="001866E5" w:rsidP="00BF5C31">
      <w:pPr>
        <w:spacing w:line="480" w:lineRule="auto"/>
        <w:rPr>
          <w:rFonts w:ascii="Arial" w:hAnsi="Arial" w:cs="Arial"/>
          <w:b/>
          <w:lang w:val="en-US"/>
        </w:rPr>
      </w:pPr>
    </w:p>
    <w:p w14:paraId="42DFF0D8" w14:textId="77777777" w:rsidR="001866E5" w:rsidRDefault="001866E5" w:rsidP="00BF5C31">
      <w:pPr>
        <w:spacing w:line="480" w:lineRule="auto"/>
        <w:rPr>
          <w:rFonts w:ascii="Arial" w:hAnsi="Arial" w:cs="Arial"/>
          <w:b/>
          <w:lang w:val="en-US"/>
        </w:rPr>
      </w:pPr>
    </w:p>
    <w:p w14:paraId="182F80FC" w14:textId="77777777" w:rsidR="001866E5" w:rsidRDefault="001866E5" w:rsidP="00BF5C31">
      <w:pPr>
        <w:spacing w:line="480" w:lineRule="auto"/>
        <w:rPr>
          <w:rFonts w:ascii="Arial" w:hAnsi="Arial" w:cs="Arial"/>
          <w:b/>
          <w:lang w:val="en-US"/>
        </w:rPr>
      </w:pPr>
    </w:p>
    <w:p w14:paraId="0A064547" w14:textId="77777777" w:rsidR="001866E5" w:rsidRDefault="001866E5" w:rsidP="00BF5C31">
      <w:pPr>
        <w:spacing w:line="480" w:lineRule="auto"/>
        <w:rPr>
          <w:rFonts w:ascii="Arial" w:hAnsi="Arial" w:cs="Arial"/>
          <w:b/>
          <w:lang w:val="en-US"/>
        </w:rPr>
      </w:pPr>
    </w:p>
    <w:p w14:paraId="62AF83E0" w14:textId="77777777" w:rsidR="001866E5" w:rsidRDefault="001866E5" w:rsidP="00BF5C31">
      <w:pPr>
        <w:spacing w:line="480" w:lineRule="auto"/>
        <w:rPr>
          <w:rFonts w:ascii="Arial" w:hAnsi="Arial" w:cs="Arial"/>
          <w:b/>
          <w:lang w:val="en-US"/>
        </w:rPr>
      </w:pPr>
    </w:p>
    <w:p w14:paraId="3071CEF1" w14:textId="77777777" w:rsidR="001866E5" w:rsidRDefault="001866E5" w:rsidP="00BF5C31">
      <w:pPr>
        <w:spacing w:line="480" w:lineRule="auto"/>
        <w:rPr>
          <w:rFonts w:ascii="Arial" w:hAnsi="Arial" w:cs="Arial"/>
          <w:b/>
          <w:lang w:val="en-US"/>
        </w:rPr>
      </w:pPr>
    </w:p>
    <w:p w14:paraId="7C8291BB" w14:textId="77777777" w:rsidR="001866E5" w:rsidRDefault="001866E5" w:rsidP="00BF5C31">
      <w:pPr>
        <w:spacing w:line="480" w:lineRule="auto"/>
        <w:rPr>
          <w:rFonts w:ascii="Arial" w:hAnsi="Arial" w:cs="Arial"/>
          <w:b/>
          <w:lang w:val="en-US"/>
        </w:rPr>
      </w:pPr>
    </w:p>
    <w:p w14:paraId="64D309E1" w14:textId="77777777" w:rsidR="001866E5" w:rsidRDefault="001866E5" w:rsidP="00BF5C31">
      <w:pPr>
        <w:spacing w:line="480" w:lineRule="auto"/>
        <w:rPr>
          <w:rFonts w:ascii="Arial" w:hAnsi="Arial" w:cs="Arial"/>
          <w:b/>
          <w:lang w:val="en-US"/>
        </w:rPr>
      </w:pPr>
    </w:p>
    <w:p w14:paraId="14ED464B" w14:textId="77777777" w:rsidR="001866E5" w:rsidRDefault="001866E5" w:rsidP="00BF5C31">
      <w:pPr>
        <w:spacing w:line="480" w:lineRule="auto"/>
        <w:rPr>
          <w:rFonts w:ascii="Arial" w:hAnsi="Arial" w:cs="Arial"/>
          <w:b/>
          <w:lang w:val="en-US"/>
        </w:rPr>
      </w:pPr>
    </w:p>
    <w:p w14:paraId="541320C9" w14:textId="77777777" w:rsidR="001866E5" w:rsidRDefault="001866E5" w:rsidP="00BF5C31">
      <w:pPr>
        <w:spacing w:line="480" w:lineRule="auto"/>
        <w:rPr>
          <w:rFonts w:ascii="Arial" w:hAnsi="Arial" w:cs="Arial"/>
          <w:b/>
          <w:lang w:val="en-US"/>
        </w:rPr>
      </w:pPr>
    </w:p>
    <w:p w14:paraId="5D68F424" w14:textId="77777777" w:rsidR="001866E5" w:rsidRDefault="001866E5" w:rsidP="00BF5C31">
      <w:pPr>
        <w:spacing w:line="480" w:lineRule="auto"/>
        <w:rPr>
          <w:rFonts w:ascii="Arial" w:hAnsi="Arial" w:cs="Arial"/>
          <w:b/>
          <w:lang w:val="en-US"/>
        </w:rPr>
      </w:pPr>
    </w:p>
    <w:p w14:paraId="0A476CBB" w14:textId="77777777" w:rsidR="001866E5" w:rsidRDefault="001866E5" w:rsidP="00BF5C31">
      <w:pPr>
        <w:spacing w:line="480" w:lineRule="auto"/>
        <w:rPr>
          <w:rFonts w:ascii="Arial" w:hAnsi="Arial" w:cs="Arial"/>
          <w:b/>
          <w:lang w:val="en-US"/>
        </w:rPr>
      </w:pPr>
    </w:p>
    <w:p w14:paraId="646FD75A" w14:textId="77777777" w:rsidR="001866E5" w:rsidRDefault="001866E5" w:rsidP="00BF5C31">
      <w:pPr>
        <w:spacing w:line="480" w:lineRule="auto"/>
        <w:rPr>
          <w:rFonts w:ascii="Arial" w:hAnsi="Arial" w:cs="Arial"/>
          <w:b/>
          <w:lang w:val="en-US"/>
        </w:rPr>
      </w:pPr>
    </w:p>
    <w:p w14:paraId="33746145" w14:textId="77777777" w:rsidR="001866E5" w:rsidRDefault="001866E5" w:rsidP="00BF5C31">
      <w:pPr>
        <w:spacing w:line="480" w:lineRule="auto"/>
        <w:rPr>
          <w:rFonts w:ascii="Arial" w:hAnsi="Arial" w:cs="Arial"/>
          <w:b/>
          <w:lang w:val="en-US"/>
        </w:rPr>
      </w:pPr>
    </w:p>
    <w:p w14:paraId="12F30364" w14:textId="77777777" w:rsidR="001866E5" w:rsidRDefault="001866E5" w:rsidP="00BF5C31">
      <w:pPr>
        <w:spacing w:line="480" w:lineRule="auto"/>
        <w:rPr>
          <w:rFonts w:ascii="Arial" w:hAnsi="Arial" w:cs="Arial"/>
          <w:b/>
          <w:lang w:val="en-US"/>
        </w:rPr>
      </w:pPr>
    </w:p>
    <w:p w14:paraId="359CFF27" w14:textId="77777777" w:rsidR="001866E5" w:rsidRDefault="001866E5" w:rsidP="00BF5C31">
      <w:pPr>
        <w:spacing w:line="480" w:lineRule="auto"/>
        <w:rPr>
          <w:rFonts w:ascii="Arial" w:hAnsi="Arial" w:cs="Arial"/>
          <w:b/>
          <w:lang w:val="en-US"/>
        </w:rPr>
      </w:pPr>
    </w:p>
    <w:p w14:paraId="7614D488" w14:textId="77777777" w:rsidR="001866E5" w:rsidRDefault="001866E5" w:rsidP="001866E5">
      <w:pPr>
        <w:spacing w:line="480" w:lineRule="auto"/>
        <w:jc w:val="both"/>
        <w:rPr>
          <w:rFonts w:ascii="Arial" w:hAnsi="Arial" w:cs="Arial"/>
          <w:b/>
        </w:rPr>
      </w:pPr>
      <w:r>
        <w:rPr>
          <w:rFonts w:ascii="Arial" w:hAnsi="Arial" w:cs="Arial"/>
          <w:b/>
        </w:rPr>
        <w:lastRenderedPageBreak/>
        <w:t>Highlights</w:t>
      </w:r>
    </w:p>
    <w:p w14:paraId="182A5F51" w14:textId="77777777" w:rsidR="001866E5" w:rsidRPr="002A6AB2" w:rsidRDefault="001866E5" w:rsidP="001866E5">
      <w:pPr>
        <w:pStyle w:val="Listenabsatz"/>
        <w:numPr>
          <w:ilvl w:val="0"/>
          <w:numId w:val="16"/>
        </w:numPr>
        <w:spacing w:line="480" w:lineRule="auto"/>
        <w:jc w:val="both"/>
        <w:rPr>
          <w:rFonts w:ascii="Arial" w:hAnsi="Arial" w:cs="Arial"/>
          <w:b/>
        </w:rPr>
      </w:pPr>
      <w:r>
        <w:rPr>
          <w:rFonts w:ascii="Arial" w:hAnsi="Arial" w:cs="Arial"/>
          <w:bCs/>
        </w:rPr>
        <w:t xml:space="preserve">Nearly half of individuals with social anxiety disorder reported suicidal ideation </w:t>
      </w:r>
    </w:p>
    <w:p w14:paraId="2C976E49" w14:textId="77777777" w:rsidR="001866E5" w:rsidRPr="00CB5815" w:rsidRDefault="001866E5" w:rsidP="001866E5">
      <w:pPr>
        <w:pStyle w:val="Listenabsatz"/>
        <w:numPr>
          <w:ilvl w:val="0"/>
          <w:numId w:val="16"/>
        </w:numPr>
        <w:spacing w:line="480" w:lineRule="auto"/>
        <w:jc w:val="both"/>
        <w:rPr>
          <w:rFonts w:ascii="Arial" w:hAnsi="Arial" w:cs="Arial"/>
          <w:b/>
        </w:rPr>
      </w:pPr>
      <w:r>
        <w:rPr>
          <w:rFonts w:ascii="Arial" w:hAnsi="Arial" w:cs="Arial"/>
          <w:bCs/>
        </w:rPr>
        <w:t>Logistic regression supports the Interpersonal Theory of Suicide in SAD</w:t>
      </w:r>
    </w:p>
    <w:p w14:paraId="486EA16A" w14:textId="77777777" w:rsidR="001866E5" w:rsidRPr="00E32F66" w:rsidRDefault="001866E5" w:rsidP="001866E5">
      <w:pPr>
        <w:pStyle w:val="Listenabsatz"/>
        <w:numPr>
          <w:ilvl w:val="0"/>
          <w:numId w:val="16"/>
        </w:numPr>
        <w:spacing w:line="480" w:lineRule="auto"/>
        <w:jc w:val="both"/>
        <w:rPr>
          <w:rFonts w:ascii="Arial" w:hAnsi="Arial" w:cs="Arial"/>
          <w:b/>
        </w:rPr>
      </w:pPr>
      <w:r>
        <w:rPr>
          <w:rFonts w:ascii="Arial" w:hAnsi="Arial" w:cs="Arial"/>
          <w:bCs/>
        </w:rPr>
        <w:t xml:space="preserve">Anger and adverse childhood experiences are associated with suicidal ideation </w:t>
      </w:r>
    </w:p>
    <w:p w14:paraId="57333081" w14:textId="77777777" w:rsidR="001866E5" w:rsidRPr="00917ED0" w:rsidRDefault="001866E5" w:rsidP="001866E5">
      <w:pPr>
        <w:pStyle w:val="Listenabsatz"/>
        <w:numPr>
          <w:ilvl w:val="0"/>
          <w:numId w:val="16"/>
        </w:numPr>
        <w:spacing w:line="480" w:lineRule="auto"/>
        <w:jc w:val="both"/>
        <w:rPr>
          <w:rFonts w:ascii="Arial" w:hAnsi="Arial" w:cs="Arial"/>
          <w:b/>
        </w:rPr>
      </w:pPr>
      <w:r>
        <w:rPr>
          <w:rFonts w:ascii="Arial" w:hAnsi="Arial" w:cs="Arial"/>
          <w:bCs/>
        </w:rPr>
        <w:t>Perceived burdensomeness and thwarted belongingness show good discrimination</w:t>
      </w:r>
    </w:p>
    <w:p w14:paraId="61D8AC43" w14:textId="77777777" w:rsidR="001866E5" w:rsidRPr="00142AFE" w:rsidRDefault="001866E5" w:rsidP="001866E5">
      <w:pPr>
        <w:pStyle w:val="Listenabsatz"/>
        <w:numPr>
          <w:ilvl w:val="0"/>
          <w:numId w:val="16"/>
        </w:numPr>
        <w:spacing w:line="480" w:lineRule="auto"/>
        <w:jc w:val="both"/>
        <w:rPr>
          <w:rFonts w:ascii="Arial" w:hAnsi="Arial" w:cs="Arial"/>
          <w:b/>
        </w:rPr>
      </w:pPr>
      <w:r>
        <w:rPr>
          <w:rFonts w:ascii="Arial" w:hAnsi="Arial" w:cs="Arial"/>
          <w:bCs/>
        </w:rPr>
        <w:t>Calculated cut-off values for suicidal ideation should be used as a guidance</w:t>
      </w:r>
    </w:p>
    <w:p w14:paraId="6A409183" w14:textId="77777777" w:rsidR="001866E5" w:rsidRDefault="001866E5" w:rsidP="00BF5C31">
      <w:pPr>
        <w:spacing w:line="480" w:lineRule="auto"/>
        <w:rPr>
          <w:rFonts w:ascii="Arial" w:hAnsi="Arial" w:cs="Arial"/>
          <w:b/>
          <w:lang w:val="en-US"/>
        </w:rPr>
      </w:pPr>
    </w:p>
    <w:p w14:paraId="12630DAD" w14:textId="77777777" w:rsidR="001866E5" w:rsidRDefault="001866E5" w:rsidP="00BF5C31">
      <w:pPr>
        <w:spacing w:line="480" w:lineRule="auto"/>
        <w:rPr>
          <w:rFonts w:ascii="Arial" w:hAnsi="Arial" w:cs="Arial"/>
          <w:b/>
          <w:lang w:val="en-US"/>
        </w:rPr>
      </w:pPr>
    </w:p>
    <w:p w14:paraId="7611C467" w14:textId="77777777" w:rsidR="001866E5" w:rsidRDefault="001866E5" w:rsidP="00BF5C31">
      <w:pPr>
        <w:spacing w:line="480" w:lineRule="auto"/>
        <w:rPr>
          <w:rFonts w:ascii="Arial" w:hAnsi="Arial" w:cs="Arial"/>
          <w:b/>
          <w:lang w:val="en-US"/>
        </w:rPr>
      </w:pPr>
    </w:p>
    <w:p w14:paraId="3666CCE1" w14:textId="77777777" w:rsidR="001866E5" w:rsidRDefault="001866E5" w:rsidP="00BF5C31">
      <w:pPr>
        <w:spacing w:line="480" w:lineRule="auto"/>
        <w:rPr>
          <w:rFonts w:ascii="Arial" w:hAnsi="Arial" w:cs="Arial"/>
          <w:b/>
          <w:lang w:val="en-US"/>
        </w:rPr>
      </w:pPr>
    </w:p>
    <w:p w14:paraId="3022E3C3" w14:textId="77777777" w:rsidR="001866E5" w:rsidRDefault="001866E5" w:rsidP="00BF5C31">
      <w:pPr>
        <w:spacing w:line="480" w:lineRule="auto"/>
        <w:rPr>
          <w:rFonts w:ascii="Arial" w:hAnsi="Arial" w:cs="Arial"/>
          <w:b/>
          <w:lang w:val="en-US"/>
        </w:rPr>
      </w:pPr>
    </w:p>
    <w:p w14:paraId="21F14B91" w14:textId="77777777" w:rsidR="001866E5" w:rsidRDefault="001866E5" w:rsidP="00BF5C31">
      <w:pPr>
        <w:spacing w:line="480" w:lineRule="auto"/>
        <w:rPr>
          <w:rFonts w:ascii="Arial" w:hAnsi="Arial" w:cs="Arial"/>
          <w:b/>
          <w:lang w:val="en-US"/>
        </w:rPr>
      </w:pPr>
    </w:p>
    <w:p w14:paraId="54F1C95D" w14:textId="77777777" w:rsidR="001866E5" w:rsidRDefault="001866E5" w:rsidP="00BF5C31">
      <w:pPr>
        <w:spacing w:line="480" w:lineRule="auto"/>
        <w:rPr>
          <w:rFonts w:ascii="Arial" w:hAnsi="Arial" w:cs="Arial"/>
          <w:b/>
          <w:lang w:val="en-US"/>
        </w:rPr>
      </w:pPr>
    </w:p>
    <w:p w14:paraId="16F1CD4F" w14:textId="77777777" w:rsidR="001866E5" w:rsidRDefault="001866E5" w:rsidP="00BF5C31">
      <w:pPr>
        <w:spacing w:line="480" w:lineRule="auto"/>
        <w:rPr>
          <w:rFonts w:ascii="Arial" w:hAnsi="Arial" w:cs="Arial"/>
          <w:b/>
          <w:lang w:val="en-US"/>
        </w:rPr>
      </w:pPr>
    </w:p>
    <w:p w14:paraId="15D462AF" w14:textId="77777777" w:rsidR="001866E5" w:rsidRDefault="001866E5" w:rsidP="00BF5C31">
      <w:pPr>
        <w:spacing w:line="480" w:lineRule="auto"/>
        <w:rPr>
          <w:rFonts w:ascii="Arial" w:hAnsi="Arial" w:cs="Arial"/>
          <w:b/>
          <w:lang w:val="en-US"/>
        </w:rPr>
      </w:pPr>
    </w:p>
    <w:p w14:paraId="4C597C75" w14:textId="77777777" w:rsidR="001866E5" w:rsidRDefault="001866E5" w:rsidP="00BF5C31">
      <w:pPr>
        <w:spacing w:line="480" w:lineRule="auto"/>
        <w:rPr>
          <w:rFonts w:ascii="Arial" w:hAnsi="Arial" w:cs="Arial"/>
          <w:b/>
          <w:lang w:val="en-US"/>
        </w:rPr>
      </w:pPr>
    </w:p>
    <w:p w14:paraId="7D8F625F" w14:textId="77777777" w:rsidR="001866E5" w:rsidRDefault="001866E5" w:rsidP="00BF5C31">
      <w:pPr>
        <w:spacing w:line="480" w:lineRule="auto"/>
        <w:rPr>
          <w:rFonts w:ascii="Arial" w:hAnsi="Arial" w:cs="Arial"/>
          <w:b/>
          <w:lang w:val="en-US"/>
        </w:rPr>
      </w:pPr>
    </w:p>
    <w:p w14:paraId="0D5622A4" w14:textId="77777777" w:rsidR="001866E5" w:rsidRDefault="001866E5" w:rsidP="00BF5C31">
      <w:pPr>
        <w:spacing w:line="480" w:lineRule="auto"/>
        <w:rPr>
          <w:rFonts w:ascii="Arial" w:hAnsi="Arial" w:cs="Arial"/>
          <w:b/>
          <w:lang w:val="en-US"/>
        </w:rPr>
      </w:pPr>
    </w:p>
    <w:p w14:paraId="7167EA85" w14:textId="77777777" w:rsidR="001866E5" w:rsidRDefault="001866E5" w:rsidP="00BF5C31">
      <w:pPr>
        <w:spacing w:line="480" w:lineRule="auto"/>
        <w:rPr>
          <w:rFonts w:ascii="Arial" w:hAnsi="Arial" w:cs="Arial"/>
          <w:b/>
          <w:lang w:val="en-US"/>
        </w:rPr>
      </w:pPr>
    </w:p>
    <w:p w14:paraId="2F14EEE6" w14:textId="77777777" w:rsidR="001866E5" w:rsidRDefault="001866E5" w:rsidP="00BF5C31">
      <w:pPr>
        <w:spacing w:line="480" w:lineRule="auto"/>
        <w:rPr>
          <w:rFonts w:ascii="Arial" w:hAnsi="Arial" w:cs="Arial"/>
          <w:b/>
          <w:lang w:val="en-US"/>
        </w:rPr>
      </w:pPr>
    </w:p>
    <w:p w14:paraId="7C85F5BC" w14:textId="77777777" w:rsidR="001866E5" w:rsidRDefault="001866E5" w:rsidP="00BF5C31">
      <w:pPr>
        <w:spacing w:line="480" w:lineRule="auto"/>
        <w:rPr>
          <w:rFonts w:ascii="Arial" w:hAnsi="Arial" w:cs="Arial"/>
          <w:b/>
          <w:lang w:val="en-US"/>
        </w:rPr>
      </w:pPr>
    </w:p>
    <w:p w14:paraId="0935D57F" w14:textId="77777777" w:rsidR="001866E5" w:rsidRDefault="001866E5" w:rsidP="00BF5C31">
      <w:pPr>
        <w:spacing w:line="480" w:lineRule="auto"/>
        <w:rPr>
          <w:rFonts w:ascii="Arial" w:hAnsi="Arial" w:cs="Arial"/>
          <w:b/>
          <w:lang w:val="en-US"/>
        </w:rPr>
      </w:pPr>
    </w:p>
    <w:p w14:paraId="12E682B3" w14:textId="77777777" w:rsidR="001866E5" w:rsidRDefault="001866E5" w:rsidP="00BF5C31">
      <w:pPr>
        <w:spacing w:line="480" w:lineRule="auto"/>
        <w:rPr>
          <w:rFonts w:ascii="Arial" w:hAnsi="Arial" w:cs="Arial"/>
          <w:b/>
          <w:lang w:val="en-US"/>
        </w:rPr>
      </w:pPr>
    </w:p>
    <w:p w14:paraId="57D4B7DD" w14:textId="77777777" w:rsidR="001866E5" w:rsidRDefault="001866E5" w:rsidP="00BF5C31">
      <w:pPr>
        <w:spacing w:line="480" w:lineRule="auto"/>
        <w:rPr>
          <w:rFonts w:ascii="Arial" w:hAnsi="Arial" w:cs="Arial"/>
          <w:b/>
          <w:lang w:val="en-US"/>
        </w:rPr>
      </w:pPr>
    </w:p>
    <w:p w14:paraId="59E6CAF3" w14:textId="77777777" w:rsidR="001866E5" w:rsidRDefault="001866E5" w:rsidP="00BF5C31">
      <w:pPr>
        <w:spacing w:line="480" w:lineRule="auto"/>
        <w:rPr>
          <w:rFonts w:ascii="Arial" w:hAnsi="Arial" w:cs="Arial"/>
          <w:b/>
          <w:lang w:val="en-US"/>
        </w:rPr>
      </w:pPr>
    </w:p>
    <w:p w14:paraId="2CC90276" w14:textId="169E81D0" w:rsidR="007B00D8" w:rsidRPr="000B5CEB" w:rsidRDefault="00BF5C31" w:rsidP="00BF5C31">
      <w:pPr>
        <w:spacing w:line="480" w:lineRule="auto"/>
        <w:rPr>
          <w:rFonts w:ascii="Arial" w:hAnsi="Arial" w:cs="Arial"/>
          <w:b/>
          <w:lang w:val="en-US"/>
        </w:rPr>
      </w:pPr>
      <w:r w:rsidRPr="000B5CEB">
        <w:rPr>
          <w:rFonts w:ascii="Arial" w:hAnsi="Arial" w:cs="Arial"/>
          <w:b/>
          <w:lang w:val="en-US"/>
        </w:rPr>
        <w:lastRenderedPageBreak/>
        <w:t xml:space="preserve">1. </w:t>
      </w:r>
      <w:r w:rsidR="007B00D8" w:rsidRPr="000B5CEB">
        <w:rPr>
          <w:rFonts w:ascii="Arial" w:hAnsi="Arial" w:cs="Arial"/>
          <w:b/>
          <w:lang w:val="en-US"/>
        </w:rPr>
        <w:t>Introduction</w:t>
      </w:r>
    </w:p>
    <w:p w14:paraId="596B6709" w14:textId="55FD2254" w:rsidR="00674861" w:rsidRPr="001866E5" w:rsidRDefault="007B00D8" w:rsidP="00674861">
      <w:pPr>
        <w:spacing w:line="480" w:lineRule="auto"/>
        <w:rPr>
          <w:rFonts w:ascii="Arial" w:hAnsi="Arial" w:cs="Arial"/>
          <w:lang w:val="en-US"/>
        </w:rPr>
      </w:pPr>
      <w:r w:rsidRPr="000B5CEB">
        <w:rPr>
          <w:rFonts w:ascii="Arial" w:hAnsi="Arial" w:cs="Arial"/>
          <w:lang w:val="en-US"/>
        </w:rPr>
        <w:t>Social anxiety disorder (SAD) is a common psychiatric disorder with a</w:t>
      </w:r>
      <w:r w:rsidR="00A867FF" w:rsidRPr="000B5CEB">
        <w:rPr>
          <w:rFonts w:ascii="Arial" w:hAnsi="Arial" w:cs="Arial"/>
          <w:lang w:val="en-US"/>
        </w:rPr>
        <w:t>n</w:t>
      </w:r>
      <w:r w:rsidRPr="000B5CEB">
        <w:rPr>
          <w:rFonts w:ascii="Arial" w:hAnsi="Arial" w:cs="Arial"/>
          <w:lang w:val="en-US"/>
        </w:rPr>
        <w:t xml:space="preserve"> </w:t>
      </w:r>
      <w:r w:rsidR="00BF6320" w:rsidRPr="000B5CEB">
        <w:rPr>
          <w:rFonts w:ascii="Arial" w:hAnsi="Arial" w:cs="Arial"/>
          <w:lang w:val="en-US"/>
        </w:rPr>
        <w:t xml:space="preserve">average </w:t>
      </w:r>
      <w:r w:rsidR="00A867FF" w:rsidRPr="000B5CEB">
        <w:rPr>
          <w:rFonts w:ascii="Arial" w:hAnsi="Arial" w:cs="Arial"/>
          <w:lang w:val="en-US"/>
        </w:rPr>
        <w:t xml:space="preserve">lifetime </w:t>
      </w:r>
      <w:r w:rsidRPr="000B5CEB">
        <w:rPr>
          <w:rFonts w:ascii="Arial" w:hAnsi="Arial" w:cs="Arial"/>
          <w:lang w:val="en-US"/>
        </w:rPr>
        <w:t xml:space="preserve">prevalence of about </w:t>
      </w:r>
      <w:r w:rsidR="00BF6320" w:rsidRPr="000B5CEB">
        <w:rPr>
          <w:rFonts w:ascii="Arial" w:hAnsi="Arial" w:cs="Arial"/>
          <w:lang w:val="en-US"/>
        </w:rPr>
        <w:t>4</w:t>
      </w:r>
      <w:r w:rsidRPr="000B5CEB">
        <w:rPr>
          <w:rFonts w:ascii="Arial" w:hAnsi="Arial" w:cs="Arial"/>
          <w:lang w:val="en-US"/>
        </w:rPr>
        <w:t xml:space="preserve">% </w:t>
      </w:r>
      <w:r w:rsidR="00BF6320" w:rsidRPr="000B5CEB">
        <w:rPr>
          <w:rFonts w:ascii="Arial" w:hAnsi="Arial" w:cs="Arial"/>
          <w:lang w:val="en-US"/>
        </w:rPr>
        <w:t xml:space="preserve">world-wide, ranging from </w:t>
      </w:r>
      <w:r w:rsidR="00A867FF" w:rsidRPr="000B5CEB">
        <w:rPr>
          <w:rFonts w:ascii="Arial" w:hAnsi="Arial" w:cs="Arial"/>
          <w:lang w:val="en-US"/>
        </w:rPr>
        <w:t>0.2% in Nigeria to 12</w:t>
      </w:r>
      <w:r w:rsidR="00A867FF" w:rsidRPr="001866E5">
        <w:rPr>
          <w:rFonts w:ascii="Arial" w:hAnsi="Arial" w:cs="Arial"/>
          <w:lang w:val="en-US"/>
        </w:rPr>
        <w:t>,1% in the USA</w:t>
      </w:r>
      <w:r w:rsidR="004E3FC9" w:rsidRPr="001866E5">
        <w:rPr>
          <w:rFonts w:ascii="Arial" w:hAnsi="Arial" w:cs="Arial"/>
          <w:lang w:val="en-US"/>
        </w:rPr>
        <w:t xml:space="preserve"> </w:t>
      </w:r>
      <w:r w:rsidR="004E3FC9" w:rsidRPr="001866E5">
        <w:rPr>
          <w:rFonts w:ascii="Arial" w:hAnsi="Arial" w:cs="Arial"/>
        </w:rPr>
        <w:fldChar w:fldCharType="begin"/>
      </w:r>
      <w:r w:rsidR="00870CBE">
        <w:rPr>
          <w:rFonts w:ascii="Arial" w:hAnsi="Arial" w:cs="Arial"/>
          <w:lang w:val="en-US"/>
        </w:rPr>
        <w:instrText xml:space="preserve"> ADDIN ZOTERO_ITEM CSL_CITATION {"citationID":"a4sknrrip1","properties":{"formattedCitation":"(Stein et al., 2017)","plainCitation":"(Stein et al., 2017)","noteIndex":0},"citationItems":[{"id":"pbWtecbp/iy3HePrT","uris":["http://zotero.org/users/7096097/items/VRB5EPFH"],"itemData":{"id":1252,"type":"article-journal","abstract":"BACKGROUND: There is evidence that social anxiety disorder (SAD) is a prevalent and disabling disorder. However, most of the available data on the epidemiology of this condition originate from high income countries in the West. The World Mental Health (WMH) Survey Initiative provides an opportunity to investigate the prevalence, course, impairment, socio-demographic correlates, comorbidity, and treatment of this condition across a range of high, middle, and low income countries in different geographic regions of the world, and to address the question of whether differences in SAD merely reflect differences in threshold for diagnosis.\nMETHODS: Data from 28 community surveys in the WMH Survey Initiative, with 142,405 respondents, were analyzed. We assessed the 30-day, 12-month, and lifetime prevalence of SAD, age of onset, and severity of role impairment associated with SAD, across countries. In addition, we investigated socio-demographic correlates of SAD, comorbidity of SAD with other mental disorders, and treatment of SAD in the combined sample. Cross-tabulations were used to calculate prevalence, impairment, comorbidity, and treatment. Survival analysis was used to estimate age of onset, and logistic regression and survival analyses were used to examine socio-demographic correlates.\nRESULTS: SAD 30-day, 12-month, and lifetime prevalence estimates are 1.3, 2.4, and 4.0% across all countries. SAD prevalence rates are lowest in low/lower-middle income countries and in the African and Eastern Mediterranean regions, and highest in high income countries and in the Americas and the Western Pacific regions. Age of onset is early across the globe, and persistence is highest in upper-middle income countries, Africa, and the Eastern Mediterranean. There are some differences in domains of severe role impairment by country income level and geographic region, but there are no significant differences across different income level and geographic region in the proportion of respondents with any severe role impairment. Also, across countries SAD is associated with specific socio-demographic features (younger age, female gender, unmarried status, lower education, and lower income) and with similar patterns of comorbidity. Treatment rates for those with any impairment are lowest in low/lower-middle income countries and highest in high income countries.\nCONCLUSIONS: While differences in SAD prevalence across countries are apparent, we found a number of consistent patterns across the globe, including early age of onset, persistence, impairment in multiple domains, as well as characteristic socio-demographic correlates and associated psychiatric comorbidities. In addition, while there are some differences in the patterns of impairment associated with SAD across the globe, key similarities suggest that the threshold for diagnosis is similar regardless of country income levels or geographic location. Taken together, these cross-national data emphasize the international clinical and public health significance of SAD.","container-title":"BMC medicine","DOI":"10.1186/s12916-017-0889-2","ISSN":"1741-7015","issue":"1","journalAbbreviation":"BMC Med","language":"eng","note":"number: 1\nPMID: 28756776\nPMCID: PMC5535284","page":"143","source":"PubMed","title":"The cross-national epidemiology of social anxiety disorder: Data from the World Mental Health Survey Initiative","title-short":"The cross-national epidemiology of social anxiety disorder","volume":"15","author":[{"family":"Stein","given":"Dan J."},{"family":"Lim","given":"Carmen C. W."},{"family":"Roest","given":"Annelieke M."},{"family":"Jonge","given":"Peter","non-dropping-particle":"de"},{"family":"Aguilar-Gaxiola","given":"Sergio"},{"family":"Al-Hamzawi","given":"Ali"},{"family":"Alonso","given":"Jordi"},{"family":"Benjet","given":"Corina"},{"family":"Bromet","given":"Evelyn J."},{"family":"Bruffaerts","given":"Ronny"},{"family":"Girolamo","given":"Giovanni","non-dropping-particle":"de"},{"family":"Florescu","given":"Silvia"},{"family":"Gureje","given":"Oye"},{"family":"Haro","given":"Josep Maria"},{"family":"Harris","given":"Meredith G."},{"family":"He","given":"Yanling"},{"family":"Hinkov","given":"Hristo"},{"family":"Horiguchi","given":"Itsuko"},{"family":"Hu","given":"Chiyi"},{"family":"Karam","given":"Aimee"},{"family":"Karam","given":"Elie G."},{"family":"Lee","given":"Sing"},{"family":"Lepine","given":"Jean-Pierre"},{"family":"Navarro-Mateu","given":"Fernando"},{"family":"Pennell","given":"Beth-Ellen"},{"family":"Piazza","given":"Marina"},{"family":"Posada-Villa","given":"Jose"},{"family":"Ten Have","given":"Margreet"},{"family":"Torres","given":"Yolanda"},{"family":"Viana","given":"Maria Carmen"},{"family":"Wojtyniak","given":"Bogdan"},{"family":"Xavier","given":"Miguel"},{"family":"Kessler","given":"Ronald C."},{"family":"Scott","given":"Kate M."},{"literal":"WHO World Mental Health Survey Collaborators"}],"issued":{"date-parts":[["2017"]],"season":"31"}}}],"schema":"https://github.com/citation-style-language/schema/raw/master/csl-citation.json"} </w:instrText>
      </w:r>
      <w:r w:rsidR="004E3FC9" w:rsidRPr="001866E5">
        <w:rPr>
          <w:rFonts w:ascii="Arial" w:hAnsi="Arial" w:cs="Arial"/>
        </w:rPr>
        <w:fldChar w:fldCharType="separate"/>
      </w:r>
      <w:r w:rsidR="00C7531D" w:rsidRPr="001866E5">
        <w:rPr>
          <w:rFonts w:ascii="Arial" w:hAnsi="Arial" w:cs="Arial"/>
          <w:lang w:val="en-US"/>
        </w:rPr>
        <w:t>(Stein et al., 2017)</w:t>
      </w:r>
      <w:r w:rsidR="004E3FC9" w:rsidRPr="001866E5">
        <w:rPr>
          <w:rFonts w:ascii="Arial" w:hAnsi="Arial" w:cs="Arial"/>
        </w:rPr>
        <w:fldChar w:fldCharType="end"/>
      </w:r>
      <w:r w:rsidR="004E3FC9" w:rsidRPr="001866E5">
        <w:rPr>
          <w:rFonts w:ascii="Arial" w:hAnsi="Arial" w:cs="Arial"/>
          <w:lang w:val="en-US"/>
        </w:rPr>
        <w:t xml:space="preserve">. </w:t>
      </w:r>
      <w:r w:rsidR="000F4DC5" w:rsidRPr="001866E5">
        <w:rPr>
          <w:rFonts w:ascii="Arial" w:hAnsi="Arial" w:cs="Arial"/>
          <w:lang w:val="en-US"/>
        </w:rPr>
        <w:t xml:space="preserve">Age of </w:t>
      </w:r>
      <w:r w:rsidR="008C78AB" w:rsidRPr="001866E5">
        <w:rPr>
          <w:rFonts w:ascii="Arial" w:hAnsi="Arial" w:cs="Arial"/>
          <w:lang w:val="en-US"/>
        </w:rPr>
        <w:t>onset is early across the globe and SAD</w:t>
      </w:r>
      <w:r w:rsidR="000F4DC5" w:rsidRPr="001866E5">
        <w:rPr>
          <w:rFonts w:ascii="Arial" w:hAnsi="Arial" w:cs="Arial"/>
          <w:lang w:val="en-US"/>
        </w:rPr>
        <w:t xml:space="preserve"> </w:t>
      </w:r>
      <w:r w:rsidR="008C78AB" w:rsidRPr="001866E5">
        <w:rPr>
          <w:rFonts w:ascii="Arial" w:hAnsi="Arial" w:cs="Arial"/>
          <w:lang w:val="en-US"/>
        </w:rPr>
        <w:t>is associated with substantial impairment in multiple domains of role functioning</w:t>
      </w:r>
      <w:r w:rsidR="00474022" w:rsidRPr="001866E5">
        <w:rPr>
          <w:rFonts w:ascii="Arial" w:hAnsi="Arial" w:cs="Arial"/>
          <w:lang w:val="en-US"/>
        </w:rPr>
        <w:t xml:space="preserve">, which is particularly high in the domains of relationships and social situations </w:t>
      </w:r>
      <w:r w:rsidR="004E3FC9" w:rsidRPr="001866E5">
        <w:rPr>
          <w:rFonts w:ascii="Arial" w:hAnsi="Arial" w:cs="Arial"/>
        </w:rPr>
        <w:fldChar w:fldCharType="begin"/>
      </w:r>
      <w:r w:rsidR="00870CBE">
        <w:rPr>
          <w:rFonts w:ascii="Arial" w:hAnsi="Arial" w:cs="Arial"/>
          <w:lang w:val="en-US"/>
        </w:rPr>
        <w:instrText xml:space="preserve"> ADDIN ZOTERO_ITEM CSL_CITATION {"citationID":"a1gpqu48t42","properties":{"formattedCitation":"(Stein et al., 2017)","plainCitation":"(Stein et al., 2017)","noteIndex":0},"citationItems":[{"id":"pbWtecbp/iy3HePrT","uris":["http://zotero.org/users/7096097/items/VRB5EPFH"],"itemData":{"id":1252,"type":"article-journal","abstract":"BACKGROUND: There is evidence that social anxiety disorder (SAD) is a prevalent and disabling disorder. However, most of the available data on the epidemiology of this condition originate from high income countries in the West. The World Mental Health (WMH) Survey Initiative provides an opportunity to investigate the prevalence, course, impairment, socio-demographic correlates, comorbidity, and treatment of this condition across a range of high, middle, and low income countries in different geographic regions of the world, and to address the question of whether differences in SAD merely reflect differences in threshold for diagnosis.\nMETHODS: Data from 28 community surveys in the WMH Survey Initiative, with 142,405 respondents, were analyzed. We assessed the 30-day, 12-month, and lifetime prevalence of SAD, age of onset, and severity of role impairment associated with SAD, across countries. In addition, we investigated socio-demographic correlates of SAD, comorbidity of SAD with other mental disorders, and treatment of SAD in the combined sample. Cross-tabulations were used to calculate prevalence, impairment, comorbidity, and treatment. Survival analysis was used to estimate age of onset, and logistic regression and survival analyses were used to examine socio-demographic correlates.\nRESULTS: SAD 30-day, 12-month, and lifetime prevalence estimates are 1.3, 2.4, and 4.0% across all countries. SAD prevalence rates are lowest in low/lower-middle income countries and in the African and Eastern Mediterranean regions, and highest in high income countries and in the Americas and the Western Pacific regions. Age of onset is early across the globe, and persistence is highest in upper-middle income countries, Africa, and the Eastern Mediterranean. There are some differences in domains of severe role impairment by country income level and geographic region, but there are no significant differences across different income level and geographic region in the proportion of respondents with any severe role impairment. Also, across countries SAD is associated with specific socio-demographic features (younger age, female gender, unmarried status, lower education, and lower income) and with similar patterns of comorbidity. Treatment rates for those with any impairment are lowest in low/lower-middle income countries and highest in high income countries.\nCONCLUSIONS: While differences in SAD prevalence across countries are apparent, we found a number of consistent patterns across the globe, including early age of onset, persistence, impairment in multiple domains, as well as characteristic socio-demographic correlates and associated psychiatric comorbidities. In addition, while there are some differences in the patterns of impairment associated with SAD across the globe, key similarities suggest that the threshold for diagnosis is similar regardless of country income levels or geographic location. Taken together, these cross-national data emphasize the international clinical and public health significance of SAD.","container-title":"BMC medicine","DOI":"10.1186/s12916-017-0889-2","ISSN":"1741-7015","issue":"1","journalAbbreviation":"BMC Med","language":"eng","note":"number: 1\nPMID: 28756776\nPMCID: PMC5535284","page":"143","source":"PubMed","title":"The cross-national epidemiology of social anxiety disorder: Data from the World Mental Health Survey Initiative","title-short":"The cross-national epidemiology of social anxiety disorder","volume":"15","author":[{"family":"Stein","given":"Dan J."},{"family":"Lim","given":"Carmen C. W."},{"family":"Roest","given":"Annelieke M."},{"family":"Jonge","given":"Peter","non-dropping-particle":"de"},{"family":"Aguilar-Gaxiola","given":"Sergio"},{"family":"Al-Hamzawi","given":"Ali"},{"family":"Alonso","given":"Jordi"},{"family":"Benjet","given":"Corina"},{"family":"Bromet","given":"Evelyn J."},{"family":"Bruffaerts","given":"Ronny"},{"family":"Girolamo","given":"Giovanni","non-dropping-particle":"de"},{"family":"Florescu","given":"Silvia"},{"family":"Gureje","given":"Oye"},{"family":"Haro","given":"Josep Maria"},{"family":"Harris","given":"Meredith G."},{"family":"He","given":"Yanling"},{"family":"Hinkov","given":"Hristo"},{"family":"Horiguchi","given":"Itsuko"},{"family":"Hu","given":"Chiyi"},{"family":"Karam","given":"Aimee"},{"family":"Karam","given":"Elie G."},{"family":"Lee","given":"Sing"},{"family":"Lepine","given":"Jean-Pierre"},{"family":"Navarro-Mateu","given":"Fernando"},{"family":"Pennell","given":"Beth-Ellen"},{"family":"Piazza","given":"Marina"},{"family":"Posada-Villa","given":"Jose"},{"family":"Ten Have","given":"Margreet"},{"family":"Torres","given":"Yolanda"},{"family":"Viana","given":"Maria Carmen"},{"family":"Wojtyniak","given":"Bogdan"},{"family":"Xavier","given":"Miguel"},{"family":"Kessler","given":"Ronald C."},{"family":"Scott","given":"Kate M."},{"literal":"WHO World Mental Health Survey Collaborators"}],"issued":{"date-parts":[["2017"]],"season":"31"}}}],"schema":"https://github.com/citation-style-language/schema/raw/master/csl-citation.json"} </w:instrText>
      </w:r>
      <w:r w:rsidR="004E3FC9" w:rsidRPr="001866E5">
        <w:rPr>
          <w:rFonts w:ascii="Arial" w:hAnsi="Arial" w:cs="Arial"/>
        </w:rPr>
        <w:fldChar w:fldCharType="separate"/>
      </w:r>
      <w:r w:rsidR="00C7531D" w:rsidRPr="001866E5">
        <w:rPr>
          <w:rFonts w:ascii="Arial" w:hAnsi="Arial" w:cs="Arial"/>
          <w:lang w:val="en-US"/>
        </w:rPr>
        <w:t>(Stein et al., 2017)</w:t>
      </w:r>
      <w:r w:rsidR="004E3FC9" w:rsidRPr="001866E5">
        <w:rPr>
          <w:rFonts w:ascii="Arial" w:hAnsi="Arial" w:cs="Arial"/>
        </w:rPr>
        <w:fldChar w:fldCharType="end"/>
      </w:r>
      <w:r w:rsidR="004E3FC9" w:rsidRPr="001866E5">
        <w:rPr>
          <w:rFonts w:ascii="Arial" w:hAnsi="Arial" w:cs="Arial"/>
          <w:lang w:val="en-US"/>
        </w:rPr>
        <w:t xml:space="preserve">. </w:t>
      </w:r>
      <w:r w:rsidR="00885698" w:rsidRPr="001866E5">
        <w:rPr>
          <w:rFonts w:ascii="Arial" w:hAnsi="Arial" w:cs="Arial"/>
          <w:lang w:val="en-US"/>
        </w:rPr>
        <w:t>S</w:t>
      </w:r>
      <w:r w:rsidR="00946D1E" w:rsidRPr="001866E5">
        <w:rPr>
          <w:rFonts w:ascii="Arial" w:hAnsi="Arial" w:cs="Arial"/>
          <w:lang w:val="en-US"/>
        </w:rPr>
        <w:t>uicidality is of</w:t>
      </w:r>
      <w:r w:rsidR="000574D4" w:rsidRPr="001866E5">
        <w:rPr>
          <w:rFonts w:ascii="Arial" w:hAnsi="Arial" w:cs="Arial"/>
          <w:lang w:val="en-US"/>
        </w:rPr>
        <w:t xml:space="preserve"> high clinical relevance in SAD</w:t>
      </w:r>
      <w:r w:rsidR="00885698" w:rsidRPr="001866E5">
        <w:rPr>
          <w:rFonts w:ascii="Arial" w:hAnsi="Arial" w:cs="Arial"/>
          <w:lang w:val="en-US"/>
        </w:rPr>
        <w:t xml:space="preserve"> as</w:t>
      </w:r>
      <w:r w:rsidR="009C153C" w:rsidRPr="001866E5">
        <w:rPr>
          <w:rFonts w:ascii="Arial" w:hAnsi="Arial" w:cs="Arial"/>
          <w:lang w:val="en-US"/>
        </w:rPr>
        <w:t xml:space="preserve"> </w:t>
      </w:r>
      <w:r w:rsidR="00F16F30" w:rsidRPr="001866E5">
        <w:rPr>
          <w:rFonts w:ascii="Arial" w:hAnsi="Arial" w:cs="Arial"/>
          <w:lang w:val="en-US"/>
        </w:rPr>
        <w:t xml:space="preserve">social anxiety symptoms </w:t>
      </w:r>
      <w:r w:rsidR="00A867FF" w:rsidRPr="001866E5">
        <w:rPr>
          <w:rFonts w:ascii="Arial" w:hAnsi="Arial" w:cs="Arial"/>
          <w:lang w:val="en-US"/>
        </w:rPr>
        <w:t>are</w:t>
      </w:r>
      <w:r w:rsidR="00F16F30" w:rsidRPr="001866E5">
        <w:rPr>
          <w:rFonts w:ascii="Arial" w:hAnsi="Arial" w:cs="Arial"/>
          <w:lang w:val="en-US"/>
        </w:rPr>
        <w:t xml:space="preserve"> close</w:t>
      </w:r>
      <w:r w:rsidR="00FB6AD0" w:rsidRPr="001866E5">
        <w:rPr>
          <w:rFonts w:ascii="Arial" w:hAnsi="Arial" w:cs="Arial"/>
          <w:lang w:val="en-US"/>
        </w:rPr>
        <w:t>ly</w:t>
      </w:r>
      <w:r w:rsidR="00F16F30" w:rsidRPr="001866E5">
        <w:rPr>
          <w:rFonts w:ascii="Arial" w:hAnsi="Arial" w:cs="Arial"/>
          <w:lang w:val="en-US"/>
        </w:rPr>
        <w:t xml:space="preserve"> associated with suicidal ideation</w:t>
      </w:r>
      <w:r w:rsidR="00EF643E" w:rsidRPr="001866E5">
        <w:rPr>
          <w:rFonts w:ascii="Arial" w:hAnsi="Arial" w:cs="Arial"/>
          <w:lang w:val="en-US"/>
        </w:rPr>
        <w:t xml:space="preserve"> (SI) </w:t>
      </w:r>
      <w:r w:rsidR="00FB6AD0" w:rsidRPr="001866E5">
        <w:rPr>
          <w:rFonts w:ascii="Arial" w:hAnsi="Arial" w:cs="Arial"/>
          <w:lang w:val="en-US"/>
        </w:rPr>
        <w:t xml:space="preserve">in adolescents </w:t>
      </w:r>
      <w:r w:rsidR="00F16F30" w:rsidRPr="001866E5">
        <w:rPr>
          <w:rFonts w:ascii="Arial" w:hAnsi="Arial" w:cs="Arial"/>
        </w:rPr>
        <w:fldChar w:fldCharType="begin"/>
      </w:r>
      <w:r w:rsidR="00870CBE">
        <w:rPr>
          <w:rFonts w:ascii="Arial" w:hAnsi="Arial" w:cs="Arial"/>
          <w:lang w:val="en-US"/>
        </w:rPr>
        <w:instrText xml:space="preserve"> ADDIN ZOTERO_ITEM CSL_CITATION {"citationID":"ls0b0ov5","properties":{"formattedCitation":"(Gallagher et al., 2014)","plainCitation":"(Gallagher et al., 2014)","noteIndex":0},"citationItems":[{"id":"pbWtecbp/mDU8GEkC","uris":["http://zotero.org/users/3260749/items/QR82GQQA"],"itemData":{"id":1352,"type":"article-journal","abstract":"Recent research has shown that social anxiety may be related to increased risk for suicidal ideation in teens, although this research largely has been cross-sectional and has not examined potential mediators of this relationship. A clinical sample of 144 early adolescents (72 % female; 12-15 years old) was assessed during psychiatric inpatient hospitalization and followed up at 9 and 18 months post-baseline. Symptoms of social anxiety, depression, suicidal ideation, loneliness, and perceived social support were assessed via structured interviews and self-report instruments. Structural equation modeling revealed a significant direct relationship between social anxiety symptoms at baseline and suicidal ideation at 18 months post-baseline, even after controlling for baseline depressive symptoms and ideation. A second multiple mediation model revealed that baseline social anxiety had a significant indirect effect on suicidal ideation at 18 months post-baseline through loneliness at 9 months post-baseline. Social anxiety did not have a significant indirect effect on suicidal ideation through perceived social support from either parents or close friends. Findings suggest that loneliness may be particularly implicated in the relationship between social anxiety and suicidality in teens. Clinicians should assess and address feelings of loneliness when treating socially anxious adolescents.","container-title":"Journal of Abnormal Child Psychology","DOI":"10.1007/s10802-013-9844-7","ISSN":"1573-2835","issue":"6","journalAbbreviation":"J Abnorm Child Psychol","language":"eng","note":"PMID: 24390470\nPMCID: PMC5496444","page":"871-883","source":"PubMed","title":"Social anxiety symptoms and suicidal ideation in a clinical sample of early adolescents: examining loneliness and social support as longitudinal mediators","title-short":"Social anxiety symptoms and suicidal ideation in a clinical sample of early adolescents","volume":"42","author":[{"family":"Gallagher","given":"Michelle"},{"family":"Prinstein","given":"Mitchell J."},{"family":"Simon","given":"Valerie"},{"family":"Spirito","given":"Anthony"}],"issued":{"date-parts":[["2014",8]]}}}],"schema":"https://github.com/citation-style-language/schema/raw/master/csl-citation.json"} </w:instrText>
      </w:r>
      <w:r w:rsidR="00F16F30" w:rsidRPr="001866E5">
        <w:rPr>
          <w:rFonts w:ascii="Arial" w:hAnsi="Arial" w:cs="Arial"/>
        </w:rPr>
        <w:fldChar w:fldCharType="separate"/>
      </w:r>
      <w:r w:rsidR="00C7531D" w:rsidRPr="001866E5">
        <w:rPr>
          <w:rFonts w:ascii="Arial" w:hAnsi="Arial" w:cs="Arial"/>
          <w:noProof/>
          <w:lang w:val="en-US"/>
        </w:rPr>
        <w:t>(Gallagher et al., 2014)</w:t>
      </w:r>
      <w:r w:rsidR="00F16F30" w:rsidRPr="001866E5">
        <w:rPr>
          <w:rFonts w:ascii="Arial" w:hAnsi="Arial" w:cs="Arial"/>
        </w:rPr>
        <w:fldChar w:fldCharType="end"/>
      </w:r>
      <w:r w:rsidR="00F16F30" w:rsidRPr="001866E5">
        <w:rPr>
          <w:rFonts w:ascii="Arial" w:hAnsi="Arial" w:cs="Arial"/>
          <w:lang w:val="en-US"/>
        </w:rPr>
        <w:t xml:space="preserve"> and </w:t>
      </w:r>
      <w:r w:rsidR="00C60F4E" w:rsidRPr="001866E5">
        <w:rPr>
          <w:rFonts w:ascii="Arial" w:hAnsi="Arial" w:cs="Arial"/>
          <w:lang w:val="en-US"/>
        </w:rPr>
        <w:t xml:space="preserve">SAD was </w:t>
      </w:r>
      <w:r w:rsidR="00A867FF" w:rsidRPr="001866E5">
        <w:rPr>
          <w:rFonts w:ascii="Arial" w:hAnsi="Arial" w:cs="Arial"/>
          <w:lang w:val="en-US"/>
        </w:rPr>
        <w:t>found to</w:t>
      </w:r>
      <w:r w:rsidR="00831DD1" w:rsidRPr="001866E5">
        <w:rPr>
          <w:rFonts w:ascii="Arial" w:hAnsi="Arial" w:cs="Arial"/>
          <w:lang w:val="en-US"/>
        </w:rPr>
        <w:t xml:space="preserve"> b</w:t>
      </w:r>
      <w:r w:rsidR="00A867FF" w:rsidRPr="001866E5">
        <w:rPr>
          <w:rFonts w:ascii="Arial" w:hAnsi="Arial" w:cs="Arial"/>
          <w:lang w:val="en-US"/>
        </w:rPr>
        <w:t xml:space="preserve">e </w:t>
      </w:r>
      <w:r w:rsidR="00C60F4E" w:rsidRPr="001866E5">
        <w:rPr>
          <w:rFonts w:ascii="Arial" w:hAnsi="Arial" w:cs="Arial"/>
          <w:lang w:val="en-US"/>
        </w:rPr>
        <w:t xml:space="preserve">uniquely associated with more severe </w:t>
      </w:r>
      <w:r w:rsidR="00EF643E" w:rsidRPr="001866E5">
        <w:rPr>
          <w:rFonts w:ascii="Arial" w:hAnsi="Arial" w:cs="Arial"/>
          <w:lang w:val="en-US"/>
        </w:rPr>
        <w:t>SI</w:t>
      </w:r>
      <w:r w:rsidR="00C60F4E" w:rsidRPr="001866E5">
        <w:rPr>
          <w:rFonts w:ascii="Arial" w:hAnsi="Arial" w:cs="Arial"/>
          <w:lang w:val="en-US"/>
        </w:rPr>
        <w:t xml:space="preserve"> </w:t>
      </w:r>
      <w:r w:rsidR="00C60F4E" w:rsidRPr="001866E5">
        <w:rPr>
          <w:rFonts w:ascii="Arial" w:hAnsi="Arial" w:cs="Arial"/>
        </w:rPr>
        <w:fldChar w:fldCharType="begin"/>
      </w:r>
      <w:r w:rsidR="00870CBE">
        <w:rPr>
          <w:rFonts w:ascii="Arial" w:hAnsi="Arial" w:cs="Arial"/>
          <w:lang w:val="en-US"/>
        </w:rPr>
        <w:instrText xml:space="preserve"> ADDIN ZOTERO_ITEM CSL_CITATION {"citationID":"iGptVaW8","properties":{"formattedCitation":"(Herres et al., 2019)","plainCitation":"(Herres et al., 2019)","noteIndex":0},"citationItems":[{"id":"pbWtecbp/6hqWd5fn","uris":["http://zotero.org/users/3260749/items/ZH9W5JS7"],"itemData":{"id":1329,"type":"article-journal","abstract":"BACKGROUND: Adolescent suicidality is a growing public health concern. Although evidence supports a link between anxiety and suicidality, little is known about risk associated with specific anxiety disorders.\nAIMS: This study examined the prevalence of anxiety disorders in a sample of adolescents with depression and suicidal ideation and the associations between specific anxiety disorders and suicide ideation severity and attempt history.\nMETHOD: The sample consisted of 115 adolescents ( Mage = 14.96 years; 55.8% African American) entering a clinical trial for suicidal ideation and depressive symptoms. Prior to treatment, adolescents completed self-report and interview measures.\nRESULTS: In all, 48% of the sample met criteria for an anxiety disorder, 22% met criteria for social anxiety disorder (SAD), and 40% met criteria for major depressive disorder (MDD). SAD was uniquely associated with more severe suicidal ideation.\nLIMITATIONS: Findings may not generalize to all suicidal adolescents, and non-measured variables may account for the observed relationships.\nCONCLUSION: Future research should examine whether targeting social anxiety would improve treatment response for suicidal adolescents.","container-title":"Crisis","DOI":"10.1027/0227-5910/a000571","ISSN":"2151-2396","journalAbbreviation":"Crisis","language":"eng","note":"PMID: 30813828","page":"1-7","source":"PubMed","title":"Differences in Suicide Risk Severity Among Suicidal Youth With Anxiety Disorders","author":[{"family":"Herres","given":"Joanna"},{"family":"Shearer","given":"Annie"},{"family":"Kodish","given":"Tamar"},{"family":"Kim","given":"Barunie"},{"family":"Wang","given":"Shirley B."},{"family":"Diamond","given":"Guy S."}],"issued":{"date-parts":[["2019",2,28]]}}}],"schema":"https://github.com/citation-style-language/schema/raw/master/csl-citation.json"} </w:instrText>
      </w:r>
      <w:r w:rsidR="00C60F4E" w:rsidRPr="001866E5">
        <w:rPr>
          <w:rFonts w:ascii="Arial" w:hAnsi="Arial" w:cs="Arial"/>
        </w:rPr>
        <w:fldChar w:fldCharType="separate"/>
      </w:r>
      <w:r w:rsidR="00C7531D" w:rsidRPr="001866E5">
        <w:rPr>
          <w:rFonts w:ascii="Arial" w:hAnsi="Arial" w:cs="Arial"/>
          <w:noProof/>
          <w:lang w:val="en-US"/>
        </w:rPr>
        <w:t>(Herres et al., 2019)</w:t>
      </w:r>
      <w:r w:rsidR="00C60F4E" w:rsidRPr="001866E5">
        <w:rPr>
          <w:rFonts w:ascii="Arial" w:hAnsi="Arial" w:cs="Arial"/>
        </w:rPr>
        <w:fldChar w:fldCharType="end"/>
      </w:r>
      <w:r w:rsidR="00262412" w:rsidRPr="001866E5">
        <w:rPr>
          <w:rFonts w:ascii="Arial" w:hAnsi="Arial" w:cs="Arial"/>
          <w:lang w:val="en-US"/>
        </w:rPr>
        <w:t xml:space="preserve">. In another recent study social anxiety was identified as a risk factor for </w:t>
      </w:r>
      <w:r w:rsidR="00EF643E" w:rsidRPr="001866E5">
        <w:rPr>
          <w:rFonts w:ascii="Arial" w:hAnsi="Arial" w:cs="Arial"/>
          <w:lang w:val="en-US"/>
        </w:rPr>
        <w:t>SI</w:t>
      </w:r>
      <w:r w:rsidR="00262412" w:rsidRPr="001866E5">
        <w:rPr>
          <w:rFonts w:ascii="Arial" w:hAnsi="Arial" w:cs="Arial"/>
          <w:lang w:val="en-US"/>
        </w:rPr>
        <w:t xml:space="preserve"> in emerging adulthood </w:t>
      </w:r>
      <w:r w:rsidR="00262412" w:rsidRPr="001866E5">
        <w:rPr>
          <w:rFonts w:ascii="Arial" w:hAnsi="Arial" w:cs="Arial"/>
        </w:rPr>
        <w:fldChar w:fldCharType="begin"/>
      </w:r>
      <w:r w:rsidR="00870CBE">
        <w:rPr>
          <w:rFonts w:ascii="Arial" w:hAnsi="Arial" w:cs="Arial"/>
          <w:lang w:val="en-US"/>
        </w:rPr>
        <w:instrText xml:space="preserve"> ADDIN ZOTERO_ITEM CSL_CITATION {"citationID":"1H3U0pMU","properties":{"formattedCitation":"(Pereira et al., 2018)","plainCitation":"(Pereira et al., 2018)","noteIndex":0},"citationItems":[{"id":"pbWtecbp/vVHbZYiD","uris":["http://zotero.org/users/3260749/items/L4PUDKNV"],"itemData":{"id":1333,"type":"article-journal","abstract":"The aim of this study was to investigate the risk and protective factors for suicide attempt in emerging adulthood. 189 individuals (18 to 30 years old) participated in the study: 63 had already attempted suicide, 63 had a history of suicidal ideation, and 63 have never had suicidal ideation. They all completed an online research protocol about suicidal attempt and ideation, anxiety, self-esteem, self-efficacy, developmental stressors; social expression, and friendship. Those participants with no history of suicidal attempt showed higher scores of self-efficacy (M = 35.35, SD = 6.44), self-esteem (M = 41.33, SD = 7.02), and family relationships (M = 59.63, SD = 10.01). The suicidal ideation group showed higher scores of social anxiety (M = 26.03, SD = 10.25). Protective factors were essential to prevent the risk of suicide and help in solving problems in emerging adulthood.","container-title":"Ciencia &amp; Saude Coletiva","DOI":"10.1590/1413-812320182311.29112016","ISSN":"1678-4561","issue":"11","journalAbbreviation":"Cien Saude Colet","language":"por, eng","note":"PMID: 30427447","page":"3767-3777","source":"PubMed","title":"Risk and protective factors for suicide attempt in emerging adulthood","volume":"23","author":[{"family":"Pereira","given":"Anderson Siqueira"},{"family":"Willhelm","given":"Alice Rodrigues"},{"family":"Koller","given":"Silvia Helena"},{"family":"Almeida","given":"Rosa Maria Martins","dropping-particle":"de"}],"issued":{"date-parts":[["2018",11]]}}}],"schema":"https://github.com/citation-style-language/schema/raw/master/csl-citation.json"} </w:instrText>
      </w:r>
      <w:r w:rsidR="00262412" w:rsidRPr="001866E5">
        <w:rPr>
          <w:rFonts w:ascii="Arial" w:hAnsi="Arial" w:cs="Arial"/>
        </w:rPr>
        <w:fldChar w:fldCharType="separate"/>
      </w:r>
      <w:r w:rsidR="00C7531D" w:rsidRPr="001866E5">
        <w:rPr>
          <w:rFonts w:ascii="Arial" w:hAnsi="Arial" w:cs="Arial"/>
          <w:noProof/>
          <w:lang w:val="en-US"/>
        </w:rPr>
        <w:t>(Pereira et al., 2018)</w:t>
      </w:r>
      <w:r w:rsidR="00262412" w:rsidRPr="001866E5">
        <w:rPr>
          <w:rFonts w:ascii="Arial" w:hAnsi="Arial" w:cs="Arial"/>
        </w:rPr>
        <w:fldChar w:fldCharType="end"/>
      </w:r>
      <w:r w:rsidR="00262412" w:rsidRPr="001866E5">
        <w:rPr>
          <w:rFonts w:ascii="Arial" w:hAnsi="Arial" w:cs="Arial"/>
          <w:lang w:val="en-US"/>
        </w:rPr>
        <w:t xml:space="preserve">. </w:t>
      </w:r>
      <w:r w:rsidR="00CD1773" w:rsidRPr="001866E5">
        <w:rPr>
          <w:rFonts w:ascii="Arial" w:hAnsi="Arial" w:cs="Arial"/>
          <w:lang w:val="en-US"/>
        </w:rPr>
        <w:t xml:space="preserve">A nationwide representative sample of adults aged between 18 and 64 in South-Korea </w:t>
      </w:r>
      <w:r w:rsidR="005553FD" w:rsidRPr="001866E5">
        <w:rPr>
          <w:rFonts w:ascii="Arial" w:hAnsi="Arial" w:cs="Arial"/>
        </w:rPr>
        <w:fldChar w:fldCharType="begin"/>
      </w:r>
      <w:r w:rsidR="00870CBE">
        <w:rPr>
          <w:rFonts w:ascii="Arial" w:hAnsi="Arial" w:cs="Arial"/>
          <w:lang w:val="en-US"/>
        </w:rPr>
        <w:instrText xml:space="preserve"> ADDIN ZOTERO_ITEM CSL_CITATION {"citationID":"zXrczy8G","properties":{"formattedCitation":"(Cho et al., 2016)","plainCitation":"(Cho et al., 2016)","noteIndex":0},"citationItems":[{"id":"pbWtecbp/i81hQykU","uris":["http://zotero.org/users/3260749/items/SIAH2TQV"],"itemData":{"id":1371,"type":"article-journal","abstract":"OBJECTIVE: There are conflicting reports about whether individual anxiety disorders are independently associated with suicidal ideation and suicide attempts. We examined whether anxiety disorders are related to suicidal ideation and suicide attempts in a community sample of South Korean adults.\nMETHODS: In-person interviews based on the South Korean version of the Composite International Diagnostic Interview were conducted to diagnose mental disorders. Multivariate logistic regression analysis was performed to examine whether anxiety disorders were associated with suicidal ideation and suicide attempts. Each regression model treated lifetime diagnosis of anxiety disorders as independent variables. Sociodemographic characteristics, cohabitation status, lifetime history of mood disorders, alcohol use disorders, and psychotic disorders were included as covariates.\nRESULTS: Nationally representative sample of 6,510 South Korean adults aged 18-64 years was recruited. Multivariate analysis adjusted for psychiatric comorbidity and sociodemographic variables revealed that generalized anxiety disorder (GAD) [2.34, 95% confidence interval (CI) (1.27, 4.33)], post-traumatic stress disorder (PTSD) (3.50, 95% CI: 2.16, 5.68), specific phobia (1.55, 95% CI: 1.14, 2.11), social phobia (2.97, 95% CI: 1.27, 6.94), and obsessive-compulsive disorder (OCD) (5.58, 95% CI: 2.70, 11.6) were associated with suicidal ideation, whereas only social phobia (3.78, 95% CI: 1.41, 10.1) and PTSD (5.13, 95% CI: 2.81, 9.37) were associated with suicide attempts.\nCONCLUSION: Individual anxiety disorders are independently associated with suicidal ideation and/or suicide attempts. The importance of the early detection of anxiety disorders and of assessing the suicide risk in individuals with anxiety disorders is emphasized.","container-title":"Psychiatry Investigation","DOI":"10.4306/pi.2016.13.6.595","ISSN":"1738-3684","issue":"6","journalAbbreviation":"Psychiatry Investig","language":"eng","note":"PMID: 27909449\nPMCID: PMC5128346","page":"595-600","source":"PubMed","title":"Association between DSM-IV Anxiety Disorders and Suicidal Behaviors in a Community Sample of South Korean Adults","volume":"13","author":[{"family":"Cho","given":"Seong-Jin"},{"family":"Hong","given":"Jin Pyo"},{"family":"Lee","given":"Jun-Young"},{"family":"Im","given":"Jeong Soo"},{"family":"Na","given":"Kyoung-Sae"},{"family":"Park","given":"Jee Eun"},{"family":"Cho","given":"Maeng Je"}],"issued":{"date-parts":[["2016",11]]}}}],"schema":"https://github.com/citation-style-language/schema/raw/master/csl-citation.json"} </w:instrText>
      </w:r>
      <w:r w:rsidR="005553FD" w:rsidRPr="001866E5">
        <w:rPr>
          <w:rFonts w:ascii="Arial" w:hAnsi="Arial" w:cs="Arial"/>
        </w:rPr>
        <w:fldChar w:fldCharType="separate"/>
      </w:r>
      <w:r w:rsidR="00C7531D" w:rsidRPr="001866E5">
        <w:rPr>
          <w:rFonts w:ascii="Arial" w:hAnsi="Arial" w:cs="Arial"/>
          <w:noProof/>
          <w:lang w:val="en-US"/>
        </w:rPr>
        <w:t>(Cho et al., 2016)</w:t>
      </w:r>
      <w:r w:rsidR="005553FD" w:rsidRPr="001866E5">
        <w:rPr>
          <w:rFonts w:ascii="Arial" w:hAnsi="Arial" w:cs="Arial"/>
        </w:rPr>
        <w:fldChar w:fldCharType="end"/>
      </w:r>
      <w:r w:rsidR="005553FD" w:rsidRPr="001866E5">
        <w:rPr>
          <w:rFonts w:ascii="Arial" w:hAnsi="Arial" w:cs="Arial"/>
          <w:lang w:val="en-US"/>
        </w:rPr>
        <w:t xml:space="preserve"> </w:t>
      </w:r>
      <w:r w:rsidR="00CD1773" w:rsidRPr="001866E5">
        <w:rPr>
          <w:rFonts w:ascii="Arial" w:hAnsi="Arial" w:cs="Arial"/>
          <w:lang w:val="en-US"/>
        </w:rPr>
        <w:t>found a significant association bet</w:t>
      </w:r>
      <w:r w:rsidR="005553FD" w:rsidRPr="001866E5">
        <w:rPr>
          <w:rFonts w:ascii="Arial" w:hAnsi="Arial" w:cs="Arial"/>
          <w:lang w:val="en-US"/>
        </w:rPr>
        <w:t xml:space="preserve">ween SAD and </w:t>
      </w:r>
      <w:r w:rsidR="00EF643E" w:rsidRPr="001866E5">
        <w:rPr>
          <w:rFonts w:ascii="Arial" w:hAnsi="Arial" w:cs="Arial"/>
          <w:lang w:val="en-US"/>
        </w:rPr>
        <w:t>SI</w:t>
      </w:r>
      <w:r w:rsidR="005553FD" w:rsidRPr="001866E5">
        <w:rPr>
          <w:rFonts w:ascii="Arial" w:hAnsi="Arial" w:cs="Arial"/>
          <w:lang w:val="en-US"/>
        </w:rPr>
        <w:t xml:space="preserve"> </w:t>
      </w:r>
      <w:r w:rsidR="005553FD" w:rsidRPr="001866E5">
        <w:rPr>
          <w:rFonts w:ascii="Arial" w:eastAsiaTheme="minorEastAsia" w:hAnsi="Arial" w:cs="Arial"/>
          <w:lang w:val="en-US"/>
        </w:rPr>
        <w:t>(</w:t>
      </w:r>
      <w:r w:rsidR="00215A3A" w:rsidRPr="001866E5">
        <w:rPr>
          <w:rFonts w:ascii="Arial" w:eastAsiaTheme="minorEastAsia" w:hAnsi="Arial" w:cs="Arial"/>
          <w:lang w:val="en-US"/>
        </w:rPr>
        <w:t>Odds ratio (OR)=</w:t>
      </w:r>
      <w:r w:rsidR="005553FD" w:rsidRPr="001866E5">
        <w:rPr>
          <w:rFonts w:ascii="Arial" w:eastAsiaTheme="minorEastAsia" w:hAnsi="Arial" w:cs="Arial"/>
          <w:lang w:val="en-US"/>
        </w:rPr>
        <w:t xml:space="preserve">2.97, 95% </w:t>
      </w:r>
      <w:r w:rsidR="00215A3A" w:rsidRPr="001866E5">
        <w:rPr>
          <w:rFonts w:ascii="Arial" w:eastAsiaTheme="minorEastAsia" w:hAnsi="Arial" w:cs="Arial"/>
          <w:lang w:val="en-US"/>
        </w:rPr>
        <w:t>confidence interval (CI)</w:t>
      </w:r>
      <w:r w:rsidR="005553FD" w:rsidRPr="001866E5">
        <w:rPr>
          <w:rFonts w:ascii="Arial" w:eastAsiaTheme="minorEastAsia" w:hAnsi="Arial" w:cs="Arial"/>
          <w:lang w:val="en-US"/>
        </w:rPr>
        <w:t>: 1.27</w:t>
      </w:r>
      <w:r w:rsidR="005C3484" w:rsidRPr="001866E5">
        <w:rPr>
          <w:rFonts w:ascii="Arial" w:eastAsiaTheme="minorEastAsia" w:hAnsi="Arial" w:cs="Arial"/>
          <w:lang w:val="en-US"/>
        </w:rPr>
        <w:t>-</w:t>
      </w:r>
      <w:r w:rsidR="005553FD" w:rsidRPr="001866E5">
        <w:rPr>
          <w:rFonts w:ascii="Arial" w:eastAsiaTheme="minorEastAsia" w:hAnsi="Arial" w:cs="Arial"/>
          <w:lang w:val="en-US"/>
        </w:rPr>
        <w:t>6.94) as well as suicide attempts (</w:t>
      </w:r>
      <w:r w:rsidR="00215A3A" w:rsidRPr="001866E5">
        <w:rPr>
          <w:rFonts w:ascii="Arial" w:eastAsiaTheme="minorEastAsia" w:hAnsi="Arial" w:cs="Arial"/>
          <w:lang w:val="en-US"/>
        </w:rPr>
        <w:t>OR=</w:t>
      </w:r>
      <w:r w:rsidR="005553FD" w:rsidRPr="001866E5">
        <w:rPr>
          <w:rFonts w:ascii="Arial" w:eastAsiaTheme="minorEastAsia" w:hAnsi="Arial" w:cs="Arial"/>
          <w:lang w:val="en-US"/>
        </w:rPr>
        <w:t>3.78, 95% CI</w:t>
      </w:r>
      <w:r w:rsidR="00215A3A" w:rsidRPr="001866E5">
        <w:rPr>
          <w:rFonts w:ascii="Arial" w:eastAsiaTheme="minorEastAsia" w:hAnsi="Arial" w:cs="Arial"/>
          <w:lang w:val="en-US"/>
        </w:rPr>
        <w:t>=</w:t>
      </w:r>
      <w:r w:rsidR="005553FD" w:rsidRPr="001866E5">
        <w:rPr>
          <w:rFonts w:ascii="Arial" w:eastAsiaTheme="minorEastAsia" w:hAnsi="Arial" w:cs="Arial"/>
          <w:lang w:val="en-US"/>
        </w:rPr>
        <w:t>1.41</w:t>
      </w:r>
      <w:r w:rsidR="005C3484" w:rsidRPr="001866E5">
        <w:rPr>
          <w:rFonts w:ascii="Arial" w:eastAsiaTheme="minorEastAsia" w:hAnsi="Arial" w:cs="Arial"/>
          <w:lang w:val="en-US"/>
        </w:rPr>
        <w:t>-</w:t>
      </w:r>
      <w:r w:rsidR="005553FD" w:rsidRPr="001866E5">
        <w:rPr>
          <w:rFonts w:ascii="Arial" w:eastAsiaTheme="minorEastAsia" w:hAnsi="Arial" w:cs="Arial"/>
          <w:lang w:val="en-US"/>
        </w:rPr>
        <w:t>10.1)</w:t>
      </w:r>
      <w:r w:rsidR="003C49CB" w:rsidRPr="001866E5">
        <w:rPr>
          <w:rFonts w:ascii="Arial" w:eastAsiaTheme="minorEastAsia" w:hAnsi="Arial" w:cs="Arial"/>
          <w:lang w:val="en-US"/>
        </w:rPr>
        <w:t>.</w:t>
      </w:r>
      <w:r w:rsidR="005553FD" w:rsidRPr="001866E5">
        <w:rPr>
          <w:rFonts w:ascii="Arial" w:eastAsiaTheme="minorEastAsia" w:hAnsi="Arial" w:cs="Arial"/>
          <w:lang w:val="en-US"/>
        </w:rPr>
        <w:t xml:space="preserve"> </w:t>
      </w:r>
      <w:r w:rsidR="00EF643E" w:rsidRPr="001866E5">
        <w:rPr>
          <w:rStyle w:val="highlight"/>
          <w:rFonts w:ascii="Arial" w:hAnsi="Arial" w:cs="Arial"/>
          <w:lang w:val="en-US"/>
        </w:rPr>
        <w:t>SI</w:t>
      </w:r>
      <w:r w:rsidR="00B32CFB" w:rsidRPr="001866E5">
        <w:rPr>
          <w:rFonts w:ascii="Arial" w:hAnsi="Arial" w:cs="Arial"/>
          <w:lang w:val="en-US"/>
        </w:rPr>
        <w:t xml:space="preserve"> is also particularly prevalent in socially anxious older adults </w:t>
      </w:r>
      <w:r w:rsidR="006252D4" w:rsidRPr="001866E5">
        <w:rPr>
          <w:rFonts w:ascii="Arial" w:hAnsi="Arial" w:cs="Arial"/>
        </w:rPr>
        <w:fldChar w:fldCharType="begin"/>
      </w:r>
      <w:r w:rsidR="00870CBE">
        <w:rPr>
          <w:rFonts w:ascii="Arial" w:hAnsi="Arial" w:cs="Arial"/>
          <w:lang w:val="en-US"/>
        </w:rPr>
        <w:instrText xml:space="preserve"> ADDIN ZOTERO_ITEM CSL_CITATION {"citationID":"urR8VWy8","properties":{"formattedCitation":"(Petkus et al., 2018)","plainCitation":"(Petkus et al., 2018)","noteIndex":0},"citationItems":[{"id":"pbWtecbp/mpuMIOye","uris":["http://zotero.org/users/3260749/items/QCS44R7N"],"itemData":{"id":1337,"type":"article-journal","abstract":"OBJECTIVES: The objective of this study was to examine age differences in the likelihood of endorsing of death and suicidal ideation in primary care patients with anxiety disorders.\nMETHOD: Participants were drawn from the Coordinated Anxiety Learning and Management (CALM) Study, an effectiveness trial for primary care patients with panic disorder (PD), generalized anxiety disorder (GAD), post-traumatic stress disorder (PTSD), and/or social anxiety disorder (SAD).\nRESULTS: Approximately one third of older adults with anxiety disorders reported feeling like they were better off dead. Older adults with PD and SAD were more likely to endorse suicidal ideation lasting at least more than half the prior week compared with younger adults with these disorders. Older adults with SAD endorsed higher rates of suicidal ideation compared with older adults with other anxiety disorders. Multivariate analyses revealed the importance of physical health, social support, and comorbid MDD in this association.\nCONCLUSIONS: Suicidal ideation is common in anxious, older, primary care patients and is particularly prevalent in socially anxious older adults. Findings speak to the importance of physical health, social functioning, and MDD in this association.\nCLINICAL IMPLICATIONS: When working with anxious older adults it is important to conduct a thorough suicide risk assessment and teach skills to cope with death and suicidal ideation-related thoughts.","container-title":"Clinical Gerontologist","DOI":"10.1080/07317115.2017.1356893","ISSN":"1545-2301","issue":"4","journalAbbreviation":"Clin Gerontol","language":"eng","note":"PMID: 28960158","page":"271-281","source":"PubMed","title":"Age Differences in Death and Suicidal Ideation in Anxious Primary Care Patients","volume":"41","author":[{"family":"Petkus","given":"Andrew J."},{"family":"Wetherell","given":"Julie Loebach"},{"family":"Stein","given":"Murray B."},{"family":"Chavira","given":"Denise A."},{"family":"Craske","given":"Michelle G."},{"family":"Sherbourne","given":"Cathy"},{"family":"Sullivan","given":"Greer"},{"family":"Bystritsky","given":"Alexander"},{"family":"Roy-Byrne","given":"Peter"}],"issued":{"date-parts":[["2018",9]]}}}],"schema":"https://github.com/citation-style-language/schema/raw/master/csl-citation.json"} </w:instrText>
      </w:r>
      <w:r w:rsidR="006252D4" w:rsidRPr="001866E5">
        <w:rPr>
          <w:rFonts w:ascii="Arial" w:hAnsi="Arial" w:cs="Arial"/>
        </w:rPr>
        <w:fldChar w:fldCharType="separate"/>
      </w:r>
      <w:r w:rsidR="00C7531D" w:rsidRPr="001866E5">
        <w:rPr>
          <w:rFonts w:ascii="Arial" w:hAnsi="Arial" w:cs="Arial"/>
          <w:noProof/>
          <w:lang w:val="en-US"/>
        </w:rPr>
        <w:t>(Petkus et al., 2018)</w:t>
      </w:r>
      <w:r w:rsidR="006252D4" w:rsidRPr="001866E5">
        <w:rPr>
          <w:rFonts w:ascii="Arial" w:hAnsi="Arial" w:cs="Arial"/>
        </w:rPr>
        <w:fldChar w:fldCharType="end"/>
      </w:r>
      <w:r w:rsidR="006252D4" w:rsidRPr="001866E5">
        <w:rPr>
          <w:rFonts w:ascii="Arial" w:hAnsi="Arial" w:cs="Arial"/>
          <w:lang w:val="en-US"/>
        </w:rPr>
        <w:t>.</w:t>
      </w:r>
    </w:p>
    <w:p w14:paraId="3820A069" w14:textId="1B1894A4" w:rsidR="00244E9E" w:rsidRPr="001866E5" w:rsidRDefault="00085C94" w:rsidP="009A4EB8">
      <w:pPr>
        <w:spacing w:line="480" w:lineRule="auto"/>
        <w:ind w:firstLine="709"/>
        <w:rPr>
          <w:rFonts w:ascii="Arial" w:hAnsi="Arial" w:cs="Arial"/>
          <w:lang w:val="en-US"/>
        </w:rPr>
      </w:pPr>
      <w:r w:rsidRPr="001866E5">
        <w:rPr>
          <w:rFonts w:ascii="Arial" w:hAnsi="Arial" w:cs="Arial"/>
          <w:lang w:val="en-US"/>
        </w:rPr>
        <w:t xml:space="preserve">To </w:t>
      </w:r>
      <w:r w:rsidR="003C49CB" w:rsidRPr="001866E5">
        <w:rPr>
          <w:rFonts w:ascii="Arial" w:hAnsi="Arial" w:cs="Arial"/>
          <w:lang w:val="en-US"/>
        </w:rPr>
        <w:t>analyze</w:t>
      </w:r>
      <w:r w:rsidRPr="001866E5">
        <w:rPr>
          <w:rFonts w:ascii="Arial" w:hAnsi="Arial" w:cs="Arial"/>
          <w:lang w:val="en-US"/>
        </w:rPr>
        <w:t xml:space="preserve"> </w:t>
      </w:r>
      <w:r w:rsidR="00EF643E" w:rsidRPr="001866E5">
        <w:rPr>
          <w:rFonts w:ascii="Arial" w:hAnsi="Arial" w:cs="Arial"/>
          <w:lang w:val="en-US"/>
        </w:rPr>
        <w:t>SI</w:t>
      </w:r>
      <w:r w:rsidRPr="001866E5">
        <w:rPr>
          <w:rFonts w:ascii="Arial" w:hAnsi="Arial" w:cs="Arial"/>
          <w:lang w:val="en-US"/>
        </w:rPr>
        <w:t xml:space="preserve"> in </w:t>
      </w:r>
      <w:r w:rsidR="00215A3A" w:rsidRPr="001866E5">
        <w:rPr>
          <w:rFonts w:ascii="Arial" w:hAnsi="Arial" w:cs="Arial"/>
          <w:lang w:val="en-US"/>
        </w:rPr>
        <w:t>SAD</w:t>
      </w:r>
      <w:r w:rsidRPr="001866E5">
        <w:rPr>
          <w:rFonts w:ascii="Arial" w:hAnsi="Arial" w:cs="Arial"/>
          <w:lang w:val="en-US"/>
        </w:rPr>
        <w:t xml:space="preserve"> there is preliminary evidence that the </w:t>
      </w:r>
      <w:r w:rsidR="00400F8A" w:rsidRPr="001866E5">
        <w:rPr>
          <w:rFonts w:ascii="Arial" w:hAnsi="Arial" w:cs="Arial"/>
          <w:lang w:val="en-US"/>
        </w:rPr>
        <w:t>Interpersonal</w:t>
      </w:r>
      <w:r w:rsidRPr="001866E5">
        <w:rPr>
          <w:rFonts w:ascii="Arial" w:hAnsi="Arial" w:cs="Arial"/>
          <w:lang w:val="en-US"/>
        </w:rPr>
        <w:t xml:space="preserve"> </w:t>
      </w:r>
      <w:r w:rsidR="00400F8A" w:rsidRPr="001866E5">
        <w:rPr>
          <w:rFonts w:ascii="Arial" w:hAnsi="Arial" w:cs="Arial"/>
          <w:lang w:val="en-US"/>
        </w:rPr>
        <w:t>T</w:t>
      </w:r>
      <w:r w:rsidRPr="001866E5">
        <w:rPr>
          <w:rFonts w:ascii="Arial" w:hAnsi="Arial" w:cs="Arial"/>
          <w:lang w:val="en-US"/>
        </w:rPr>
        <w:t xml:space="preserve">heory of </w:t>
      </w:r>
      <w:r w:rsidR="00400F8A" w:rsidRPr="001866E5">
        <w:rPr>
          <w:rFonts w:ascii="Arial" w:hAnsi="Arial" w:cs="Arial"/>
          <w:lang w:val="en-US"/>
        </w:rPr>
        <w:t>S</w:t>
      </w:r>
      <w:r w:rsidRPr="001866E5">
        <w:rPr>
          <w:rFonts w:ascii="Arial" w:hAnsi="Arial" w:cs="Arial"/>
          <w:lang w:val="en-US"/>
        </w:rPr>
        <w:t xml:space="preserve">uicide by Thomas Joiner Jr. </w:t>
      </w:r>
      <w:r w:rsidR="007E0C3C" w:rsidRPr="001866E5">
        <w:rPr>
          <w:rFonts w:ascii="Arial" w:hAnsi="Arial" w:cs="Arial"/>
        </w:rPr>
        <w:fldChar w:fldCharType="begin"/>
      </w:r>
      <w:r w:rsidR="00870CBE">
        <w:rPr>
          <w:rFonts w:ascii="Arial" w:hAnsi="Arial" w:cs="Arial"/>
          <w:lang w:val="en-US"/>
        </w:rPr>
        <w:instrText xml:space="preserve"> ADDIN ZOTERO_ITEM CSL_CITATION {"citationID":"a2iq41jpmbh","properties":{"formattedCitation":"(Joiner, 2005)","plainCitation":"(Joiner, 2005)","noteIndex":0},"citationItems":[{"id":17852,"uris":["http://zotero.org/users/7096097/items/NUSQNABP"],"itemData":{"id":17852,"type":"book","abstract":"In the wake of a suicide, the most troubling questions are invariably the most difficult to answer: How could we have known? What could we have done? And always, unremittingly: Why? Written by a clinical psychologist whose own life has been touched by suicide, this book offers the clearest account ever given of why some people choose to die. Drawing on extensive clinical and epidemiological evidence, as well as personal experience, Thomas Joiner brings a comprehensive understanding to seemingly incomprehensible behavior. Among the many people who have considered, attempted, or died by suicide, he finds three factors that mark those most at risk of death: the feeling of being a burden on loved ones; the sense of isolation; and, chillingly, the learned ability to hurt oneself. Joiner tests his theory against diverse facts taken from clinical anecdotes, history, literature, popular culture, anthropology, epidemiology, genetics, and neurobiology--facts about suicide rates among men and women; white and African-American men; anorexics, athletes, prostitutes, and physicians; members of cults, sports fans, and citizens of nations in crisis. The result is the most coherent and persuasive explanation ever given of why and how people overcome life's strongest instinct, self-preservation. Joiner's is a work that makes sense of the bewildering array of statistics and stories surrounding suicidal behavior; at the same time, it offers insight, guidance, and essential information to anyone whose life has been affected by suicide. (PsycINFO Database Record (c) 2016 APA, all rights reserved)","event-place":"Cambridge, MA, US","ISBN":"978-0-674-01901-0","publisher":"Harvard University Press","publisher-place":"Cambridge, MA, US","source":"APA PsycNET","title":"Why people die by suicide","author":[{"family":"Joiner","given":"Thomas"}],"issued":{"date-parts":[["2005"]]}}}],"schema":"https://github.com/citation-style-language/schema/raw/master/csl-citation.json"} </w:instrText>
      </w:r>
      <w:r w:rsidR="007E0C3C" w:rsidRPr="001866E5">
        <w:rPr>
          <w:rFonts w:ascii="Arial" w:hAnsi="Arial" w:cs="Arial"/>
        </w:rPr>
        <w:fldChar w:fldCharType="separate"/>
      </w:r>
      <w:r w:rsidR="007F3081" w:rsidRPr="001866E5">
        <w:rPr>
          <w:rFonts w:ascii="Arial" w:hAnsi="Arial" w:cs="Arial"/>
          <w:lang w:val="en-US"/>
        </w:rPr>
        <w:t>(Joiner, 2005)</w:t>
      </w:r>
      <w:r w:rsidR="007E0C3C" w:rsidRPr="001866E5">
        <w:rPr>
          <w:rFonts w:ascii="Arial" w:hAnsi="Arial" w:cs="Arial"/>
        </w:rPr>
        <w:fldChar w:fldCharType="end"/>
      </w:r>
      <w:r w:rsidR="007E0C3C" w:rsidRPr="001866E5">
        <w:rPr>
          <w:rFonts w:ascii="Arial" w:hAnsi="Arial" w:cs="Arial"/>
          <w:lang w:val="en-US"/>
        </w:rPr>
        <w:t xml:space="preserve"> </w:t>
      </w:r>
      <w:r w:rsidRPr="001866E5">
        <w:rPr>
          <w:rFonts w:ascii="Arial" w:hAnsi="Arial" w:cs="Arial"/>
          <w:lang w:val="en-US"/>
        </w:rPr>
        <w:t>may be useful</w:t>
      </w:r>
      <w:r w:rsidR="00A02ED3" w:rsidRPr="001866E5">
        <w:rPr>
          <w:rFonts w:ascii="Arial" w:hAnsi="Arial" w:cs="Arial"/>
          <w:lang w:val="en-US"/>
        </w:rPr>
        <w:t xml:space="preserve"> </w:t>
      </w:r>
      <w:r w:rsidR="00A02ED3" w:rsidRPr="001866E5">
        <w:rPr>
          <w:rFonts w:ascii="Arial" w:hAnsi="Arial" w:cs="Arial"/>
        </w:rPr>
        <w:fldChar w:fldCharType="begin"/>
      </w:r>
      <w:r w:rsidR="00870CBE">
        <w:rPr>
          <w:rFonts w:ascii="Arial" w:hAnsi="Arial" w:cs="Arial"/>
          <w:lang w:val="en-US"/>
        </w:rPr>
        <w:instrText xml:space="preserve"> ADDIN ZOTERO_ITEM CSL_CITATION {"citationID":"a3n3h7g28b","properties":{"formattedCitation":"(Buckner et al., 2017; Duffy et al., 2020a)","plainCitation":"(Buckner et al., 2017; Duffy et al., 2020a)","dontUpdate":true,"noteIndex":0},"citationItems":[{"id":17312,"uris":["http://zotero.org/users/7096097/items/K2JKNDEA"],"itemData":{"id":17312,"type":"article-journal","abstract":"Social anxiety is related to greater suicidality, even after controlling for depression and other psychopathology. The Interpersonal-Psychological Theory of Suicide (IPTS; Joiner, 2005) proposes that people are vulnerable to wanting to die by suicide if they experience both perceived burdensomeness (sense that one is a burden to others) and thwarted belongingness (a greater sense of alienation from others). Socially anxious persons may be especially vulnerable to these interpersonal factors. The current study tested whether interpersonal IPTS components independently and additively mediate the social anxiety-suicidal ideation (SI) relation among 780 (80.5% female) undergraduates. Social anxiety was significantly, robustly related to SI and to thwarted belongingness and perceived burdensomeness. Social anxiety was indirectly related to SI via thwarted belongingness and perceived burdensomeness. The sum of these indirect effects was significant. Moderated mediation analyses indicated that perceived burdensomeness only mediated the relation between social anxiety and SI at higher levels of thwarted belongingness. Findings highlight that difficulties in interpersonal functioning may serve as potential pathways through which social anxiety may lead to greater suicidality. Findings highlight that difficulties in interpersonal functioning may serve as potential pathways through which social anxiety may lead to greater suicidality.","container-title":"Journal of Anxiety Disorders","DOI":"10.1016/j.janxdis.2016.11.010","ISSN":"1873-7897","journalAbbreviation":"J Anxiety Disord","language":"eng","note":"PMID: 27940416\nPMCID: PMC5234685","page":"60-63","source":"PubMed","title":"Social anxiety and suicidal ideation: Test of the utility of the interpersonal-psychological theory of suicide","title-short":"Social anxiety and suicidal ideation","volume":"45","author":[{"family":"Buckner","given":"Julia D."},{"family":"Lemke","given":"Austin W."},{"family":"Jeffries","given":"Emily R."},{"family":"Shah","given":"Sonia M."}],"issued":{"date-parts":[["2017"]]}},"label":"page"},{"id":17854,"uris":["http://zotero.org/users/7096097/items/EN4MSJGZ"],"itemData":{"id":17854,"type":"article-journal","abstract":"BACKGROUND: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E."}],"issued":{"date-parts":[["2020"]],"season":"01"}},"label":"page"}],"schema":"https://github.com/citation-style-language/schema/raw/master/csl-citation.json"} </w:instrText>
      </w:r>
      <w:r w:rsidR="00A02ED3" w:rsidRPr="001866E5">
        <w:rPr>
          <w:rFonts w:ascii="Arial" w:hAnsi="Arial" w:cs="Arial"/>
        </w:rPr>
        <w:fldChar w:fldCharType="separate"/>
      </w:r>
      <w:r w:rsidR="0028690B" w:rsidRPr="001866E5">
        <w:rPr>
          <w:rFonts w:ascii="Arial" w:hAnsi="Arial" w:cs="Arial"/>
          <w:lang w:val="en-US"/>
        </w:rPr>
        <w:t>(Buckner et al., 2017; Duffy et al., 2020)</w:t>
      </w:r>
      <w:r w:rsidR="00A02ED3" w:rsidRPr="001866E5">
        <w:rPr>
          <w:rFonts w:ascii="Arial" w:hAnsi="Arial" w:cs="Arial"/>
        </w:rPr>
        <w:fldChar w:fldCharType="end"/>
      </w:r>
      <w:r w:rsidR="00A02ED3" w:rsidRPr="001866E5">
        <w:rPr>
          <w:rFonts w:ascii="Arial" w:hAnsi="Arial" w:cs="Arial"/>
          <w:lang w:val="en-US"/>
        </w:rPr>
        <w:t>.</w:t>
      </w:r>
      <w:r w:rsidR="004E3FC9" w:rsidRPr="001866E5">
        <w:rPr>
          <w:rFonts w:ascii="Arial" w:hAnsi="Arial" w:cs="Arial"/>
          <w:lang w:val="en-US"/>
        </w:rPr>
        <w:t xml:space="preserve"> </w:t>
      </w:r>
      <w:r w:rsidR="00F8446E" w:rsidRPr="001866E5">
        <w:rPr>
          <w:rFonts w:ascii="Arial" w:hAnsi="Arial" w:cs="Arial"/>
          <w:lang w:val="en-US"/>
        </w:rPr>
        <w:t xml:space="preserve">The theory describes two factors which </w:t>
      </w:r>
      <w:r w:rsidR="007E0C3C" w:rsidRPr="001866E5">
        <w:rPr>
          <w:rFonts w:ascii="Arial" w:hAnsi="Arial" w:cs="Arial"/>
          <w:lang w:val="en-US"/>
        </w:rPr>
        <w:t>together constitute the desire to die by suicide</w:t>
      </w:r>
      <w:r w:rsidR="00F8446E" w:rsidRPr="001866E5">
        <w:rPr>
          <w:rFonts w:ascii="Arial" w:hAnsi="Arial" w:cs="Arial"/>
          <w:lang w:val="en-US"/>
        </w:rPr>
        <w:t xml:space="preserve">. </w:t>
      </w:r>
      <w:r w:rsidR="006E3628" w:rsidRPr="001866E5">
        <w:rPr>
          <w:rFonts w:ascii="Arial" w:hAnsi="Arial" w:cs="Arial"/>
          <w:lang w:val="en-US"/>
        </w:rPr>
        <w:t>The first factor is named „thwarted belongingness</w:t>
      </w:r>
      <w:r w:rsidR="003C49CB" w:rsidRPr="001866E5">
        <w:rPr>
          <w:rFonts w:ascii="Arial" w:hAnsi="Arial" w:cs="Arial"/>
          <w:lang w:val="en-US"/>
        </w:rPr>
        <w:t xml:space="preserve">” </w:t>
      </w:r>
      <w:r w:rsidR="002E3848" w:rsidRPr="001866E5">
        <w:rPr>
          <w:rFonts w:ascii="Arial" w:hAnsi="Arial" w:cs="Arial"/>
          <w:lang w:val="en-US"/>
        </w:rPr>
        <w:t xml:space="preserve">(TB) </w:t>
      </w:r>
      <w:r w:rsidR="006E3628" w:rsidRPr="001866E5">
        <w:rPr>
          <w:rFonts w:ascii="Arial" w:hAnsi="Arial" w:cs="Arial"/>
          <w:lang w:val="en-US"/>
        </w:rPr>
        <w:t>and describes the belief</w:t>
      </w:r>
      <w:r w:rsidR="00F8446E" w:rsidRPr="001866E5">
        <w:rPr>
          <w:rFonts w:ascii="Arial" w:hAnsi="Arial" w:cs="Arial"/>
          <w:lang w:val="en-US"/>
        </w:rPr>
        <w:t xml:space="preserve"> of not being accepted by others</w:t>
      </w:r>
      <w:r w:rsidR="006E3628" w:rsidRPr="001866E5">
        <w:rPr>
          <w:rFonts w:ascii="Arial" w:hAnsi="Arial" w:cs="Arial"/>
          <w:lang w:val="en-US"/>
        </w:rPr>
        <w:t xml:space="preserve"> and a feeling of social isolation</w:t>
      </w:r>
      <w:r w:rsidR="00F8446E" w:rsidRPr="001866E5">
        <w:rPr>
          <w:rFonts w:ascii="Arial" w:hAnsi="Arial" w:cs="Arial"/>
          <w:lang w:val="en-US"/>
        </w:rPr>
        <w:t>, which counteracts the fundamental hu</w:t>
      </w:r>
      <w:r w:rsidR="006E3628" w:rsidRPr="001866E5">
        <w:rPr>
          <w:rFonts w:ascii="Arial" w:hAnsi="Arial" w:cs="Arial"/>
          <w:lang w:val="en-US"/>
        </w:rPr>
        <w:t>man need of social connectedness. The second factor is named „perceive</w:t>
      </w:r>
      <w:r w:rsidR="00B32DBA" w:rsidRPr="001866E5">
        <w:rPr>
          <w:rFonts w:ascii="Arial" w:hAnsi="Arial" w:cs="Arial"/>
          <w:lang w:val="en-US"/>
        </w:rPr>
        <w:t>d burdensomeness“</w:t>
      </w:r>
      <w:r w:rsidR="00674861" w:rsidRPr="001866E5">
        <w:rPr>
          <w:rFonts w:ascii="Arial" w:hAnsi="Arial" w:cs="Arial"/>
          <w:lang w:val="en-US"/>
        </w:rPr>
        <w:t xml:space="preserve"> </w:t>
      </w:r>
      <w:r w:rsidR="002E3848" w:rsidRPr="001866E5">
        <w:rPr>
          <w:rFonts w:ascii="Arial" w:hAnsi="Arial" w:cs="Arial"/>
          <w:lang w:val="en-US"/>
        </w:rPr>
        <w:t>(PB)</w:t>
      </w:r>
      <w:r w:rsidR="003C49CB" w:rsidRPr="001866E5">
        <w:rPr>
          <w:rFonts w:ascii="Arial" w:hAnsi="Arial" w:cs="Arial"/>
          <w:lang w:val="en-US"/>
        </w:rPr>
        <w:t xml:space="preserve"> which</w:t>
      </w:r>
      <w:r w:rsidR="00B32DBA" w:rsidRPr="001866E5">
        <w:rPr>
          <w:rFonts w:ascii="Arial" w:hAnsi="Arial" w:cs="Arial"/>
          <w:lang w:val="en-US"/>
        </w:rPr>
        <w:t xml:space="preserve"> describes</w:t>
      </w:r>
      <w:r w:rsidR="00524530" w:rsidRPr="001866E5">
        <w:rPr>
          <w:rFonts w:ascii="Arial" w:hAnsi="Arial" w:cs="Arial"/>
          <w:lang w:val="en-US"/>
        </w:rPr>
        <w:t xml:space="preserve"> the inner belief</w:t>
      </w:r>
      <w:r w:rsidR="00B32DBA" w:rsidRPr="001866E5">
        <w:rPr>
          <w:rFonts w:ascii="Arial" w:hAnsi="Arial" w:cs="Arial"/>
          <w:lang w:val="en-US"/>
        </w:rPr>
        <w:t xml:space="preserve">, to be of no use for others or society, so that society would be better off without him or her. </w:t>
      </w:r>
      <w:r w:rsidR="0043258D" w:rsidRPr="001866E5">
        <w:rPr>
          <w:rFonts w:ascii="Arial" w:hAnsi="Arial" w:cs="Arial"/>
          <w:lang w:val="en-US"/>
        </w:rPr>
        <w:t xml:space="preserve">The presence of TB or PB alone are sufficient causes for passive </w:t>
      </w:r>
      <w:r w:rsidR="00667E7D" w:rsidRPr="001866E5">
        <w:rPr>
          <w:rFonts w:ascii="Arial" w:hAnsi="Arial" w:cs="Arial"/>
          <w:lang w:val="en-US"/>
        </w:rPr>
        <w:t>SI</w:t>
      </w:r>
      <w:r w:rsidR="0043258D" w:rsidRPr="001866E5">
        <w:rPr>
          <w:rFonts w:ascii="Arial" w:hAnsi="Arial" w:cs="Arial"/>
          <w:lang w:val="en-US"/>
        </w:rPr>
        <w:t xml:space="preserve">, characterized by </w:t>
      </w:r>
      <w:r w:rsidR="00A04CCD" w:rsidRPr="001866E5">
        <w:rPr>
          <w:rFonts w:ascii="Arial" w:hAnsi="Arial" w:cs="Arial"/>
          <w:lang w:val="en-US"/>
        </w:rPr>
        <w:t>cognitions</w:t>
      </w:r>
      <w:r w:rsidR="000C01B4" w:rsidRPr="001866E5">
        <w:rPr>
          <w:rFonts w:ascii="Arial" w:hAnsi="Arial" w:cs="Arial"/>
          <w:lang w:val="en-US"/>
        </w:rPr>
        <w:t xml:space="preserve"> and thoughts</w:t>
      </w:r>
      <w:r w:rsidR="00A04CCD" w:rsidRPr="001866E5">
        <w:rPr>
          <w:rFonts w:ascii="Arial" w:hAnsi="Arial" w:cs="Arial"/>
          <w:lang w:val="en-US"/>
        </w:rPr>
        <w:t xml:space="preserve"> such as “I wish I was dead”</w:t>
      </w:r>
      <w:r w:rsidR="0043258D" w:rsidRPr="001866E5">
        <w:rPr>
          <w:rFonts w:ascii="Arial" w:hAnsi="Arial" w:cs="Arial"/>
          <w:lang w:val="en-US"/>
        </w:rPr>
        <w:t xml:space="preserve"> </w:t>
      </w:r>
      <w:r w:rsidR="0043258D" w:rsidRPr="001866E5">
        <w:rPr>
          <w:rFonts w:ascii="Arial" w:hAnsi="Arial" w:cs="Arial"/>
        </w:rPr>
        <w:fldChar w:fldCharType="begin"/>
      </w:r>
      <w:r w:rsidR="00870CBE">
        <w:rPr>
          <w:rFonts w:ascii="Arial" w:hAnsi="Arial" w:cs="Arial"/>
          <w:lang w:val="en-US"/>
        </w:rPr>
        <w:instrText xml:space="preserve"> ADDIN ZOTERO_ITEM CSL_CITATION {"citationID":"51rE2y6O","properties":{"formattedCitation":"(Van Orden et al., 2010)","plainCitation":"(Van Orden et al., 2010)","noteIndex":0},"citationItems":[{"id":17351,"uris":["http://zotero.org/users/7096097/items/UBZJREDG"],"itemData":{"id":17351,"type":"article-journal","abstract":"Suicidal behavior is a major problem worldwide and, at the same time, has received relatively little empirical attention. This relative lack of empirical attention may be due in part to a relative absence of theory development regarding suicidal behavior. The current article presents the interpersonal theory of suicidal behavior. We propose that the most dangerous form of suicidal desire is caused by the simultaneous presence of two interpersonal constructs-thwarted belongingness and perceived burdensomeness (and hopelessness about these states)-and further that the capability to engage in suicidal behavior is separate from the desire to engage in suicidal behavior. According to the theory, the capability for suicidal behavior emerges, via habituation and opponent processes, in response to repeated exposure to physically painful and/or fear-inducing experiences. In the current article, the theory's hypotheses are more precisely delineated than in previous presentations (Joiner, 2005), with the aim of inviting scientific inquiry and potential falsification of the theory's hypotheses.","container-title":"Psychological Review","DOI":"10.1037/a0018697","ISSN":"1939-1471","issue":"2","journalAbbreviation":"Psychol Rev","language":"eng","note":"number: 2\nPMID: 20438238\nPMCID: PMC3130348","page":"575-600","source":"PubMed","title":"The interpersonal theory of suicide","volume":"117","author":[{"family":"Van Orden","given":"Kimberly A."},{"family":"Witte","given":"Tracy K."},{"family":"Cukrowicz","given":"Kelly C."},{"family":"Braithwaite","given":"Scott R."},{"family":"Selby","given":"Edward A."},{"family":"Joiner","given":"Thomas E."}],"issued":{"date-parts":[["2010",4]]}}}],"schema":"https://github.com/citation-style-language/schema/raw/master/csl-citation.json"} </w:instrText>
      </w:r>
      <w:r w:rsidR="0043258D" w:rsidRPr="001866E5">
        <w:rPr>
          <w:rFonts w:ascii="Arial" w:hAnsi="Arial" w:cs="Arial"/>
        </w:rPr>
        <w:fldChar w:fldCharType="separate"/>
      </w:r>
      <w:r w:rsidR="00C7531D" w:rsidRPr="001866E5">
        <w:rPr>
          <w:rFonts w:ascii="Arial" w:hAnsi="Arial" w:cs="Arial"/>
          <w:noProof/>
          <w:lang w:val="en-US"/>
        </w:rPr>
        <w:t>(Van Orden et al., 2010)</w:t>
      </w:r>
      <w:r w:rsidR="0043258D" w:rsidRPr="001866E5">
        <w:rPr>
          <w:rFonts w:ascii="Arial" w:hAnsi="Arial" w:cs="Arial"/>
        </w:rPr>
        <w:fldChar w:fldCharType="end"/>
      </w:r>
      <w:r w:rsidR="00A04CCD" w:rsidRPr="001866E5">
        <w:rPr>
          <w:rFonts w:ascii="Arial" w:hAnsi="Arial" w:cs="Arial"/>
          <w:lang w:val="en-US"/>
        </w:rPr>
        <w:t xml:space="preserve">. </w:t>
      </w:r>
      <w:r w:rsidR="007051D5" w:rsidRPr="001866E5">
        <w:rPr>
          <w:rFonts w:ascii="Arial" w:hAnsi="Arial" w:cs="Arial"/>
          <w:lang w:val="en-US"/>
        </w:rPr>
        <w:t xml:space="preserve">The interaction between PB and TB, together with hopelessness </w:t>
      </w:r>
      <w:r w:rsidR="007051D5" w:rsidRPr="001866E5">
        <w:rPr>
          <w:rFonts w:ascii="Arial" w:hAnsi="Arial" w:cs="Arial"/>
          <w:lang w:val="en-US"/>
        </w:rPr>
        <w:lastRenderedPageBreak/>
        <w:t xml:space="preserve">regarding these two components, will lead </w:t>
      </w:r>
      <w:r w:rsidR="005F5E57" w:rsidRPr="001866E5">
        <w:rPr>
          <w:rFonts w:ascii="Arial" w:hAnsi="Arial" w:cs="Arial"/>
          <w:lang w:val="en-US"/>
        </w:rPr>
        <w:t>from passive to</w:t>
      </w:r>
      <w:r w:rsidR="007051D5" w:rsidRPr="001866E5">
        <w:rPr>
          <w:rFonts w:ascii="Arial" w:hAnsi="Arial" w:cs="Arial"/>
          <w:lang w:val="en-US"/>
        </w:rPr>
        <w:t xml:space="preserve"> active </w:t>
      </w:r>
      <w:r w:rsidR="00667E7D" w:rsidRPr="001866E5">
        <w:rPr>
          <w:rFonts w:ascii="Arial" w:hAnsi="Arial" w:cs="Arial"/>
          <w:lang w:val="en-US"/>
        </w:rPr>
        <w:t>SI</w:t>
      </w:r>
      <w:r w:rsidR="005F5E57" w:rsidRPr="001866E5">
        <w:rPr>
          <w:rFonts w:ascii="Arial" w:hAnsi="Arial" w:cs="Arial"/>
          <w:lang w:val="en-US"/>
        </w:rPr>
        <w:t>,</w:t>
      </w:r>
      <w:r w:rsidR="00B23505" w:rsidRPr="001866E5">
        <w:rPr>
          <w:rFonts w:ascii="Arial" w:hAnsi="Arial" w:cs="Arial"/>
          <w:lang w:val="en-US"/>
        </w:rPr>
        <w:t xml:space="preserve"> </w:t>
      </w:r>
      <w:r w:rsidR="00667E7D" w:rsidRPr="001866E5">
        <w:rPr>
          <w:rFonts w:ascii="Arial" w:hAnsi="Arial" w:cs="Arial"/>
          <w:lang w:val="en-US"/>
        </w:rPr>
        <w:t>revolving around thoughts about actively killing oneself. The</w:t>
      </w:r>
      <w:r w:rsidR="00FA2DF6" w:rsidRPr="001866E5">
        <w:rPr>
          <w:rFonts w:ascii="Arial" w:hAnsi="Arial" w:cs="Arial"/>
          <w:lang w:val="en-US"/>
        </w:rPr>
        <w:t xml:space="preserve"> third factor named „acquired capability of </w:t>
      </w:r>
      <w:r w:rsidR="0048157C" w:rsidRPr="001866E5">
        <w:rPr>
          <w:rFonts w:ascii="Arial" w:hAnsi="Arial" w:cs="Arial"/>
          <w:lang w:val="en-US"/>
        </w:rPr>
        <w:t>suicide“</w:t>
      </w:r>
      <w:r w:rsidR="00667E7D" w:rsidRPr="001866E5">
        <w:rPr>
          <w:rFonts w:ascii="Arial" w:hAnsi="Arial" w:cs="Arial"/>
          <w:lang w:val="en-US"/>
        </w:rPr>
        <w:t xml:space="preserve"> </w:t>
      </w:r>
      <w:r w:rsidR="00FA2DF6" w:rsidRPr="001866E5">
        <w:rPr>
          <w:rFonts w:ascii="Arial" w:hAnsi="Arial" w:cs="Arial"/>
          <w:lang w:val="en-US"/>
        </w:rPr>
        <w:t xml:space="preserve">enables a person to overcome the inborn fear of death and paves the path from </w:t>
      </w:r>
      <w:r w:rsidR="00413C18" w:rsidRPr="001866E5">
        <w:rPr>
          <w:rFonts w:ascii="Arial" w:hAnsi="Arial" w:cs="Arial"/>
          <w:lang w:val="en-US"/>
        </w:rPr>
        <w:t xml:space="preserve">active </w:t>
      </w:r>
      <w:r w:rsidR="00EF643E" w:rsidRPr="001866E5">
        <w:rPr>
          <w:rFonts w:ascii="Arial" w:hAnsi="Arial" w:cs="Arial"/>
          <w:lang w:val="en-US"/>
        </w:rPr>
        <w:t>SI</w:t>
      </w:r>
      <w:r w:rsidR="00FA2DF6" w:rsidRPr="001866E5">
        <w:rPr>
          <w:rFonts w:ascii="Arial" w:hAnsi="Arial" w:cs="Arial"/>
          <w:lang w:val="en-US"/>
        </w:rPr>
        <w:t xml:space="preserve"> to a suicide attempt. </w:t>
      </w:r>
      <w:r w:rsidR="0060060B" w:rsidRPr="001866E5">
        <w:rPr>
          <w:rFonts w:ascii="Arial" w:hAnsi="Arial" w:cs="Arial"/>
          <w:lang w:val="en-US"/>
        </w:rPr>
        <w:t xml:space="preserve">Physical abuse </w:t>
      </w:r>
      <w:r w:rsidR="00FA2DF6" w:rsidRPr="001866E5">
        <w:rPr>
          <w:rFonts w:ascii="Arial" w:hAnsi="Arial" w:cs="Arial"/>
          <w:lang w:val="en-US"/>
        </w:rPr>
        <w:t>or a history of self</w:t>
      </w:r>
      <w:r w:rsidR="003C49CB" w:rsidRPr="001866E5">
        <w:rPr>
          <w:rFonts w:ascii="Arial" w:hAnsi="Arial" w:cs="Arial"/>
          <w:lang w:val="en-US"/>
        </w:rPr>
        <w:t>-</w:t>
      </w:r>
      <w:r w:rsidR="00FA2DF6" w:rsidRPr="001866E5">
        <w:rPr>
          <w:rFonts w:ascii="Arial" w:hAnsi="Arial" w:cs="Arial"/>
          <w:lang w:val="en-US"/>
        </w:rPr>
        <w:t>harm are typical experiences, which may result in a</w:t>
      </w:r>
      <w:r w:rsidR="00970AFF" w:rsidRPr="001866E5">
        <w:rPr>
          <w:rFonts w:ascii="Arial" w:hAnsi="Arial" w:cs="Arial"/>
          <w:lang w:val="en-US"/>
        </w:rPr>
        <w:t>n increased capability to overcome the survival instinct.</w:t>
      </w:r>
      <w:r w:rsidR="000E43B0" w:rsidRPr="001866E5">
        <w:rPr>
          <w:rFonts w:ascii="Arial" w:hAnsi="Arial" w:cs="Arial"/>
          <w:lang w:val="en-US"/>
        </w:rPr>
        <w:t xml:space="preserve"> </w:t>
      </w:r>
      <w:r w:rsidR="000E43B0" w:rsidRPr="001866E5">
        <w:rPr>
          <w:rFonts w:ascii="Arial" w:hAnsi="Arial" w:cs="Arial"/>
        </w:rPr>
        <w:t xml:space="preserve">A recent systematic review and meta-analysis </w:t>
      </w:r>
      <w:r w:rsidR="000E43B0" w:rsidRPr="001866E5">
        <w:rPr>
          <w:rFonts w:ascii="Arial" w:hAnsi="Arial" w:cs="Arial"/>
        </w:rPr>
        <w:fldChar w:fldCharType="begin"/>
      </w:r>
      <w:r w:rsidR="00870CBE">
        <w:rPr>
          <w:rFonts w:ascii="Arial" w:hAnsi="Arial" w:cs="Arial"/>
        </w:rPr>
        <w:instrText xml:space="preserve"> ADDIN ZOTERO_ITEM CSL_CITATION {"citationID":"lS06ZkQX","properties":{"formattedCitation":"(Chu et al., 2017)","plainCitation":"(Chu et al., 2017)","noteIndex":0},"citationItems":[{"id":17354,"uris":["http://zotero.org/users/7096097/items/7Z7BI54R"],"itemData":{"id":17354,"type":"article-journal","abstract":"Over the past decade, the interpersonal theory of suicide has contributed to substantial advances in the scientific and clinical understanding of suicide and related conditions. The interpersonal theory of suicide posits that suicidal desire emerges when individuals experience intractable feelings of perceived burdensomeness and thwarted belongingness and near-lethal or lethal suicidal behavior occurs in the presence of suicidal desire and capability for suicide. A growing number of studies have tested these posited pathways in various samples; however, these findings have yet to be evaluated meta-analytically. This paper aimed to (a) conduct a systematic review of the unpublished and published, peer-reviewed literature examining the relationship between interpersonal theory constructs and suicidal thoughts and behaviors, (b) conduct meta-analyses testing the interpersonal theory hypotheses, and (c) evaluate the influence of various moderators on these relationships. Four electronic bibliographic databases were searched through the end of March, 2016: PubMed, Medline, PsycINFO, and Web of Science. Hypothesis-driven meta-analyses using random effects models were conducted using 122 distinct unpublished and published samples. Findings supported the interpersonal theory: the interaction between thwarted belongingness and perceived burdensomeness was significantly associated with suicidal ideation; and the interaction between thwarted belongingness, perceived burdensomeness, and capability for suicide was significantly related to a grea</w:instrText>
      </w:r>
      <w:r w:rsidR="00870CBE" w:rsidRPr="00870CBE">
        <w:rPr>
          <w:rFonts w:ascii="Arial" w:hAnsi="Arial" w:cs="Arial"/>
          <w:lang w:val="en-US"/>
        </w:rPr>
        <w:instrText xml:space="preserve">ter number of prior suicide attempts. However, effect sizes for these interactions were modest. Alternative configurations of theory variables were similarly useful for predicting suicide risk as theory-consistent pathways. We conclude with limitations and recommendations for the interpersonal theory as a framework for understanding the suicidal spectrum. (PsycINFO Database Record","container-title":"Psychological Bulletin","DOI":"10.1037/bul0000123","ISSN":"1939-1455","issue":"12","journalAbbreviation":"Psychol Bull","language":"eng","note":"number: 12\nPMID: 29072480\nPMCID: PMC5730496","page":"1313-1345","source":"PubMed","title":"The interpersonal theory of suicide: A systematic review and meta-analysis of a decade of cross-national research","title-short":"The interpersonal theory of suicide","volume":"143","author":[{"family":"Chu","given":"Carol"},{"family":"Buchman-Schmitt","given":"Jennifer M."},{"family":"Stanley","given":"Ian H."},{"family":"Hom","given":"Melanie A."},{"family":"Tucker","given":"Raymond P."},{"family":"Hagan","given":"Christopher R."},{"family":"Rogers","given":"Megan L."},{"family":"Podlogar","given":"Matthew C."},{"family":"Chiurliza","given":"Bruno"},{"family":"Ringer","given":"Fallon B."},{"family":"Michaels","given":"Matthew S."},{"family":"Patros","given":"Connor H. G."},{"family":"Joiner","given":"Thomas E."}],"issued":{"date-parts":[["2017",12]]}}}],"schema":"https://github.com/citation-style-language/schema/raw/master/csl-citation.json"} </w:instrText>
      </w:r>
      <w:r w:rsidR="000E43B0" w:rsidRPr="001866E5">
        <w:rPr>
          <w:rFonts w:ascii="Arial" w:hAnsi="Arial" w:cs="Arial"/>
        </w:rPr>
        <w:fldChar w:fldCharType="separate"/>
      </w:r>
      <w:r w:rsidR="00C7531D" w:rsidRPr="001866E5">
        <w:rPr>
          <w:rFonts w:ascii="Arial" w:hAnsi="Arial" w:cs="Arial"/>
          <w:noProof/>
          <w:lang w:val="en-US"/>
        </w:rPr>
        <w:t>(Chu et al., 2017)</w:t>
      </w:r>
      <w:r w:rsidR="000E43B0" w:rsidRPr="001866E5">
        <w:rPr>
          <w:rFonts w:ascii="Arial" w:hAnsi="Arial" w:cs="Arial"/>
        </w:rPr>
        <w:fldChar w:fldCharType="end"/>
      </w:r>
      <w:r w:rsidR="000E43B0" w:rsidRPr="001866E5">
        <w:rPr>
          <w:rFonts w:ascii="Arial" w:hAnsi="Arial" w:cs="Arial"/>
          <w:lang w:val="en-US"/>
        </w:rPr>
        <w:t xml:space="preserve"> </w:t>
      </w:r>
      <w:r w:rsidR="003C49CB" w:rsidRPr="001866E5">
        <w:rPr>
          <w:rFonts w:ascii="Arial" w:hAnsi="Arial" w:cs="Arial"/>
          <w:lang w:val="en-US"/>
        </w:rPr>
        <w:t>analyzing</w:t>
      </w:r>
      <w:r w:rsidR="000E43B0" w:rsidRPr="001866E5">
        <w:rPr>
          <w:rFonts w:ascii="Arial" w:hAnsi="Arial" w:cs="Arial"/>
          <w:lang w:val="en-US"/>
        </w:rPr>
        <w:t xml:space="preserve"> 122 samples supported the </w:t>
      </w:r>
      <w:r w:rsidR="008B1DE1" w:rsidRPr="001866E5">
        <w:rPr>
          <w:rStyle w:val="highlight"/>
          <w:rFonts w:ascii="Arial" w:hAnsi="Arial" w:cs="Arial"/>
          <w:lang w:val="en-US"/>
        </w:rPr>
        <w:t>I</w:t>
      </w:r>
      <w:r w:rsidR="000E43B0" w:rsidRPr="001866E5">
        <w:rPr>
          <w:rStyle w:val="highlight"/>
          <w:rFonts w:ascii="Arial" w:hAnsi="Arial" w:cs="Arial"/>
          <w:lang w:val="en-US"/>
        </w:rPr>
        <w:t>nterpersonal</w:t>
      </w:r>
      <w:r w:rsidR="000E43B0" w:rsidRPr="001866E5">
        <w:rPr>
          <w:rFonts w:ascii="Arial" w:hAnsi="Arial" w:cs="Arial"/>
          <w:lang w:val="en-US"/>
        </w:rPr>
        <w:t xml:space="preserve"> </w:t>
      </w:r>
      <w:r w:rsidR="008B1DE1" w:rsidRPr="001866E5">
        <w:rPr>
          <w:rStyle w:val="highlight"/>
          <w:rFonts w:ascii="Arial" w:hAnsi="Arial" w:cs="Arial"/>
          <w:lang w:val="en-US"/>
        </w:rPr>
        <w:t>T</w:t>
      </w:r>
      <w:r w:rsidR="000E43B0" w:rsidRPr="001866E5">
        <w:rPr>
          <w:rStyle w:val="highlight"/>
          <w:rFonts w:ascii="Arial" w:hAnsi="Arial" w:cs="Arial"/>
          <w:lang w:val="en-US"/>
        </w:rPr>
        <w:t>heory</w:t>
      </w:r>
      <w:r w:rsidR="000E43B0" w:rsidRPr="001866E5">
        <w:rPr>
          <w:rFonts w:ascii="Arial" w:hAnsi="Arial" w:cs="Arial"/>
          <w:lang w:val="en-US"/>
        </w:rPr>
        <w:t xml:space="preserve"> </w:t>
      </w:r>
      <w:r w:rsidR="008B1DE1" w:rsidRPr="001866E5">
        <w:rPr>
          <w:rFonts w:ascii="Arial" w:hAnsi="Arial" w:cs="Arial"/>
          <w:lang w:val="en-US"/>
        </w:rPr>
        <w:t xml:space="preserve">of Suicide </w:t>
      </w:r>
      <w:r w:rsidR="000E43B0" w:rsidRPr="001866E5">
        <w:rPr>
          <w:rFonts w:ascii="Arial" w:hAnsi="Arial" w:cs="Arial"/>
          <w:lang w:val="en-US"/>
        </w:rPr>
        <w:t>and found that</w:t>
      </w:r>
      <w:r w:rsidR="00912AA1" w:rsidRPr="001866E5">
        <w:rPr>
          <w:rFonts w:ascii="Arial" w:hAnsi="Arial" w:cs="Arial"/>
          <w:lang w:val="en-US"/>
        </w:rPr>
        <w:t xml:space="preserve"> PB and TB individually as well as the</w:t>
      </w:r>
      <w:r w:rsidR="000E43B0" w:rsidRPr="001866E5">
        <w:rPr>
          <w:rFonts w:ascii="Arial" w:hAnsi="Arial" w:cs="Arial"/>
          <w:lang w:val="en-US"/>
        </w:rPr>
        <w:t xml:space="preserve"> interaction between </w:t>
      </w:r>
      <w:r w:rsidR="00912AA1" w:rsidRPr="001866E5">
        <w:rPr>
          <w:rFonts w:ascii="Arial" w:hAnsi="Arial" w:cs="Arial"/>
          <w:lang w:val="en-US"/>
        </w:rPr>
        <w:t>the two</w:t>
      </w:r>
      <w:r w:rsidR="000E43B0" w:rsidRPr="001866E5">
        <w:rPr>
          <w:rFonts w:ascii="Arial" w:hAnsi="Arial" w:cs="Arial"/>
          <w:lang w:val="en-US"/>
        </w:rPr>
        <w:t xml:space="preserve"> was significantly associated with </w:t>
      </w:r>
      <w:r w:rsidR="00EF643E" w:rsidRPr="001866E5">
        <w:rPr>
          <w:rFonts w:ascii="Arial" w:hAnsi="Arial" w:cs="Arial"/>
          <w:lang w:val="en-US"/>
        </w:rPr>
        <w:t>SI</w:t>
      </w:r>
      <w:r w:rsidR="00912AA1" w:rsidRPr="001866E5">
        <w:rPr>
          <w:rFonts w:ascii="Arial" w:hAnsi="Arial" w:cs="Arial"/>
          <w:lang w:val="en-US"/>
        </w:rPr>
        <w:t xml:space="preserve">. </w:t>
      </w:r>
      <w:r w:rsidR="000E43B0" w:rsidRPr="001866E5">
        <w:rPr>
          <w:rFonts w:ascii="Arial" w:hAnsi="Arial" w:cs="Arial"/>
          <w:lang w:val="en-US"/>
        </w:rPr>
        <w:t xml:space="preserve">Furthermore, the number of previous suicide attempts was significantly related to the interaction between </w:t>
      </w:r>
      <w:r w:rsidR="00132470" w:rsidRPr="001866E5">
        <w:rPr>
          <w:rFonts w:ascii="Arial" w:hAnsi="Arial" w:cs="Arial"/>
          <w:lang w:val="en-US"/>
        </w:rPr>
        <w:t>PB</w:t>
      </w:r>
      <w:r w:rsidR="000E43B0" w:rsidRPr="001866E5">
        <w:rPr>
          <w:rFonts w:ascii="Arial" w:hAnsi="Arial" w:cs="Arial"/>
          <w:lang w:val="en-US"/>
        </w:rPr>
        <w:t xml:space="preserve">, </w:t>
      </w:r>
      <w:r w:rsidR="00132470" w:rsidRPr="001866E5">
        <w:rPr>
          <w:rFonts w:ascii="Arial" w:hAnsi="Arial" w:cs="Arial"/>
          <w:lang w:val="en-US"/>
        </w:rPr>
        <w:t>T</w:t>
      </w:r>
      <w:r w:rsidR="002E3848" w:rsidRPr="001866E5">
        <w:rPr>
          <w:rFonts w:ascii="Arial" w:hAnsi="Arial" w:cs="Arial"/>
          <w:lang w:val="en-US"/>
        </w:rPr>
        <w:t>B</w:t>
      </w:r>
      <w:r w:rsidR="000E43B0" w:rsidRPr="001866E5">
        <w:rPr>
          <w:rFonts w:ascii="Arial" w:hAnsi="Arial" w:cs="Arial"/>
          <w:lang w:val="en-US"/>
        </w:rPr>
        <w:t xml:space="preserve"> and acquired capability of suicide</w:t>
      </w:r>
      <w:r w:rsidR="006F66B8" w:rsidRPr="001866E5">
        <w:rPr>
          <w:rFonts w:ascii="Arial" w:hAnsi="Arial" w:cs="Arial"/>
          <w:lang w:val="en-US"/>
        </w:rPr>
        <w:t xml:space="preserve">. </w:t>
      </w:r>
    </w:p>
    <w:p w14:paraId="1317E043" w14:textId="15F7D5E2" w:rsidR="00244E9E" w:rsidRPr="001866E5" w:rsidRDefault="007026B0" w:rsidP="00244E9E">
      <w:pPr>
        <w:spacing w:line="480" w:lineRule="auto"/>
        <w:ind w:firstLine="709"/>
        <w:rPr>
          <w:rFonts w:ascii="Arial" w:eastAsiaTheme="minorEastAsia" w:hAnsi="Arial" w:cs="Arial"/>
          <w:lang w:val="en-US"/>
        </w:rPr>
      </w:pPr>
      <w:r w:rsidRPr="001866E5">
        <w:rPr>
          <w:rFonts w:ascii="Arial" w:hAnsi="Arial" w:cs="Arial"/>
          <w:lang w:val="en-US"/>
        </w:rPr>
        <w:t xml:space="preserve">Two previous studies </w:t>
      </w:r>
      <w:r w:rsidR="00F01C7D" w:rsidRPr="001866E5">
        <w:rPr>
          <w:rFonts w:ascii="Arial" w:hAnsi="Arial" w:cs="Arial"/>
          <w:lang w:val="en-US"/>
        </w:rPr>
        <w:t>analyzed</w:t>
      </w:r>
      <w:r w:rsidRPr="001866E5">
        <w:rPr>
          <w:rFonts w:ascii="Arial" w:hAnsi="Arial" w:cs="Arial"/>
          <w:lang w:val="en-US"/>
        </w:rPr>
        <w:t xml:space="preserve"> the </w:t>
      </w:r>
      <w:r w:rsidR="00AC54DF" w:rsidRPr="001866E5">
        <w:rPr>
          <w:rFonts w:ascii="Arial" w:hAnsi="Arial" w:cs="Arial"/>
          <w:lang w:val="en-US"/>
        </w:rPr>
        <w:t xml:space="preserve">usefulness of the </w:t>
      </w:r>
      <w:r w:rsidR="00CF6CAA" w:rsidRPr="001866E5">
        <w:rPr>
          <w:rFonts w:ascii="Arial" w:hAnsi="Arial" w:cs="Arial"/>
          <w:lang w:val="en-US"/>
        </w:rPr>
        <w:t>Interpersonal Theory of Suicide</w:t>
      </w:r>
      <w:r w:rsidR="00AC54DF" w:rsidRPr="001866E5">
        <w:rPr>
          <w:rFonts w:ascii="Arial" w:hAnsi="Arial" w:cs="Arial"/>
          <w:lang w:val="en-US"/>
        </w:rPr>
        <w:t xml:space="preserve"> </w:t>
      </w:r>
      <w:r w:rsidR="009A4EB8" w:rsidRPr="001866E5">
        <w:rPr>
          <w:rFonts w:ascii="Arial" w:hAnsi="Arial" w:cs="Arial"/>
          <w:lang w:val="en-US"/>
        </w:rPr>
        <w:t>regarding</w:t>
      </w:r>
      <w:r w:rsidR="00AC54DF" w:rsidRPr="001866E5">
        <w:rPr>
          <w:rFonts w:ascii="Arial" w:hAnsi="Arial" w:cs="Arial"/>
          <w:lang w:val="en-US"/>
        </w:rPr>
        <w:t xml:space="preserve"> social anxiety. In a sample of 780 undergraduates </w:t>
      </w:r>
      <w:r w:rsidR="004E08B6" w:rsidRPr="001866E5">
        <w:rPr>
          <w:rFonts w:ascii="Arial" w:hAnsi="Arial" w:cs="Arial"/>
          <w:lang w:val="en-US"/>
        </w:rPr>
        <w:t xml:space="preserve">(19.9±2.0 years, 80.5% female) </w:t>
      </w:r>
      <w:r w:rsidR="00AC54DF" w:rsidRPr="001866E5">
        <w:rPr>
          <w:rFonts w:ascii="Arial" w:hAnsi="Arial" w:cs="Arial"/>
          <w:lang w:val="en-US"/>
        </w:rPr>
        <w:t xml:space="preserve">social anxiety was indirectly related to </w:t>
      </w:r>
      <w:r w:rsidR="00EF643E" w:rsidRPr="001866E5">
        <w:rPr>
          <w:rFonts w:ascii="Arial" w:hAnsi="Arial" w:cs="Arial"/>
          <w:lang w:val="en-US"/>
        </w:rPr>
        <w:t>SI</w:t>
      </w:r>
      <w:r w:rsidR="00AC54DF" w:rsidRPr="001866E5">
        <w:rPr>
          <w:rFonts w:ascii="Arial" w:hAnsi="Arial" w:cs="Arial"/>
          <w:lang w:val="en-US"/>
        </w:rPr>
        <w:t xml:space="preserve"> via </w:t>
      </w:r>
      <w:r w:rsidR="002E3848" w:rsidRPr="001866E5">
        <w:rPr>
          <w:rFonts w:ascii="Arial" w:hAnsi="Arial" w:cs="Arial"/>
          <w:lang w:val="en-US"/>
        </w:rPr>
        <w:t>PB</w:t>
      </w:r>
      <w:r w:rsidR="00AC54DF" w:rsidRPr="001866E5">
        <w:rPr>
          <w:rFonts w:ascii="Arial" w:hAnsi="Arial" w:cs="Arial"/>
          <w:lang w:val="en-US"/>
        </w:rPr>
        <w:t xml:space="preserve"> and </w:t>
      </w:r>
      <w:r w:rsidR="002E3848" w:rsidRPr="001866E5">
        <w:rPr>
          <w:rFonts w:ascii="Arial" w:hAnsi="Arial" w:cs="Arial"/>
          <w:lang w:val="en-US"/>
        </w:rPr>
        <w:t>TB</w:t>
      </w:r>
      <w:r w:rsidR="00AC54DF" w:rsidRPr="001866E5">
        <w:rPr>
          <w:rFonts w:ascii="Arial" w:hAnsi="Arial" w:cs="Arial"/>
          <w:lang w:val="en-US"/>
        </w:rPr>
        <w:t xml:space="preserve"> highlighting that difficulties in interpersonal functioning may serve as pathways through which social anxiety leads to greater suicidality </w:t>
      </w:r>
      <w:r w:rsidRPr="001866E5">
        <w:rPr>
          <w:rFonts w:ascii="Arial" w:hAnsi="Arial" w:cs="Arial"/>
        </w:rPr>
        <w:fldChar w:fldCharType="begin"/>
      </w:r>
      <w:r w:rsidR="00870CBE">
        <w:rPr>
          <w:rFonts w:ascii="Arial" w:hAnsi="Arial" w:cs="Arial"/>
          <w:lang w:val="en-US"/>
        </w:rPr>
        <w:instrText xml:space="preserve"> ADDIN ZOTERO_ITEM CSL_CITATION {"citationID":"a1rrcfv17gc","properties":{"formattedCitation":"(Buckner et al., 2017)","plainCitation":"(Buckner et al., 2017)","noteIndex":0},"citationItems":[{"id":17312,"uris":["http://zotero.org/users/7096097/items/K2JKNDEA"],"itemData":{"id":17312,"type":"article-journal","abstract":"Social anxiety is related to greater suicidality, even after controlling for depression and other psychopathology. The Interpersonal-Psychological Theory of Suicide (IPTS; Joiner, 2005) proposes that people are vulnerable to wanting to die by suicide if they experience both perceived burdensomeness (sense that one is a burden to others) and thwarted belongingness (a greater sense of alienation from others). Socially anxious persons may be especially vulnerable to these interpersonal factors. The current study tested whether interpersonal IPTS components independently and additively mediate the social anxiety-suicidal ideation (SI) relation among 780 (80.5% female) undergraduates. Social anxiety was significantly, robustly related to SI and to thwarted belongingness and perceived burdensomeness. Social anxiety was indirectly related to SI via thwarted belongingness and perceived burdensomeness. The sum of these indirect effects was significant. Moderated mediation analyses indicated that perceived burdensomeness only mediated the relation between social anxiety and SI at higher levels of thwarted belongingness. Findings highlight that difficulties in interpersonal functioning may serve as potential pathways through which social anxiety may lead to greater suicidality. Findings highlight that difficulties in interpersonal functioning may serve as potential pathways through which social anxiety may lead to greater suicidality.","container-title":"Journal of Anxiety Disorders","DOI":"10.1016/j.janxdis.2016.11.010","ISSN":"1873-7897","journalAbbreviation":"J Anxiety Disord","language":"eng","note":"PMID: 27940416\nPMCID: PMC5234685","page":"60-63","source":"PubMed","title":"Social anxiety and suicidal ideation: Test of the utility of the interpersonal-psychological theory of suicide","title-short":"Social anxiety and suicidal ideation","volume":"45","author":[{"family":"Buckner","given":"Julia D."},{"family":"Lemke","given":"Austin W."},{"family":"Jeffries","given":"Emily R."},{"family":"Shah","given":"Sonia M."}],"issued":{"date-parts":[["2017"]]}}}],"schema":"https://github.com/citation-style-language/schema/raw/master/csl-citation.json"} </w:instrText>
      </w:r>
      <w:r w:rsidRPr="001866E5">
        <w:rPr>
          <w:rFonts w:ascii="Arial" w:hAnsi="Arial" w:cs="Arial"/>
        </w:rPr>
        <w:fldChar w:fldCharType="separate"/>
      </w:r>
      <w:r w:rsidR="00C7531D" w:rsidRPr="001866E5">
        <w:rPr>
          <w:rFonts w:ascii="Arial" w:hAnsi="Arial" w:cs="Arial"/>
          <w:lang w:val="en-US"/>
        </w:rPr>
        <w:t>(Buckner et al., 2017)</w:t>
      </w:r>
      <w:r w:rsidRPr="001866E5">
        <w:rPr>
          <w:rFonts w:ascii="Arial" w:hAnsi="Arial" w:cs="Arial"/>
        </w:rPr>
        <w:fldChar w:fldCharType="end"/>
      </w:r>
      <w:r w:rsidR="00AC54DF" w:rsidRPr="001866E5">
        <w:rPr>
          <w:rFonts w:ascii="Arial" w:hAnsi="Arial" w:cs="Arial"/>
          <w:lang w:val="en-US"/>
        </w:rPr>
        <w:t>.</w:t>
      </w:r>
      <w:r w:rsidRPr="001866E5">
        <w:rPr>
          <w:rFonts w:ascii="Arial" w:hAnsi="Arial" w:cs="Arial"/>
          <w:lang w:val="en-US"/>
        </w:rPr>
        <w:t xml:space="preserve"> </w:t>
      </w:r>
      <w:r w:rsidR="00F77F69" w:rsidRPr="001866E5">
        <w:rPr>
          <w:rFonts w:ascii="Arial" w:hAnsi="Arial" w:cs="Arial"/>
          <w:lang w:val="en-US"/>
        </w:rPr>
        <w:t xml:space="preserve">However, </w:t>
      </w:r>
      <w:r w:rsidR="0063462D" w:rsidRPr="001866E5">
        <w:rPr>
          <w:rFonts w:ascii="Arial" w:hAnsi="Arial" w:cs="Arial"/>
          <w:lang w:val="en-US"/>
        </w:rPr>
        <w:t xml:space="preserve">no structured diagnostic assessment </w:t>
      </w:r>
      <w:r w:rsidR="00E93E5F" w:rsidRPr="001866E5">
        <w:rPr>
          <w:rFonts w:ascii="Arial" w:hAnsi="Arial" w:cs="Arial"/>
          <w:lang w:val="en-US"/>
        </w:rPr>
        <w:t xml:space="preserve">of SAD </w:t>
      </w:r>
      <w:r w:rsidR="0063462D" w:rsidRPr="001866E5">
        <w:rPr>
          <w:rFonts w:ascii="Arial" w:hAnsi="Arial" w:cs="Arial"/>
          <w:lang w:val="en-US"/>
        </w:rPr>
        <w:t>was performed</w:t>
      </w:r>
      <w:r w:rsidR="00F77F69" w:rsidRPr="001866E5">
        <w:rPr>
          <w:rFonts w:ascii="Arial" w:hAnsi="Arial" w:cs="Arial"/>
          <w:lang w:val="en-US"/>
        </w:rPr>
        <w:t xml:space="preserve"> there</w:t>
      </w:r>
      <w:r w:rsidR="0063462D" w:rsidRPr="001866E5">
        <w:rPr>
          <w:rFonts w:ascii="Arial" w:hAnsi="Arial" w:cs="Arial"/>
          <w:lang w:val="en-US"/>
        </w:rPr>
        <w:t>.</w:t>
      </w:r>
      <w:r w:rsidR="00AC54DF" w:rsidRPr="001866E5">
        <w:rPr>
          <w:rFonts w:ascii="Arial" w:hAnsi="Arial" w:cs="Arial"/>
          <w:lang w:val="en-US"/>
        </w:rPr>
        <w:t xml:space="preserve"> </w:t>
      </w:r>
      <w:r w:rsidR="006D7B86" w:rsidRPr="001866E5">
        <w:rPr>
          <w:rFonts w:ascii="Arial" w:hAnsi="Arial" w:cs="Arial"/>
          <w:lang w:val="en-US"/>
        </w:rPr>
        <w:t xml:space="preserve">In another study respective associations were </w:t>
      </w:r>
      <w:r w:rsidR="00F01C7D" w:rsidRPr="001866E5">
        <w:rPr>
          <w:rFonts w:ascii="Arial" w:hAnsi="Arial" w:cs="Arial"/>
          <w:lang w:val="en-US"/>
        </w:rPr>
        <w:t>analyzed</w:t>
      </w:r>
      <w:r w:rsidR="006D7B86" w:rsidRPr="001866E5">
        <w:rPr>
          <w:rFonts w:ascii="Arial" w:hAnsi="Arial" w:cs="Arial"/>
          <w:lang w:val="en-US"/>
        </w:rPr>
        <w:t xml:space="preserve"> in </w:t>
      </w:r>
      <w:r w:rsidR="006E6723" w:rsidRPr="001866E5">
        <w:rPr>
          <w:rFonts w:ascii="Arial" w:hAnsi="Arial" w:cs="Arial"/>
          <w:lang w:val="en-US"/>
        </w:rPr>
        <w:t xml:space="preserve">58 </w:t>
      </w:r>
      <w:r w:rsidR="00CC549F" w:rsidRPr="001866E5">
        <w:rPr>
          <w:rFonts w:ascii="Arial" w:hAnsi="Arial" w:cs="Arial"/>
          <w:lang w:val="en-US"/>
        </w:rPr>
        <w:t xml:space="preserve">treatment-seeking </w:t>
      </w:r>
      <w:r w:rsidR="006D7B86" w:rsidRPr="001866E5">
        <w:rPr>
          <w:rFonts w:ascii="Arial" w:hAnsi="Arial" w:cs="Arial"/>
          <w:lang w:val="en-US"/>
        </w:rPr>
        <w:t xml:space="preserve">SAD </w:t>
      </w:r>
      <w:r w:rsidR="006E6723" w:rsidRPr="001866E5">
        <w:rPr>
          <w:rFonts w:ascii="Arial" w:hAnsi="Arial" w:cs="Arial"/>
          <w:lang w:val="en-US"/>
        </w:rPr>
        <w:t>patients</w:t>
      </w:r>
      <w:r w:rsidR="00CC549F" w:rsidRPr="001866E5">
        <w:rPr>
          <w:rFonts w:ascii="Arial" w:hAnsi="Arial" w:cs="Arial"/>
          <w:lang w:val="en-US"/>
        </w:rPr>
        <w:t xml:space="preserve"> in their mid-twenties</w:t>
      </w:r>
      <w:r w:rsidR="004E08B6" w:rsidRPr="001866E5">
        <w:rPr>
          <w:rFonts w:ascii="Arial" w:hAnsi="Arial" w:cs="Arial"/>
          <w:lang w:val="en-US"/>
        </w:rPr>
        <w:t xml:space="preserve"> (25.6±10.5 years, 69% female) </w:t>
      </w:r>
      <w:r w:rsidR="00F77F69" w:rsidRPr="001866E5">
        <w:rPr>
          <w:rFonts w:ascii="Arial" w:hAnsi="Arial" w:cs="Arial"/>
          <w:lang w:val="en-US"/>
        </w:rPr>
        <w:t xml:space="preserve"> where </w:t>
      </w:r>
      <w:r w:rsidR="002E3848" w:rsidRPr="001866E5">
        <w:rPr>
          <w:rFonts w:ascii="Arial" w:hAnsi="Arial" w:cs="Arial"/>
          <w:lang w:val="en-US"/>
        </w:rPr>
        <w:t>PB</w:t>
      </w:r>
      <w:r w:rsidR="00CF77CA" w:rsidRPr="001866E5">
        <w:rPr>
          <w:rFonts w:ascii="Arial" w:hAnsi="Arial" w:cs="Arial"/>
          <w:lang w:val="en-US"/>
        </w:rPr>
        <w:t xml:space="preserve"> was significantly positively</w:t>
      </w:r>
      <w:r w:rsidR="007538A4" w:rsidRPr="001866E5">
        <w:rPr>
          <w:rFonts w:ascii="Arial" w:hAnsi="Arial" w:cs="Arial"/>
          <w:lang w:val="en-US"/>
        </w:rPr>
        <w:t xml:space="preserve"> </w:t>
      </w:r>
      <w:r w:rsidR="00CF77CA" w:rsidRPr="001866E5">
        <w:rPr>
          <w:rFonts w:ascii="Arial" w:hAnsi="Arial" w:cs="Arial"/>
          <w:lang w:val="en-US"/>
        </w:rPr>
        <w:t xml:space="preserve">related to </w:t>
      </w:r>
      <w:r w:rsidR="00EF643E" w:rsidRPr="001866E5">
        <w:rPr>
          <w:rFonts w:ascii="Arial" w:hAnsi="Arial" w:cs="Arial"/>
          <w:lang w:val="en-US"/>
        </w:rPr>
        <w:t>SI</w:t>
      </w:r>
      <w:r w:rsidR="00CF77CA" w:rsidRPr="001866E5">
        <w:rPr>
          <w:rFonts w:ascii="Arial" w:hAnsi="Arial" w:cs="Arial"/>
          <w:lang w:val="en-US"/>
        </w:rPr>
        <w:t xml:space="preserve"> severity above </w:t>
      </w:r>
      <w:r w:rsidR="002E3848" w:rsidRPr="001866E5">
        <w:rPr>
          <w:rFonts w:ascii="Arial" w:hAnsi="Arial" w:cs="Arial"/>
          <w:lang w:val="en-US"/>
        </w:rPr>
        <w:t>TB</w:t>
      </w:r>
      <w:r w:rsidR="00CF77CA" w:rsidRPr="001866E5">
        <w:rPr>
          <w:rFonts w:ascii="Arial" w:hAnsi="Arial" w:cs="Arial"/>
          <w:lang w:val="en-US"/>
        </w:rPr>
        <w:t>, which was not incremental</w:t>
      </w:r>
      <w:r w:rsidR="004E08B6" w:rsidRPr="001866E5">
        <w:rPr>
          <w:rFonts w:ascii="Arial" w:hAnsi="Arial" w:cs="Arial"/>
          <w:lang w:val="en-US"/>
        </w:rPr>
        <w:t xml:space="preserve">  </w:t>
      </w:r>
      <w:r w:rsidR="004E08B6" w:rsidRPr="001866E5">
        <w:rPr>
          <w:rFonts w:ascii="Arial" w:hAnsi="Arial" w:cs="Arial"/>
        </w:rPr>
        <w:fldChar w:fldCharType="begin"/>
      </w:r>
      <w:r w:rsidR="00870CBE">
        <w:rPr>
          <w:rFonts w:ascii="Arial" w:hAnsi="Arial" w:cs="Arial"/>
          <w:lang w:val="en-US"/>
        </w:rPr>
        <w:instrText xml:space="preserve"> ADDIN ZOTERO_ITEM CSL_CITATION {"citationID":"a1tbdose2hn","properties":{"formattedCitation":"(Duffy et al., 2020b)","plainCitation":"(Duffy et al., 2020b)","dontUpdate":true,"noteIndex":0},"citationItems":[{"id":"pbWtecbp/3nN3hgex","uris":["http://zotero.org/users/3260749/items/SIA26J9S"],"itemData":{"id":1919,"type":"article-journal","abstract":"BACKGROUND: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E."}],"issued":{"date-parts":[["2020",4,1]]}}}],"schema":"https://github.com/citation-style-language/schema/raw/master/csl-citation.json"} </w:instrText>
      </w:r>
      <w:r w:rsidR="004E08B6" w:rsidRPr="001866E5">
        <w:rPr>
          <w:rFonts w:ascii="Arial" w:hAnsi="Arial" w:cs="Arial"/>
        </w:rPr>
        <w:fldChar w:fldCharType="separate"/>
      </w:r>
      <w:r w:rsidR="004E08B6" w:rsidRPr="001866E5">
        <w:rPr>
          <w:rFonts w:ascii="Arial" w:hAnsi="Arial" w:cs="Arial"/>
          <w:lang w:val="en-US"/>
        </w:rPr>
        <w:t>(Duffy et al., 2020)</w:t>
      </w:r>
      <w:r w:rsidR="004E08B6" w:rsidRPr="001866E5">
        <w:rPr>
          <w:rFonts w:ascii="Arial" w:hAnsi="Arial" w:cs="Arial"/>
        </w:rPr>
        <w:fldChar w:fldCharType="end"/>
      </w:r>
      <w:r w:rsidR="007839DA" w:rsidRPr="001866E5">
        <w:rPr>
          <w:rFonts w:ascii="Arial" w:hAnsi="Arial" w:cs="Arial"/>
          <w:lang w:val="en-US"/>
        </w:rPr>
        <w:t xml:space="preserve">. </w:t>
      </w:r>
      <w:r w:rsidR="00F42454" w:rsidRPr="001866E5">
        <w:rPr>
          <w:rFonts w:ascii="Arial" w:hAnsi="Arial" w:cs="Arial"/>
          <w:lang w:val="en-US"/>
        </w:rPr>
        <w:t>The predominantly female s</w:t>
      </w:r>
      <w:r w:rsidR="00244E9E" w:rsidRPr="001866E5">
        <w:rPr>
          <w:rFonts w:ascii="Arial" w:hAnsi="Arial" w:cs="Arial"/>
          <w:lang w:val="en-US"/>
        </w:rPr>
        <w:t xml:space="preserve">ample size was small and results are limited to a certain age group. </w:t>
      </w:r>
      <w:r w:rsidR="0060060B" w:rsidRPr="001866E5">
        <w:rPr>
          <w:rFonts w:ascii="Arial" w:eastAsiaTheme="minorEastAsia" w:hAnsi="Arial" w:cs="Arial"/>
          <w:lang w:val="en-US"/>
        </w:rPr>
        <w:t>Establishing risk factors for suicidality is essential for an improved understanding of underlying mechanisms, identification of individuals at risk, and development of evidence-based prevention programs.</w:t>
      </w:r>
      <w:r w:rsidR="00A975C3" w:rsidRPr="001866E5">
        <w:rPr>
          <w:rFonts w:ascii="Arial" w:eastAsiaTheme="minorEastAsia" w:hAnsi="Arial" w:cs="Arial"/>
          <w:lang w:val="en-US"/>
        </w:rPr>
        <w:t xml:space="preserve"> </w:t>
      </w:r>
    </w:p>
    <w:p w14:paraId="03531CAC" w14:textId="7FD7EDE5" w:rsidR="0035536C" w:rsidRPr="001866E5" w:rsidRDefault="00AB6737" w:rsidP="0035536C">
      <w:pPr>
        <w:spacing w:line="480" w:lineRule="auto"/>
        <w:ind w:firstLine="709"/>
        <w:rPr>
          <w:rFonts w:ascii="Arial" w:eastAsiaTheme="minorEastAsia" w:hAnsi="Arial" w:cs="Arial"/>
          <w:lang w:val="en-US"/>
        </w:rPr>
      </w:pPr>
      <w:r w:rsidRPr="001866E5">
        <w:rPr>
          <w:rFonts w:ascii="Arial" w:eastAsiaTheme="minorEastAsia" w:hAnsi="Arial" w:cs="Arial"/>
          <w:lang w:val="en-US"/>
        </w:rPr>
        <w:t>To meet these expectations, it is necessary to include other potentially relevant variables that could increase the risk of SI</w:t>
      </w:r>
      <w:r w:rsidR="0012732F" w:rsidRPr="001866E5">
        <w:rPr>
          <w:rFonts w:ascii="Arial" w:eastAsiaTheme="minorEastAsia" w:hAnsi="Arial" w:cs="Arial"/>
          <w:lang w:val="en-US"/>
        </w:rPr>
        <w:t xml:space="preserve"> and to account for covariance </w:t>
      </w:r>
      <w:r w:rsidR="0012732F" w:rsidRPr="001866E5">
        <w:rPr>
          <w:rFonts w:ascii="Arial" w:eastAsiaTheme="minorEastAsia" w:hAnsi="Arial" w:cs="Arial"/>
          <w:lang w:val="en-US"/>
        </w:rPr>
        <w:lastRenderedPageBreak/>
        <w:t xml:space="preserve">between </w:t>
      </w:r>
      <w:r w:rsidR="00660C8C" w:rsidRPr="001866E5">
        <w:rPr>
          <w:rFonts w:ascii="Arial" w:eastAsiaTheme="minorEastAsia" w:hAnsi="Arial" w:cs="Arial"/>
          <w:lang w:val="en-US"/>
        </w:rPr>
        <w:t xml:space="preserve">included </w:t>
      </w:r>
      <w:r w:rsidR="0012732F" w:rsidRPr="001866E5">
        <w:rPr>
          <w:rFonts w:ascii="Arial" w:eastAsiaTheme="minorEastAsia" w:hAnsi="Arial" w:cs="Arial"/>
          <w:lang w:val="en-US"/>
        </w:rPr>
        <w:t>predictors</w:t>
      </w:r>
      <w:r w:rsidRPr="001866E5">
        <w:rPr>
          <w:rFonts w:ascii="Arial" w:eastAsiaTheme="minorEastAsia" w:hAnsi="Arial" w:cs="Arial"/>
          <w:lang w:val="en-US"/>
        </w:rPr>
        <w:t>.</w:t>
      </w:r>
      <w:r w:rsidR="00D31AC1" w:rsidRPr="001866E5">
        <w:rPr>
          <w:rFonts w:ascii="Arial" w:eastAsiaTheme="minorEastAsia" w:hAnsi="Arial" w:cs="Arial"/>
          <w:lang w:val="en-US"/>
        </w:rPr>
        <w:t xml:space="preserve"> One </w:t>
      </w:r>
      <w:r w:rsidR="001A4196" w:rsidRPr="001866E5">
        <w:rPr>
          <w:rFonts w:ascii="Arial" w:eastAsiaTheme="minorEastAsia" w:hAnsi="Arial" w:cs="Arial"/>
          <w:lang w:val="en-US"/>
        </w:rPr>
        <w:t xml:space="preserve">clinical symptom of interest </w:t>
      </w:r>
      <w:r w:rsidR="000B56D8" w:rsidRPr="001866E5">
        <w:rPr>
          <w:rFonts w:ascii="Arial" w:eastAsiaTheme="minorEastAsia" w:hAnsi="Arial" w:cs="Arial"/>
          <w:lang w:val="en-US"/>
        </w:rPr>
        <w:t xml:space="preserve">among SAD individuals </w:t>
      </w:r>
      <w:r w:rsidR="00D31AC1" w:rsidRPr="001866E5">
        <w:rPr>
          <w:rFonts w:ascii="Arial" w:eastAsiaTheme="minorEastAsia" w:hAnsi="Arial" w:cs="Arial"/>
          <w:lang w:val="en-US"/>
        </w:rPr>
        <w:t xml:space="preserve">is </w:t>
      </w:r>
      <w:r w:rsidR="001A4196" w:rsidRPr="001866E5">
        <w:rPr>
          <w:rFonts w:ascii="Arial" w:eastAsiaTheme="minorEastAsia" w:hAnsi="Arial" w:cs="Arial"/>
          <w:lang w:val="en-US"/>
        </w:rPr>
        <w:t>depression</w:t>
      </w:r>
      <w:r w:rsidR="00D31AC1" w:rsidRPr="001866E5">
        <w:rPr>
          <w:rFonts w:ascii="Arial" w:eastAsiaTheme="minorEastAsia" w:hAnsi="Arial" w:cs="Arial"/>
          <w:lang w:val="en-US"/>
        </w:rPr>
        <w:t xml:space="preserve">. </w:t>
      </w:r>
      <w:r w:rsidR="00A016DD" w:rsidRPr="001866E5">
        <w:rPr>
          <w:rFonts w:ascii="Arial" w:eastAsiaTheme="minorEastAsia" w:hAnsi="Arial" w:cs="Arial"/>
          <w:lang w:val="en-US"/>
        </w:rPr>
        <w:t>Depressi</w:t>
      </w:r>
      <w:r w:rsidR="004477A6" w:rsidRPr="001866E5">
        <w:rPr>
          <w:rFonts w:ascii="Arial" w:eastAsiaTheme="minorEastAsia" w:hAnsi="Arial" w:cs="Arial"/>
          <w:lang w:val="en-US"/>
        </w:rPr>
        <w:t>ve symptoms</w:t>
      </w:r>
      <w:r w:rsidR="00A016DD" w:rsidRPr="001866E5">
        <w:rPr>
          <w:rFonts w:ascii="Arial" w:eastAsiaTheme="minorEastAsia" w:hAnsi="Arial" w:cs="Arial"/>
          <w:lang w:val="en-US"/>
        </w:rPr>
        <w:t xml:space="preserve"> and </w:t>
      </w:r>
      <w:r w:rsidR="004477A6" w:rsidRPr="001866E5">
        <w:rPr>
          <w:rFonts w:ascii="Arial" w:eastAsiaTheme="minorEastAsia" w:hAnsi="Arial" w:cs="Arial"/>
          <w:lang w:val="en-US"/>
        </w:rPr>
        <w:t>their</w:t>
      </w:r>
      <w:r w:rsidR="00A016DD" w:rsidRPr="001866E5">
        <w:rPr>
          <w:rFonts w:ascii="Arial" w:eastAsiaTheme="minorEastAsia" w:hAnsi="Arial" w:cs="Arial"/>
          <w:lang w:val="en-US"/>
        </w:rPr>
        <w:t xml:space="preserve"> connection to SI as well as SAD are well established</w:t>
      </w:r>
      <w:r w:rsidR="00040787" w:rsidRPr="001866E5">
        <w:rPr>
          <w:rFonts w:ascii="Arial" w:eastAsiaTheme="minorEastAsia" w:hAnsi="Arial" w:cs="Arial"/>
          <w:lang w:val="en-US"/>
        </w:rPr>
        <w:t xml:space="preserve">. </w:t>
      </w:r>
      <w:r w:rsidR="002F4651" w:rsidRPr="001866E5">
        <w:rPr>
          <w:rFonts w:ascii="Arial" w:eastAsiaTheme="minorEastAsia" w:hAnsi="Arial" w:cs="Arial"/>
          <w:lang w:val="en-US"/>
        </w:rPr>
        <w:t>Among</w:t>
      </w:r>
      <w:r w:rsidR="00040787" w:rsidRPr="001866E5">
        <w:rPr>
          <w:rFonts w:ascii="Arial" w:eastAsiaTheme="minorEastAsia" w:hAnsi="Arial" w:cs="Arial"/>
          <w:lang w:val="en-US"/>
        </w:rPr>
        <w:t xml:space="preserve"> </w:t>
      </w:r>
      <w:r w:rsidR="002F4651" w:rsidRPr="001866E5">
        <w:rPr>
          <w:rFonts w:ascii="Arial" w:eastAsiaTheme="minorEastAsia" w:hAnsi="Arial" w:cs="Arial"/>
          <w:lang w:val="en-US"/>
        </w:rPr>
        <w:t xml:space="preserve">college students, adolescents and outpatients with mood disorders, </w:t>
      </w:r>
      <w:r w:rsidR="00040787" w:rsidRPr="001866E5">
        <w:rPr>
          <w:rFonts w:ascii="Arial" w:eastAsiaTheme="minorEastAsia" w:hAnsi="Arial" w:cs="Arial"/>
          <w:lang w:val="en-US"/>
        </w:rPr>
        <w:t xml:space="preserve">depressive symptoms </w:t>
      </w:r>
      <w:r w:rsidR="00660C8C" w:rsidRPr="001866E5">
        <w:rPr>
          <w:rFonts w:ascii="Arial" w:eastAsiaTheme="minorEastAsia" w:hAnsi="Arial" w:cs="Arial"/>
          <w:lang w:val="en-US"/>
        </w:rPr>
        <w:t>was associated with</w:t>
      </w:r>
      <w:r w:rsidR="00040787" w:rsidRPr="001866E5">
        <w:rPr>
          <w:rFonts w:ascii="Arial" w:eastAsiaTheme="minorEastAsia" w:hAnsi="Arial" w:cs="Arial"/>
          <w:lang w:val="en-US"/>
        </w:rPr>
        <w:t xml:space="preserve"> the presence and intensity of SI </w:t>
      </w:r>
      <w:r w:rsidR="00040787"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{"citationID":"mOFZ2zLj","properties":{"unsorted":false,"formattedCitation":"(Beck et al., 1993; Farabaugh et al., 2012; Kandel et al., 1991)","plainCitation":"(Beck et al., 1993; Farabaugh et al., 2012; Kandel et al., 1991)","noteIndex":0},"citationItems":[{"id":17929,"uris":["http://zotero.org/users/7096097/items/VSGLFUYH"],"itemData":{"id":17929,"type":"article-journal","container-title":"Suicide and Life-Threatening Behavior","DOI":"10.1111/j.1943-278X.1993.tb00378.x","ISSN":"03630234","issue":"2","language":"en","page":"139-145","source":"DOI.org (Crossref)","title":"Hopelessness, Depression, Suicidal Ideation, and Clinical Diagnosis of Depression","volume":"23","author":[{"family":"Beck","given":"Aaron T."},{"family":"Steer","given":"Robert A."},{"family":"Beck","given":"Judith S."},{"family":"Newman","given":"Cory F."}],"issued":{"date-parts":[["1993",6]]}},"label":"page"},{"id":17927,"uris":["http://zotero.org/users/7096097/items/HJDC4W73"],"itemData":{"id":17927,"type":"article-journal","container-title":"Psychopathology","DOI":"10.1159/000331598","ISSN":"1423-033X, 0254-4962","issue":"4","journalAbbreviation":"Psychopathology","language":"en","page":"228-234","source":"DOI.org (Crossref)","title":"Depression and Suicidal Ideation in College Students","volume":"45","author":[{"family":"Farabaugh","given":"Amy"},{"family":"Bitran","given":"Stella"},{"family":"Nyer","given":"Maren"},{"family":"Holt","given":"Daphne J."},{"family":"Pedrelli","given":"Paola"},{"family":"Shyu","given":"Irene"},{"family":"Hollon","given":"Steven D."},{"family":"Zisook","given":"Sidney"},{"family":"Baer","given":"Lee"},{"family":"Busse","given":"Wilma"},{"family":"Petersen","given":"Timothy J."},{"family":"Pender","given":"Maribeth"},{"family":"Tucker","given":"Dorothy D."},{"family":"Fava","given":"Maurizio"}],"issued":{"date-parts":[["2012"]]}},"label":"page"},{"id":17928,"uris":["http://zotero.org/users/7096097/items/S3PBLIDK"],"itemData":{"id":17928,"type":"article-journal","container-title":"Journal of Youth and Adolescence","DOI":"10.1007/BF01537613","ISSN":"0047-2891, 1573-6601","issue":"2","journalAbbreviation":"J Youth Adolescence","language":"en","page":"289-309","source":"DOI.org (Crossref)","title":"Suicidal ideation in adolescence: Depression, substance use, and other risk factors","title-short":"Suicidal ideation in adolescence","volume":"20","author":[{"family":"Kandel","given":"Denise B."},{"family":"Raveis","given":"Victoria H."},{"family":"Davies","given":"Mark"}],"issued":{"date-parts":[["1991",4]]}},"label":"page"}],"schema":"https://github.com/citation-style-language/schema/raw/master/csl-citation.json"} </w:instrText>
      </w:r>
      <w:r w:rsidR="00040787" w:rsidRPr="001866E5">
        <w:rPr>
          <w:rFonts w:ascii="Arial" w:eastAsiaTheme="minorEastAsia" w:hAnsi="Arial" w:cs="Arial"/>
        </w:rPr>
        <w:fldChar w:fldCharType="separate"/>
      </w:r>
      <w:r w:rsidR="00590E3E" w:rsidRPr="001866E5">
        <w:rPr>
          <w:rFonts w:ascii="Arial" w:eastAsiaTheme="minorEastAsia" w:hAnsi="Arial" w:cs="Arial"/>
          <w:noProof/>
          <w:lang w:val="en-US"/>
        </w:rPr>
        <w:t>(Beck et al., 1993; Farabaugh et al., 2012; Kandel et al., 1991)</w:t>
      </w:r>
      <w:r w:rsidR="00040787" w:rsidRPr="001866E5">
        <w:rPr>
          <w:rFonts w:ascii="Arial" w:eastAsiaTheme="minorEastAsia" w:hAnsi="Arial" w:cs="Arial"/>
        </w:rPr>
        <w:fldChar w:fldCharType="end"/>
      </w:r>
      <w:r w:rsidR="00FF57B5" w:rsidRPr="001866E5">
        <w:rPr>
          <w:rFonts w:ascii="Arial" w:eastAsiaTheme="minorEastAsia" w:hAnsi="Arial" w:cs="Arial"/>
          <w:lang w:val="en-US"/>
        </w:rPr>
        <w:t xml:space="preserve">. </w:t>
      </w:r>
      <w:r w:rsidR="002B4F6B" w:rsidRPr="001866E5">
        <w:rPr>
          <w:rFonts w:ascii="Arial" w:eastAsiaTheme="minorEastAsia" w:hAnsi="Arial" w:cs="Arial"/>
          <w:lang w:val="en-US"/>
        </w:rPr>
        <w:t>I</w:t>
      </w:r>
      <w:r w:rsidR="00B943B1" w:rsidRPr="001866E5">
        <w:rPr>
          <w:rFonts w:ascii="Arial" w:eastAsiaTheme="minorEastAsia" w:hAnsi="Arial" w:cs="Arial"/>
          <w:lang w:val="en-US"/>
        </w:rPr>
        <w:t>t</w:t>
      </w:r>
      <w:r w:rsidR="00FF57B5" w:rsidRPr="001866E5">
        <w:rPr>
          <w:rFonts w:ascii="Arial" w:eastAsiaTheme="minorEastAsia" w:hAnsi="Arial" w:cs="Arial"/>
          <w:lang w:val="en-US"/>
        </w:rPr>
        <w:t xml:space="preserve"> is often </w:t>
      </w:r>
      <w:r w:rsidR="00A62224" w:rsidRPr="001866E5">
        <w:rPr>
          <w:rFonts w:ascii="Arial" w:eastAsiaTheme="minorEastAsia" w:hAnsi="Arial" w:cs="Arial"/>
          <w:lang w:val="en-US"/>
        </w:rPr>
        <w:t xml:space="preserve">one of the comorbidities </w:t>
      </w:r>
      <w:r w:rsidR="002B4F6B" w:rsidRPr="001866E5">
        <w:rPr>
          <w:rFonts w:ascii="Arial" w:eastAsiaTheme="minorEastAsia" w:hAnsi="Arial" w:cs="Arial"/>
          <w:lang w:val="en-US"/>
        </w:rPr>
        <w:t xml:space="preserve">in SAD patients </w:t>
      </w:r>
      <w:r w:rsidR="002B4F6B"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{"citationID":"CFb1Cup1","properties":{"formattedCitation":"(Schneier, 1992)","plainCitation":"(Schneier, 1992)","noteIndex":0},"citationItems":[{"id":17930,"uris":["http://zotero.org/users/7096097/items/9C2SBZCD"],"itemData":{"id":17930,"type":"article-journal","container-title":"Archives of General Psychiatry","DOI":"10.1001/archpsyc.1992.01820040034004","ISSN":"0003-990X","issue":"4","journalAbbreviation":"Arch Gen Psychiatry","language":"en","page":"282","source":"DOI.org (Crossref)","title":"Social Phobia: Comorbidity and Morbidity in an Epidemiologic Sample","title-short":"Social Phobia","volume":"49","author":[{"family":"Schneier","given":"Franklin R."}],"issued":{"date-parts":[["1992",4,1]]}}}],"schema":"https://github.com/citation-style-language/schema/raw/master/csl-citation.json"} </w:instrText>
      </w:r>
      <w:r w:rsidR="002B4F6B" w:rsidRPr="001866E5">
        <w:rPr>
          <w:rFonts w:ascii="Arial" w:eastAsiaTheme="minorEastAsia" w:hAnsi="Arial" w:cs="Arial"/>
        </w:rPr>
        <w:fldChar w:fldCharType="separate"/>
      </w:r>
      <w:r w:rsidR="00C7531D" w:rsidRPr="001866E5">
        <w:rPr>
          <w:rFonts w:ascii="Arial" w:eastAsiaTheme="minorEastAsia" w:hAnsi="Arial" w:cs="Arial"/>
          <w:noProof/>
          <w:lang w:val="en-US"/>
        </w:rPr>
        <w:t>(Schneier, 1992)</w:t>
      </w:r>
      <w:r w:rsidR="002B4F6B" w:rsidRPr="001866E5">
        <w:rPr>
          <w:rFonts w:ascii="Arial" w:eastAsiaTheme="minorEastAsia" w:hAnsi="Arial" w:cs="Arial"/>
        </w:rPr>
        <w:fldChar w:fldCharType="end"/>
      </w:r>
      <w:r w:rsidR="002B4F6B" w:rsidRPr="001866E5">
        <w:rPr>
          <w:rFonts w:ascii="Arial" w:eastAsiaTheme="minorEastAsia" w:hAnsi="Arial" w:cs="Arial"/>
          <w:lang w:val="en-US"/>
        </w:rPr>
        <w:t xml:space="preserve"> </w:t>
      </w:r>
      <w:r w:rsidR="00117E34" w:rsidRPr="001866E5">
        <w:rPr>
          <w:rFonts w:ascii="Arial" w:eastAsiaTheme="minorEastAsia" w:hAnsi="Arial" w:cs="Arial"/>
          <w:lang w:val="en-US"/>
        </w:rPr>
        <w:t>and i</w:t>
      </w:r>
      <w:r w:rsidR="002B4F6B" w:rsidRPr="001866E5">
        <w:rPr>
          <w:rFonts w:ascii="Arial" w:eastAsiaTheme="minorEastAsia" w:hAnsi="Arial" w:cs="Arial"/>
          <w:lang w:val="en-US"/>
        </w:rPr>
        <w:t>s</w:t>
      </w:r>
      <w:r w:rsidR="00117E34" w:rsidRPr="001866E5">
        <w:rPr>
          <w:rFonts w:ascii="Arial" w:eastAsiaTheme="minorEastAsia" w:hAnsi="Arial" w:cs="Arial"/>
          <w:lang w:val="en-US"/>
        </w:rPr>
        <w:t xml:space="preserve"> importan</w:t>
      </w:r>
      <w:r w:rsidR="002B4F6B" w:rsidRPr="001866E5">
        <w:rPr>
          <w:rFonts w:ascii="Arial" w:eastAsiaTheme="minorEastAsia" w:hAnsi="Arial" w:cs="Arial"/>
          <w:lang w:val="en-US"/>
        </w:rPr>
        <w:t xml:space="preserve">t </w:t>
      </w:r>
      <w:r w:rsidR="00117E34" w:rsidRPr="001866E5">
        <w:rPr>
          <w:rFonts w:ascii="Arial" w:eastAsiaTheme="minorEastAsia" w:hAnsi="Arial" w:cs="Arial"/>
          <w:lang w:val="en-US"/>
        </w:rPr>
        <w:t>in differential diagnosis when diagnosing SAD</w:t>
      </w:r>
      <w:r w:rsidR="00B943B1" w:rsidRPr="001866E5">
        <w:rPr>
          <w:rFonts w:ascii="Arial" w:eastAsiaTheme="minorEastAsia" w:hAnsi="Arial" w:cs="Arial"/>
          <w:lang w:val="en-US"/>
        </w:rPr>
        <w:t xml:space="preserve">. </w:t>
      </w:r>
      <w:r w:rsidR="005B1E3E" w:rsidRPr="001866E5">
        <w:rPr>
          <w:rFonts w:ascii="Arial" w:eastAsiaTheme="minorEastAsia" w:hAnsi="Arial" w:cs="Arial"/>
          <w:lang w:val="en-US"/>
        </w:rPr>
        <w:t>Although p</w:t>
      </w:r>
      <w:r w:rsidR="00B943B1" w:rsidRPr="001866E5">
        <w:rPr>
          <w:rFonts w:ascii="Arial" w:eastAsiaTheme="minorEastAsia" w:hAnsi="Arial" w:cs="Arial"/>
          <w:lang w:val="en-US"/>
        </w:rPr>
        <w:t>revious research</w:t>
      </w:r>
      <w:r w:rsidR="005B1E3E" w:rsidRPr="001866E5">
        <w:rPr>
          <w:rFonts w:ascii="Arial" w:eastAsiaTheme="minorEastAsia" w:hAnsi="Arial" w:cs="Arial"/>
          <w:lang w:val="en-US"/>
        </w:rPr>
        <w:t xml:space="preserve"> </w:t>
      </w:r>
      <w:r w:rsidR="00B943B1" w:rsidRPr="001866E5">
        <w:rPr>
          <w:rFonts w:ascii="Arial" w:eastAsiaTheme="minorEastAsia" w:hAnsi="Arial" w:cs="Arial"/>
          <w:lang w:val="en-US"/>
        </w:rPr>
        <w:t xml:space="preserve">showed that depression did not </w:t>
      </w:r>
      <w:r w:rsidRPr="001866E5">
        <w:rPr>
          <w:rFonts w:ascii="Arial" w:eastAsiaTheme="minorEastAsia" w:hAnsi="Arial" w:cs="Arial"/>
          <w:lang w:val="en-US"/>
        </w:rPr>
        <w:t xml:space="preserve">uniquely </w:t>
      </w:r>
      <w:r w:rsidR="00B943B1" w:rsidRPr="001866E5">
        <w:rPr>
          <w:rFonts w:ascii="Arial" w:eastAsiaTheme="minorEastAsia" w:hAnsi="Arial" w:cs="Arial"/>
          <w:lang w:val="en-US"/>
        </w:rPr>
        <w:t>account for variance in SI</w:t>
      </w:r>
      <w:r w:rsidR="005B1E3E" w:rsidRPr="001866E5">
        <w:rPr>
          <w:rFonts w:ascii="Arial" w:eastAsiaTheme="minorEastAsia" w:hAnsi="Arial" w:cs="Arial"/>
          <w:lang w:val="en-US"/>
        </w:rPr>
        <w:t xml:space="preserve"> among SAD individuals</w:t>
      </w:r>
      <w:r w:rsidR="00B943B1" w:rsidRPr="001866E5">
        <w:rPr>
          <w:rFonts w:ascii="Arial" w:eastAsiaTheme="minorEastAsia" w:hAnsi="Arial" w:cs="Arial"/>
          <w:lang w:val="en-US"/>
        </w:rPr>
        <w:t xml:space="preserve"> </w:t>
      </w:r>
      <w:r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{"citationID":"wFgKrMzd","properties":{"formattedCitation":"(Duffy et al., 2020a)","plainCitation":"(Duffy et al., 2020a)","dontUpdate":true,"noteIndex":0},"citationItems":[{"id":17854,"uris":["http://zotero.org/users/7096097/items/EN4MSJGZ"],"itemData":{"id":17854,"type":"article-journal","abstract":"BACKGROUND: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E."}],"issued":{"date-parts":[["2020"]],"season":"01"}}}],"schema":"https://github.com/citation-style-language/schema/raw/master/csl-citation.json"} </w:instrText>
      </w:r>
      <w:r w:rsidRPr="001866E5">
        <w:rPr>
          <w:rFonts w:ascii="Arial" w:eastAsiaTheme="minorEastAsia" w:hAnsi="Arial" w:cs="Arial"/>
        </w:rPr>
        <w:fldChar w:fldCharType="separate"/>
      </w:r>
      <w:r w:rsidR="00B92488" w:rsidRPr="001866E5">
        <w:rPr>
          <w:rFonts w:ascii="Arial" w:eastAsiaTheme="minorEastAsia" w:hAnsi="Arial" w:cs="Arial"/>
          <w:noProof/>
          <w:lang w:val="en-US"/>
        </w:rPr>
        <w:t>(Duffy et al., 2020)</w:t>
      </w:r>
      <w:r w:rsidRPr="001866E5">
        <w:rPr>
          <w:rFonts w:ascii="Arial" w:eastAsiaTheme="minorEastAsia" w:hAnsi="Arial" w:cs="Arial"/>
        </w:rPr>
        <w:fldChar w:fldCharType="end"/>
      </w:r>
      <w:r w:rsidR="005B1E3E" w:rsidRPr="001866E5">
        <w:rPr>
          <w:rFonts w:ascii="Arial" w:eastAsiaTheme="minorEastAsia" w:hAnsi="Arial" w:cs="Arial"/>
          <w:lang w:val="en-US"/>
        </w:rPr>
        <w:t xml:space="preserve">, </w:t>
      </w:r>
      <w:r w:rsidR="002B4F6B" w:rsidRPr="001866E5">
        <w:rPr>
          <w:rFonts w:ascii="Arial" w:eastAsiaTheme="minorEastAsia" w:hAnsi="Arial" w:cs="Arial"/>
          <w:lang w:val="en-US"/>
        </w:rPr>
        <w:t xml:space="preserve">the analyzed sample was relatively small and predominantly female. </w:t>
      </w:r>
      <w:r w:rsidR="00DA434A" w:rsidRPr="001866E5">
        <w:rPr>
          <w:rFonts w:ascii="Arial" w:eastAsiaTheme="minorEastAsia" w:hAnsi="Arial" w:cs="Arial"/>
          <w:lang w:val="en-US"/>
        </w:rPr>
        <w:t>Different results might be achieved</w:t>
      </w:r>
      <w:r w:rsidR="005B1E3E" w:rsidRPr="001866E5">
        <w:rPr>
          <w:rFonts w:ascii="Arial" w:eastAsiaTheme="minorEastAsia" w:hAnsi="Arial" w:cs="Arial"/>
          <w:lang w:val="en-US"/>
        </w:rPr>
        <w:t xml:space="preserve"> in a bigger and more heterogenous sample of SAD individuals</w:t>
      </w:r>
      <w:r w:rsidR="00DA434A" w:rsidRPr="001866E5">
        <w:rPr>
          <w:rFonts w:ascii="Arial" w:eastAsiaTheme="minorEastAsia" w:hAnsi="Arial" w:cs="Arial"/>
          <w:lang w:val="en-US"/>
        </w:rPr>
        <w:t xml:space="preserve">. </w:t>
      </w:r>
      <w:r w:rsidR="005B1E3E" w:rsidRPr="001866E5">
        <w:rPr>
          <w:rFonts w:ascii="Arial" w:eastAsiaTheme="minorEastAsia" w:hAnsi="Arial" w:cs="Arial"/>
          <w:lang w:val="en-US"/>
        </w:rPr>
        <w:t xml:space="preserve"> </w:t>
      </w:r>
    </w:p>
    <w:p w14:paraId="5D4F3272" w14:textId="1578356D" w:rsidR="00F9464E" w:rsidRPr="001866E5" w:rsidRDefault="000D54D2" w:rsidP="0035536C">
      <w:pPr>
        <w:spacing w:line="480" w:lineRule="auto"/>
        <w:ind w:firstLine="709"/>
        <w:rPr>
          <w:rFonts w:ascii="Arial" w:eastAsiaTheme="minorEastAsia" w:hAnsi="Arial" w:cs="Arial"/>
          <w:lang w:val="en-US"/>
        </w:rPr>
      </w:pPr>
      <w:r w:rsidRPr="001866E5">
        <w:rPr>
          <w:rFonts w:ascii="Arial" w:eastAsiaTheme="minorEastAsia" w:hAnsi="Arial" w:cs="Arial"/>
          <w:lang w:val="en-US"/>
        </w:rPr>
        <w:t xml:space="preserve">Additionally, </w:t>
      </w:r>
      <w:r w:rsidR="0035536C" w:rsidRPr="001866E5">
        <w:rPr>
          <w:rFonts w:ascii="Arial" w:eastAsiaTheme="minorEastAsia" w:hAnsi="Arial" w:cs="Arial"/>
          <w:lang w:val="en-US"/>
        </w:rPr>
        <w:t>SAD individuals show</w:t>
      </w:r>
      <w:r w:rsidR="00702D57" w:rsidRPr="001866E5">
        <w:rPr>
          <w:rFonts w:ascii="Arial" w:eastAsiaTheme="minorEastAsia" w:hAnsi="Arial" w:cs="Arial"/>
          <w:lang w:val="en-US"/>
        </w:rPr>
        <w:t>cased</w:t>
      </w:r>
      <w:r w:rsidR="0035536C" w:rsidRPr="001866E5">
        <w:rPr>
          <w:rFonts w:ascii="Arial" w:eastAsiaTheme="minorEastAsia" w:hAnsi="Arial" w:cs="Arial"/>
          <w:lang w:val="en-US"/>
        </w:rPr>
        <w:t xml:space="preserve"> increased anger </w:t>
      </w:r>
      <w:r w:rsidR="00702D57" w:rsidRPr="001866E5">
        <w:rPr>
          <w:rFonts w:ascii="Arial" w:eastAsiaTheme="minorEastAsia" w:hAnsi="Arial" w:cs="Arial"/>
          <w:lang w:val="en-US"/>
        </w:rPr>
        <w:t xml:space="preserve">compared to non-anxious controls </w:t>
      </w:r>
      <w:r w:rsidR="00702D57"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{"citationID":"FX8KusrK","properties":{"formattedCitation":"(Erwin et al., 2003)","plainCitation":"(Erwin et al., 2003)","noteIndex":0},"citationItems":[{"id":17925,"uris":["http://zotero.org/users/7096097/items/AKRG57YF"],"itemData":{"id":17925,"type":"article-journal","container-title":"Behavior Therapy","DOI":"10.1016/S0005-7894(03)80004-7","ISSN":"00057894","issue":"3","journalAbbreviation":"Behavior Therapy","language":"en","page":"331-350","source":"DOI.org (Crossref)","title":"Anger experience and expression in social anxiety disorder: Pretreatment profile and predictors of attrition and response to cognitive-behavioral treatment","title-short":"Anger experience and expression in social anxiety disorder","volume":"34","author":[{"family":"Erwin","given":"Brigette A."},{"family":"Heimberg","given":"Richard G."},{"family":"Schneier","given":"Franklin R."},{"family":"Liebowitz","given":"Michael R."}],"issued":{"date-parts":[["2003"]]}}}],"schema":"https://github.com/citation-style-language/schema/raw/master/csl-citation.json"} </w:instrText>
      </w:r>
      <w:r w:rsidR="00702D57" w:rsidRPr="001866E5">
        <w:rPr>
          <w:rFonts w:ascii="Arial" w:eastAsiaTheme="minorEastAsia" w:hAnsi="Arial" w:cs="Arial"/>
        </w:rPr>
        <w:fldChar w:fldCharType="separate"/>
      </w:r>
      <w:r w:rsidR="00C7531D" w:rsidRPr="001866E5">
        <w:rPr>
          <w:rFonts w:ascii="Arial" w:eastAsiaTheme="minorEastAsia" w:hAnsi="Arial" w:cs="Arial"/>
          <w:noProof/>
          <w:lang w:val="en-US"/>
        </w:rPr>
        <w:t>(Erwin et al., 2003)</w:t>
      </w:r>
      <w:r w:rsidR="00702D57" w:rsidRPr="001866E5">
        <w:rPr>
          <w:rFonts w:ascii="Arial" w:eastAsiaTheme="minorEastAsia" w:hAnsi="Arial" w:cs="Arial"/>
        </w:rPr>
        <w:fldChar w:fldCharType="end"/>
      </w:r>
      <w:r w:rsidR="00702D57" w:rsidRPr="001866E5">
        <w:rPr>
          <w:rFonts w:ascii="Arial" w:eastAsiaTheme="minorEastAsia" w:hAnsi="Arial" w:cs="Arial"/>
          <w:lang w:val="en-US"/>
        </w:rPr>
        <w:t xml:space="preserve"> while non-clinical individuals with higher SAD symptoms experienced </w:t>
      </w:r>
      <w:r w:rsidR="00A043FC" w:rsidRPr="001866E5">
        <w:rPr>
          <w:rFonts w:ascii="Arial" w:eastAsiaTheme="minorEastAsia" w:hAnsi="Arial" w:cs="Arial"/>
          <w:lang w:val="en-US"/>
        </w:rPr>
        <w:t>anger more often in daily</w:t>
      </w:r>
      <w:r w:rsidR="00F9464E" w:rsidRPr="001866E5">
        <w:rPr>
          <w:rFonts w:ascii="Arial" w:eastAsiaTheme="minorEastAsia" w:hAnsi="Arial" w:cs="Arial"/>
          <w:lang w:val="en-US"/>
        </w:rPr>
        <w:t xml:space="preserve"> social and non-social</w:t>
      </w:r>
      <w:r w:rsidR="00A043FC" w:rsidRPr="001866E5">
        <w:rPr>
          <w:rFonts w:ascii="Arial" w:eastAsiaTheme="minorEastAsia" w:hAnsi="Arial" w:cs="Arial"/>
          <w:lang w:val="en-US"/>
        </w:rPr>
        <w:t xml:space="preserve"> situations than those with low SAD symptoms </w:t>
      </w:r>
      <w:r w:rsidR="00A043FC"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{"citationID":"TJurXcvu","properties":{"formattedCitation":"(Kashdan &amp; Collins, 2010)","plainCitation":"(Kashdan &amp; Collins, 2010)","noteIndex":0},"citationItems":[{"id":17926,"uris":["http://zotero.org/users/7096097/items/5CGV8QYD"],"itemData":{"id":17926,"type":"article-journal","container-title":"Anxiety, Stress &amp; Coping","DOI":"10.1080/10615800802641950","ISSN":"1061-5806, 1477-2205","issue":"3","journalAbbreviation":"Anxiety, Stress &amp; Coping","language":"en","page":"259-272","source":"DOI.org (Crossref)","title":"Social anxiety and the experience of positive emotion and anger in everyday life: an ecological momentary assessment approach","title-short":"Social anxiety and the experience of positive emotion and anger in everyday life","volume":"23","author":[{"family":"Kashdan","given":"Todd B."},{"family":"Collins","given":"R. Lorraine"}],"issued":{"date-parts":[["2010",5]]}}}],"schema":"https://github.com/citation-style-language/schema/raw/master/csl-citation.json"} </w:instrText>
      </w:r>
      <w:r w:rsidR="00A043FC" w:rsidRPr="001866E5">
        <w:rPr>
          <w:rFonts w:ascii="Arial" w:eastAsiaTheme="minorEastAsia" w:hAnsi="Arial" w:cs="Arial"/>
        </w:rPr>
        <w:fldChar w:fldCharType="separate"/>
      </w:r>
      <w:r w:rsidR="00C7531D" w:rsidRPr="001866E5">
        <w:rPr>
          <w:rFonts w:ascii="Arial" w:eastAsiaTheme="minorEastAsia" w:hAnsi="Arial" w:cs="Arial"/>
          <w:noProof/>
          <w:lang w:val="en-US"/>
        </w:rPr>
        <w:t>(Kashdan &amp; Collins, 2010)</w:t>
      </w:r>
      <w:r w:rsidR="00A043FC" w:rsidRPr="001866E5">
        <w:rPr>
          <w:rFonts w:ascii="Arial" w:eastAsiaTheme="minorEastAsia" w:hAnsi="Arial" w:cs="Arial"/>
        </w:rPr>
        <w:fldChar w:fldCharType="end"/>
      </w:r>
      <w:r w:rsidR="0035536C" w:rsidRPr="001866E5">
        <w:rPr>
          <w:rFonts w:ascii="Arial" w:eastAsiaTheme="minorEastAsia" w:hAnsi="Arial" w:cs="Arial"/>
          <w:lang w:val="en-US"/>
        </w:rPr>
        <w:t xml:space="preserve"> </w:t>
      </w:r>
      <w:r w:rsidR="00A043FC" w:rsidRPr="001866E5">
        <w:rPr>
          <w:rFonts w:ascii="Arial" w:eastAsiaTheme="minorEastAsia" w:hAnsi="Arial" w:cs="Arial"/>
          <w:lang w:val="en-US"/>
        </w:rPr>
        <w:t xml:space="preserve">suggesting a link between SAD and anger. </w:t>
      </w:r>
      <w:r w:rsidR="00C34820" w:rsidRPr="001866E5">
        <w:rPr>
          <w:rFonts w:ascii="Arial" w:eastAsiaTheme="minorEastAsia" w:hAnsi="Arial" w:cs="Arial"/>
          <w:lang w:val="en-US"/>
        </w:rPr>
        <w:t xml:space="preserve">There is also evidence that anger increases the risk of SI </w:t>
      </w:r>
      <w:r w:rsidR="004C29A5"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{"citationID":"DVXfCC0y","properties":{"formattedCitation":"(Dillon et al., 2020; Hawkins &amp; Cougle, 2013; Jang et al., 2014)","plainCitation":"(Dillon et al., 2020; Hawkins &amp; Cougle, 2013; Jang et al., 2014)","noteIndex":0},"citationItems":[{"id":17931,"uris":["http://zotero.org/users/7096097/items/NRU7LGEY"],"itemData":{"id":17931,"type":"article-journal","container-title":"Journal of Psychiatric Research","DOI":"10.1016/j.jpsychires.2019.12.011","ISSN":"00223956","journalAbbreviation":"Journal of Psychiatric Research","language":"en","page":"17-21","source":"DOI.org (Crossref)","title":"Associations between anger and suicidal ideation and attempts: A prospective study using the National Epidemiologic Survey on Alcohol and Related Conditions","title-short":"Associations between anger and suicidal ideation and attempts","volume":"122","author":[{"family":"Dillon","given":"Kirsten H."},{"family":"Van Voorhees","given":"Elizabeth E."},{"family":"Elbogen","given":"Eric B."}],"issued":{"date-parts":[["2020",3]]}},"label":"page"},{"id":17933,"uris":["http://zotero.org/users/7096097/items/PI4NGSID"],"itemData":{"id":17933,"type":"article-journal","container-title":"Journal of Nervous &amp; Mental Disease","DOI":"10.1097/NMD.0000000000000041","ISSN":"0022-3018","issue":"11","language":"en","page":"959-963","source":"DOI.org (Crossref)","title":"A Test of the Unique and Interactive Roles of Anger Experience and Expression in Suicidality: Findings From a Population-Based Study","title-short":"A Test of the Unique and Interactive Roles of Anger Experience and Expression in Suicidality","volume":"201","author":[{"family":"Hawkins","given":"Kirsten A."},{"family":"Cougle","given":"Jesse R."}],"issued":{"date-parts":[["2013",11]]}},"label":"page"},{"id":17935,"uris":["http://zotero.org/users/7096097/items/ZJ9CAZ7W"],"itemData":{"id":17935,"type":"article-journal","container-title":"Psychiatry Research","DOI":"10.1016/j.psychres.2013.12.054","ISSN":"01651781","issue":"1","journalAbbreviation":"Psychiatry Research","language":"en","page":"74-81","source":"DOI.org (Crossref)","title":"Predictors of suicidal ideation in a community sample: Roles of anger, self-esteem, and depression","title-short":"Predictors of suicidal ideation in a community sample","volume":"216","author":[{"family":"Jang","given":"Jin-Mahn"},{"family":"Park","given":"Jong-Il"},{"family":"Oh","given":"Keun-Young"},{"family":"Lee","given":"Keon-Hak"},{"family":"Kim","given":"Myung Sig"},{"family":"Yoon","given":"Myeong-Sook"},{"family":"Ko","given":"Sung-Hee"},{"family":"Cho","given":"Hye-Chung"},{"family":"Chung","given":"Young-Chul"}],"issued":{"date-parts":[["2014",4]]}},"label":"page"}],"schema":"https://github.com/citation-style-language/schema/raw/master/csl-citation.json"} </w:instrText>
      </w:r>
      <w:r w:rsidR="004C29A5" w:rsidRPr="001866E5">
        <w:rPr>
          <w:rFonts w:ascii="Arial" w:eastAsiaTheme="minorEastAsia" w:hAnsi="Arial" w:cs="Arial"/>
        </w:rPr>
        <w:fldChar w:fldCharType="separate"/>
      </w:r>
      <w:r w:rsidR="00C7531D" w:rsidRPr="001866E5">
        <w:rPr>
          <w:rFonts w:ascii="Arial" w:eastAsiaTheme="minorEastAsia" w:hAnsi="Arial" w:cs="Arial"/>
          <w:noProof/>
          <w:lang w:val="en-US"/>
        </w:rPr>
        <w:t>(Dillon et al., 2020; Hawkins &amp; Cougle, 2013; Jang et al., 2014)</w:t>
      </w:r>
      <w:r w:rsidR="004C29A5" w:rsidRPr="001866E5">
        <w:rPr>
          <w:rFonts w:ascii="Arial" w:eastAsiaTheme="minorEastAsia" w:hAnsi="Arial" w:cs="Arial"/>
        </w:rPr>
        <w:fldChar w:fldCharType="end"/>
      </w:r>
      <w:r w:rsidR="008C38CA" w:rsidRPr="001866E5">
        <w:rPr>
          <w:rFonts w:ascii="Arial" w:eastAsiaTheme="minorEastAsia" w:hAnsi="Arial" w:cs="Arial"/>
          <w:lang w:val="en-US"/>
        </w:rPr>
        <w:t>. Since SAD individuals tend to suppress their anger</w:t>
      </w:r>
      <w:r w:rsidR="00BF7544" w:rsidRPr="001866E5">
        <w:rPr>
          <w:rFonts w:ascii="Arial" w:eastAsiaTheme="minorEastAsia" w:hAnsi="Arial" w:cs="Arial"/>
          <w:lang w:val="en-US"/>
        </w:rPr>
        <w:t xml:space="preserve"> </w:t>
      </w:r>
      <w:r w:rsidR="000341C1" w:rsidRPr="001866E5">
        <w:rPr>
          <w:rFonts w:ascii="Arial" w:eastAsiaTheme="minorEastAsia" w:hAnsi="Arial" w:cs="Arial"/>
          <w:lang w:val="en-US"/>
        </w:rPr>
        <w:t xml:space="preserve">compared to healthy controls </w:t>
      </w:r>
      <w:r w:rsidR="00BF7544"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{"citationID":"nibgTui1","properties":{"formattedCitation":"(Conrad et al., 2021; Erwin et al., 2003)","plainCitation":"(Conrad et al., 2021; Erwin et al., 2003)","noteIndex":0},"citationItems":[{"id":17936,"uris":["http://zotero.org/users/7096097/items/4PADMU3L"],"itemData":{"id":17936,"type":"article-journal","abstract":"Abstract\n            \n              Background\n              There is evidence for the relevance of attachment style and anger expression for the manifestation of social anxiety disorder (SAD).\n            \n            \n              Method\n              In a cross-sectional study 321 individuals with social anxiety disorder (41% men, age 38.8 ± 13.9) were compared with 94 healthy controls (37% men, age 35.8 ± 15.1) on several questionnaires (Attachment Styles Questionnaire, State Trait Anger Inventory, Social Phobia Inventory, Beck Depression Inventory).\n            \n            \n              Results\n              \n                Individuals with SAD showed moderate-sized reduced levels of secure and large-sized increased levels of fearful and preoccupied attachment style compared to healthy controls (all\n                p\n                 &lt; 0.001) as well as small-sized increased levels of trait anger (\n                p\n                 = 0.03) and moderate-sized increased levels of anger-in (\n                p\n                 &lt; 0.001). Attachment style and anger regulation could predict 21% (R\n                2\n                 = 0.21, p &lt; 0.001) of the extent of social anxiety (SPIN) in SAD;\n                secure\n                (β = − 0.196,\n                p\n                 &lt; 0.01) and\n                preoccupied attachment style\n                (β = 0.117,\n                p\n                 &lt; 0.05), as well as\n                anger-in\n                (β = 0.199,\n                p\n                 &lt; 0.01) were significant cross-sectional predictors. Further analysis revealed that the relationship between\n                preoccupied attachment\n                and social anxiety is partially mediated by\n                anger-in\n                .\n              \n            \n            \n              Conclusion\n              Study findings confirm the relevance of preoccupied attachment style and anger suppression for social anxiety. Disentangling the role of anger regulation in early attachment patterns has significant therapeutic implications in SAD.","container-title":"BMC Psychiatry","DOI":"10.1186/s12888-021-03098-1","ISSN":"1471-244X","issue":"1","journalAbbreviation":"BMC Psychiatry","language":"en","page":"116","source":"DOI.org (Crossref)","title":"Significance of anger suppression and preoccupied attachment in social anxiety disorder: a cross-sectional study","title-short":"Significance of anger suppression and preoccupied attachment in social anxiety disorder","volume":"21","author":[{"family":"Conrad","given":"Rupert"},{"family":"Forstner","given":"Andreas J."},{"family":"Chung","given":"Man-Long"},{"family":"Mücke","given":"Martin"},{"family":"Geiser","given":"Franziska"},{"family":"Schumacher","given":"Johannes"},{"family":"Carnehl","given":"Friederike"}],"issued":{"date-parts":[["2021",12]]}},"label":"page"},{"id":17925,"uris":["http://zotero.org/users/7096097/items/AKRG57YF"],"itemData":{"id":17925,"type":"article-journal","container-title":"Behavior Therapy","DOI":"10.1016/S0005-7894(03)80004-7","ISSN":"00057894","issue":"3","journalAbbreviation":"Behavior Therapy","language":"en","page":"331-350","source":"DOI.org (Crossref)","title":"Anger experience and expression in social anxiety disorder: Pretreatment profile and predictors of attrition and response to cognitive-behavioral treatment","title-short":"Anger experience and expression in social anxiety disorder","volume":"34","author":[{"family":"Erwin","given":"Brigette A."},{"family":"Heimberg","given":"Richard G."},{"family":"Schneier","given":"Franklin R."},{"family":"Liebowitz","given":"Michael R."}],"issued":{"date-parts":[["2003"]]}},"label":"page"}],"schema":"https://github.com/citation-style-language/schema/raw/master/csl-citation.json"} </w:instrText>
      </w:r>
      <w:r w:rsidR="00BF7544" w:rsidRPr="001866E5">
        <w:rPr>
          <w:rFonts w:ascii="Arial" w:eastAsiaTheme="minorEastAsia" w:hAnsi="Arial" w:cs="Arial"/>
        </w:rPr>
        <w:fldChar w:fldCharType="separate"/>
      </w:r>
      <w:r w:rsidR="00C7531D" w:rsidRPr="001866E5">
        <w:rPr>
          <w:rFonts w:ascii="Arial" w:eastAsiaTheme="minorEastAsia" w:hAnsi="Arial" w:cs="Arial"/>
          <w:noProof/>
          <w:lang w:val="en-US"/>
        </w:rPr>
        <w:t>(Conrad et al., 2021; Erwin et al., 2003)</w:t>
      </w:r>
      <w:r w:rsidR="00BF7544" w:rsidRPr="001866E5">
        <w:rPr>
          <w:rFonts w:ascii="Arial" w:eastAsiaTheme="minorEastAsia" w:hAnsi="Arial" w:cs="Arial"/>
        </w:rPr>
        <w:fldChar w:fldCharType="end"/>
      </w:r>
      <w:r w:rsidR="00C0279D" w:rsidRPr="001866E5">
        <w:rPr>
          <w:rFonts w:ascii="Arial" w:eastAsiaTheme="minorEastAsia" w:hAnsi="Arial" w:cs="Arial"/>
          <w:lang w:val="en-US"/>
        </w:rPr>
        <w:t>, which makes</w:t>
      </w:r>
      <w:r w:rsidR="00BF7544" w:rsidRPr="001866E5">
        <w:rPr>
          <w:rFonts w:ascii="Arial" w:eastAsiaTheme="minorEastAsia" w:hAnsi="Arial" w:cs="Arial"/>
          <w:lang w:val="en-US"/>
        </w:rPr>
        <w:t xml:space="preserve"> it difficult to properly </w:t>
      </w:r>
      <w:r w:rsidR="000341C1" w:rsidRPr="001866E5">
        <w:rPr>
          <w:rFonts w:ascii="Arial" w:eastAsiaTheme="minorEastAsia" w:hAnsi="Arial" w:cs="Arial"/>
          <w:lang w:val="en-US"/>
        </w:rPr>
        <w:t xml:space="preserve">assess </w:t>
      </w:r>
      <w:r w:rsidR="00C0279D" w:rsidRPr="001866E5">
        <w:rPr>
          <w:rFonts w:ascii="Arial" w:eastAsiaTheme="minorEastAsia" w:hAnsi="Arial" w:cs="Arial"/>
          <w:lang w:val="en-US"/>
        </w:rPr>
        <w:t>the extent of anger through behavioral measures, we have to resort to self-reporting measures of current anger to further shed light on the connection between anger and SI in SAD individuals</w:t>
      </w:r>
      <w:r w:rsidR="00F9464E" w:rsidRPr="001866E5">
        <w:rPr>
          <w:rFonts w:ascii="Arial" w:eastAsiaTheme="minorEastAsia" w:hAnsi="Arial" w:cs="Arial"/>
          <w:lang w:val="en-US"/>
        </w:rPr>
        <w:t>.</w:t>
      </w:r>
    </w:p>
    <w:p w14:paraId="0EA96897" w14:textId="60BAA5A4" w:rsidR="006455B1" w:rsidRPr="001866E5" w:rsidRDefault="000D54D2" w:rsidP="0035536C">
      <w:pPr>
        <w:spacing w:line="480" w:lineRule="auto"/>
        <w:ind w:firstLine="709"/>
        <w:rPr>
          <w:rFonts w:ascii="Arial" w:eastAsiaTheme="minorEastAsia" w:hAnsi="Arial" w:cs="Arial"/>
          <w:lang w:val="en-US"/>
        </w:rPr>
      </w:pPr>
      <w:r w:rsidRPr="001866E5">
        <w:rPr>
          <w:rFonts w:ascii="Arial" w:eastAsiaTheme="minorEastAsia" w:hAnsi="Arial" w:cs="Arial"/>
          <w:lang w:val="en-US"/>
        </w:rPr>
        <w:t>Lastly,</w:t>
      </w:r>
      <w:r w:rsidR="004B12B5" w:rsidRPr="001866E5">
        <w:rPr>
          <w:rFonts w:ascii="Arial" w:eastAsiaTheme="minorEastAsia" w:hAnsi="Arial" w:cs="Arial"/>
          <w:lang w:val="en-US"/>
        </w:rPr>
        <w:t xml:space="preserve"> </w:t>
      </w:r>
      <w:r w:rsidR="00250FF0" w:rsidRPr="001866E5">
        <w:rPr>
          <w:rFonts w:ascii="Arial" w:eastAsiaTheme="minorEastAsia" w:hAnsi="Arial" w:cs="Arial"/>
          <w:lang w:val="en-US"/>
        </w:rPr>
        <w:t xml:space="preserve">there is evidence that higher numbers of </w:t>
      </w:r>
      <w:r w:rsidRPr="001866E5">
        <w:rPr>
          <w:rFonts w:ascii="Arial" w:eastAsiaTheme="minorEastAsia" w:hAnsi="Arial" w:cs="Arial"/>
          <w:lang w:val="en-US"/>
        </w:rPr>
        <w:t>adverse childhood experiences (ACEs)</w:t>
      </w:r>
      <w:r w:rsidR="00250FF0" w:rsidRPr="001866E5">
        <w:rPr>
          <w:rFonts w:ascii="Arial" w:eastAsiaTheme="minorEastAsia" w:hAnsi="Arial" w:cs="Arial"/>
          <w:lang w:val="en-US"/>
        </w:rPr>
        <w:t xml:space="preserve"> increases the risk of</w:t>
      </w:r>
      <w:r w:rsidR="004C163D" w:rsidRPr="001866E5">
        <w:rPr>
          <w:rFonts w:ascii="Arial" w:eastAsiaTheme="minorEastAsia" w:hAnsi="Arial" w:cs="Arial"/>
          <w:lang w:val="en-US"/>
        </w:rPr>
        <w:t xml:space="preserve"> not only</w:t>
      </w:r>
      <w:r w:rsidR="00250FF0" w:rsidRPr="001866E5">
        <w:rPr>
          <w:rFonts w:ascii="Arial" w:eastAsiaTheme="minorEastAsia" w:hAnsi="Arial" w:cs="Arial"/>
          <w:lang w:val="en-US"/>
        </w:rPr>
        <w:t xml:space="preserve"> SI </w:t>
      </w:r>
      <w:r w:rsidR="00250FF0"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{"citationID":"2bEnwsrx","properties":{"formattedCitation":"(Thompson et al., 2019)","plainCitation":"(Thompson et al., 2019)","noteIndex":0},"citationItems":[{"id":17939,"uris":["http://zotero.org/users/7096097/items/KYMERQW6"],"itemData":{"id":17939,"type":"article-journal","container-title":"Child: Care, Health and Development","DOI":"10.1111/cch.12617","ISSN":"0305-1862, 1365-2214","issue":"1","journalAbbreviation":"Child Care Health Dev","language":"en","page":"121-128","source":"DOI.org (Crossref)","title":"Associations of adverse childhood experiences and suicidal behaviors in adulthood in a U.S. nationally representative sample","volume":"45","author":[{"family":"Thompson","given":"Martie P."},{"family":"Kingree","given":"J. B."},{"family":"Lamis","given":"Dorian"}],"issued":{"date-parts":[["2019",1]]}}}],"schema":"https://github.com/citation-style-language/schema/raw/master/csl-citation.json"} </w:instrText>
      </w:r>
      <w:r w:rsidR="00250FF0" w:rsidRPr="001866E5">
        <w:rPr>
          <w:rFonts w:ascii="Arial" w:eastAsiaTheme="minorEastAsia" w:hAnsi="Arial" w:cs="Arial"/>
        </w:rPr>
        <w:fldChar w:fldCharType="separate"/>
      </w:r>
      <w:r w:rsidR="00C7531D" w:rsidRPr="001866E5">
        <w:rPr>
          <w:rFonts w:ascii="Arial" w:eastAsiaTheme="minorEastAsia" w:hAnsi="Arial" w:cs="Arial"/>
          <w:noProof/>
          <w:lang w:val="en-US"/>
        </w:rPr>
        <w:t>(Thompson et al., 2019)</w:t>
      </w:r>
      <w:r w:rsidR="00250FF0" w:rsidRPr="001866E5">
        <w:rPr>
          <w:rFonts w:ascii="Arial" w:eastAsiaTheme="minorEastAsia" w:hAnsi="Arial" w:cs="Arial"/>
        </w:rPr>
        <w:fldChar w:fldCharType="end"/>
      </w:r>
      <w:r w:rsidR="004C163D" w:rsidRPr="001866E5">
        <w:rPr>
          <w:rFonts w:ascii="Arial" w:eastAsiaTheme="minorEastAsia" w:hAnsi="Arial" w:cs="Arial"/>
          <w:lang w:val="en-US"/>
        </w:rPr>
        <w:t xml:space="preserve"> but also suicide attempts </w:t>
      </w:r>
      <w:r w:rsidR="004C163D"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{"citationID":"UlIQZcnQ","properties":{"formattedCitation":"(Choi et al., 2017)","plainCitation":"(Choi et al., 2017)","noteIndex":0},"citationItems":[{"id":17940,"uris":["http://zotero.org/users/7096097/items/ZTZ393T5"],"itemData":{"id":17940,"type":"article-journal","container-title":"Child Abuse &amp; Neglect","DOI":"10.1016/j.chiabu.2017.04.024","ISSN":"01452134","journalAbbreviation":"Child Abuse &amp; Neglect","language":"en","page":"252-262","source":"DOI.org (Crossref)","title":"Adverse childhood experiences and suicide attempts among those with mental and substance use disorders","volume":"69","author":[{"family":"Choi","given":"Namkee G."},{"family":"DiNitto","given":"Diana M."},{"family":"Marti","given":"C. Nathan"},{"family":"Segal","given":"Steven P."}],"issued":{"date-parts":[["2017",7]]}}}],"schema":"https://github.com/citation-style-language/schema/raw/master/csl-citation.json"} </w:instrText>
      </w:r>
      <w:r w:rsidR="004C163D" w:rsidRPr="001866E5">
        <w:rPr>
          <w:rFonts w:ascii="Arial" w:eastAsiaTheme="minorEastAsia" w:hAnsi="Arial" w:cs="Arial"/>
        </w:rPr>
        <w:fldChar w:fldCharType="separate"/>
      </w:r>
      <w:r w:rsidR="00C7531D" w:rsidRPr="001866E5">
        <w:rPr>
          <w:rFonts w:ascii="Arial" w:eastAsiaTheme="minorEastAsia" w:hAnsi="Arial" w:cs="Arial"/>
          <w:noProof/>
          <w:lang w:val="en-US"/>
        </w:rPr>
        <w:t>(Choi et al., 2017)</w:t>
      </w:r>
      <w:r w:rsidR="004C163D" w:rsidRPr="001866E5">
        <w:rPr>
          <w:rFonts w:ascii="Arial" w:eastAsiaTheme="minorEastAsia" w:hAnsi="Arial" w:cs="Arial"/>
        </w:rPr>
        <w:fldChar w:fldCharType="end"/>
      </w:r>
      <w:r w:rsidR="004C163D" w:rsidRPr="001866E5">
        <w:rPr>
          <w:rFonts w:ascii="Arial" w:eastAsiaTheme="minorEastAsia" w:hAnsi="Arial" w:cs="Arial"/>
          <w:lang w:val="en-US"/>
        </w:rPr>
        <w:t>, highlighting the relevance</w:t>
      </w:r>
      <w:r w:rsidR="00A76189" w:rsidRPr="001866E5">
        <w:rPr>
          <w:rFonts w:ascii="Arial" w:eastAsiaTheme="minorEastAsia" w:hAnsi="Arial" w:cs="Arial"/>
          <w:lang w:val="en-US"/>
        </w:rPr>
        <w:t xml:space="preserve"> of the various</w:t>
      </w:r>
      <w:r w:rsidR="004C163D" w:rsidRPr="001866E5">
        <w:rPr>
          <w:rFonts w:ascii="Arial" w:eastAsiaTheme="minorEastAsia" w:hAnsi="Arial" w:cs="Arial"/>
          <w:lang w:val="en-US"/>
        </w:rPr>
        <w:t xml:space="preserve"> </w:t>
      </w:r>
      <w:r w:rsidR="00A76189" w:rsidRPr="001866E5">
        <w:rPr>
          <w:rFonts w:ascii="Arial" w:eastAsiaTheme="minorEastAsia" w:hAnsi="Arial" w:cs="Arial"/>
          <w:lang w:val="en-US"/>
        </w:rPr>
        <w:t xml:space="preserve">adverse experiences one can make during childhood. As </w:t>
      </w:r>
      <w:r w:rsidR="00E33758" w:rsidRPr="001866E5">
        <w:rPr>
          <w:rFonts w:ascii="Arial" w:eastAsiaTheme="minorEastAsia" w:hAnsi="Arial" w:cs="Arial"/>
          <w:lang w:val="en-US"/>
        </w:rPr>
        <w:t xml:space="preserve">ACEs serve as risk factors for </w:t>
      </w:r>
      <w:r w:rsidR="00E33758" w:rsidRPr="001866E5">
        <w:rPr>
          <w:rFonts w:ascii="Arial" w:eastAsiaTheme="minorEastAsia" w:hAnsi="Arial" w:cs="Arial"/>
          <w:lang w:val="en-US"/>
        </w:rPr>
        <w:lastRenderedPageBreak/>
        <w:t xml:space="preserve">various disorders including SAD </w:t>
      </w:r>
      <w:r w:rsidR="00E33758" w:rsidRPr="001866E5">
        <w:rPr>
          <w:rFonts w:ascii="Arial" w:eastAsiaTheme="minorEastAsia" w:hAnsi="Arial" w:cs="Arial"/>
        </w:rPr>
        <w:fldChar w:fldCharType="begin"/>
      </w:r>
      <w:r w:rsidR="00870CBE">
        <w:rPr>
          <w:rFonts w:ascii="Arial" w:eastAsiaTheme="minorEastAsia" w:hAnsi="Arial" w:cs="Arial"/>
          <w:lang w:val="en-US"/>
        </w:rPr>
        <w:instrText xml:space="preserve"> ADDIN ZOTERO_ITEM CSL_CITATION {"citationID":"IKpf71pX","properties":{"formattedCitation":"(Bishop et al., 2014; Bruce et al., 2012; Kuo et al., 2011)","plainCitation":"(Bishop et al., 2014; Bruce et al., 2012; Kuo et al., 2011)","noteIndex":0},"citationItems":[{"id":17949,"uris":["http://zotero.org/users/7096097/items/4AC59HTV"],"itemData":{"id":17949,"type":"article-journal","container-title":"Annals of General Psychiatry","DOI":"10.1186/1744-859X-13-16","ISSN":"1744-859X","issue":"1","journalAbbreviation":"Ann Gen Psychiatry","language":"en","page":"16","source":"DOI.org (Crossref)","title":"An analysis of early developmental trauma in social anxiety disorder and posttraumatic stress disorder","volume":"13","author":[{"family":"Bishop","given":"Melanie"},{"family":"Rosenstein","given":"David"},{"family":"Bakelaar","given":"Susanne"},{"family":"Seedat","given":"Soraya"}],"issued":{"date-parts":[["2014"]]}},"label":"page"},{"id":17947,"uris":["http://zotero.org/users/7096097/items/JYJQF6F8"],"itemData":{"id":17947,"type":"article-journal","container-title":"Depression and Anxiety","DOI":"10.1002/da.20909","ISSN":"10914269","issue":"2","journalAbbreviation":"Depress Anxiety","language":"en","page":"132-139","source":"DOI.org (Crossref)","title":"Childhood maltreatment and social anxiety disorder: implications for symptom severity and response to pharmacotherapy: Childhood Maltreatment in SAD","title-short":"Childhood maltreatment and social anxiety disorder","volume":"29","author":[{"family":"Bruce","given":"Laura C."},{"family":"Heimberg","given":"Richard G."},{"family":"Blanco","given":"Carlos"},{"family":"Schneier","given":"Franklin R."},{"family":"Liebowitz","given":"Michael R."}],"issued":{"date-parts":[["2012",2]]}},"label":"page"},{"id":17945,"uris":["http://zotero.org/users/7096097/items/G3YUKRQP"],"itemData":{"id":17945,"type":"article-journal","container-title":"Journal of Anxiety Disorders","DOI":"10.1016/j.janxdis.2010.11.011","ISSN":"08876185","issue":"4","journalAbbreviation":"Journal of Anxiety Disorders","language":"en","page":"467-473","source":"DOI.org (Crossref)","title":"Childhood trauma and current psychological functioning in adults with social anxiety disorder","volume":"25","author":[{"family":"Kuo","given":"Janice R."},{"family":"Goldin","given":"Philippe R."},{"family":"Werner","given":"Kelly"},{"family":"Heimberg","given":"Richard G."},{"family":"Gross","given":"James J."}],"issued":{"date-parts":[["2011",5]]}},"label":"page"}],"schema":"https://github.com/citation-style-language/schema/raw/master/csl-citation.json"} </w:instrText>
      </w:r>
      <w:r w:rsidR="00E33758" w:rsidRPr="001866E5">
        <w:rPr>
          <w:rFonts w:ascii="Arial" w:eastAsiaTheme="minorEastAsia" w:hAnsi="Arial" w:cs="Arial"/>
        </w:rPr>
        <w:fldChar w:fldCharType="separate"/>
      </w:r>
      <w:r w:rsidR="00C7531D" w:rsidRPr="001866E5">
        <w:rPr>
          <w:rFonts w:ascii="Arial" w:eastAsiaTheme="minorEastAsia" w:hAnsi="Arial" w:cs="Arial"/>
          <w:noProof/>
          <w:lang w:val="en-US"/>
        </w:rPr>
        <w:t>(Bishop et al., 2014; Bruce et al., 2012; Kuo et al., 2011)</w:t>
      </w:r>
      <w:r w:rsidR="00E33758" w:rsidRPr="001866E5">
        <w:rPr>
          <w:rFonts w:ascii="Arial" w:eastAsiaTheme="minorEastAsia" w:hAnsi="Arial" w:cs="Arial"/>
        </w:rPr>
        <w:fldChar w:fldCharType="end"/>
      </w:r>
      <w:r w:rsidR="00E33758" w:rsidRPr="001866E5">
        <w:rPr>
          <w:rFonts w:ascii="Arial" w:eastAsiaTheme="minorEastAsia" w:hAnsi="Arial" w:cs="Arial"/>
          <w:lang w:val="en-US"/>
        </w:rPr>
        <w:t xml:space="preserve">, emphasis was put on them in order to analyze their influence on SI. </w:t>
      </w:r>
    </w:p>
    <w:p w14:paraId="5276AC10" w14:textId="2C9C637C" w:rsidR="00EA6F52" w:rsidRPr="001866E5" w:rsidRDefault="007839DA" w:rsidP="00EA6F52">
      <w:pPr>
        <w:spacing w:line="480" w:lineRule="auto"/>
        <w:ind w:firstLine="709"/>
        <w:rPr>
          <w:rFonts w:ascii="Arial" w:eastAsiaTheme="minorEastAsia" w:hAnsi="Arial" w:cs="Arial"/>
          <w:lang w:val="en-US"/>
        </w:rPr>
      </w:pPr>
      <w:r w:rsidRPr="001866E5">
        <w:rPr>
          <w:rFonts w:ascii="Arial" w:hAnsi="Arial" w:cs="Arial"/>
          <w:lang w:val="en-US"/>
        </w:rPr>
        <w:t>Against this backdrop the current study wanted to investigate the following hypotheses</w:t>
      </w:r>
      <w:r w:rsidR="00AF5853" w:rsidRPr="001866E5">
        <w:rPr>
          <w:rFonts w:ascii="Arial" w:hAnsi="Arial" w:cs="Arial"/>
          <w:lang w:val="en-US"/>
        </w:rPr>
        <w:t xml:space="preserve"> in a large group of SAD individuals</w:t>
      </w:r>
      <w:r w:rsidRPr="001866E5">
        <w:rPr>
          <w:rFonts w:ascii="Arial" w:hAnsi="Arial" w:cs="Arial"/>
          <w:lang w:val="en-US"/>
        </w:rPr>
        <w:t xml:space="preserve">: </w:t>
      </w:r>
      <w:r w:rsidR="00072B76" w:rsidRPr="001866E5">
        <w:rPr>
          <w:rFonts w:ascii="Arial" w:hAnsi="Arial" w:cs="Arial"/>
          <w:lang w:val="en-US"/>
        </w:rPr>
        <w:t xml:space="preserve">(i) </w:t>
      </w:r>
      <w:r w:rsidR="00DB3AB7" w:rsidRPr="001866E5">
        <w:rPr>
          <w:rFonts w:ascii="Arial" w:hAnsi="Arial" w:cs="Arial"/>
          <w:lang w:val="en-US"/>
        </w:rPr>
        <w:t xml:space="preserve">SAD individuals with suicidal ideation display higher clinical </w:t>
      </w:r>
      <w:r w:rsidR="00AD7FE8" w:rsidRPr="001866E5">
        <w:rPr>
          <w:rFonts w:ascii="Arial" w:hAnsi="Arial" w:cs="Arial"/>
          <w:lang w:val="en-US"/>
        </w:rPr>
        <w:t xml:space="preserve">and anger </w:t>
      </w:r>
      <w:r w:rsidR="00DB3AB7" w:rsidRPr="001866E5">
        <w:rPr>
          <w:rFonts w:ascii="Arial" w:hAnsi="Arial" w:cs="Arial"/>
          <w:lang w:val="en-US"/>
        </w:rPr>
        <w:t>symptoms</w:t>
      </w:r>
      <w:r w:rsidR="008654C4" w:rsidRPr="001866E5">
        <w:rPr>
          <w:rFonts w:ascii="Arial" w:hAnsi="Arial" w:cs="Arial"/>
          <w:lang w:val="en-US"/>
        </w:rPr>
        <w:t xml:space="preserve"> and report more ACEs,</w:t>
      </w:r>
      <w:r w:rsidR="00072B76" w:rsidRPr="001866E5">
        <w:rPr>
          <w:rFonts w:ascii="Arial" w:hAnsi="Arial" w:cs="Arial"/>
          <w:lang w:val="en-US"/>
        </w:rPr>
        <w:t xml:space="preserve"> (ii) </w:t>
      </w:r>
      <w:r w:rsidR="007D74EE" w:rsidRPr="001866E5">
        <w:rPr>
          <w:rFonts w:ascii="Arial" w:hAnsi="Arial" w:cs="Arial"/>
          <w:lang w:val="en-US"/>
        </w:rPr>
        <w:t>PB, TB</w:t>
      </w:r>
      <w:r w:rsidR="008654C4" w:rsidRPr="001866E5">
        <w:rPr>
          <w:rFonts w:ascii="Arial" w:hAnsi="Arial" w:cs="Arial"/>
          <w:lang w:val="en-US"/>
        </w:rPr>
        <w:t xml:space="preserve"> and their interaction</w:t>
      </w:r>
      <w:r w:rsidR="00DB3AB7" w:rsidRPr="001866E5">
        <w:rPr>
          <w:rFonts w:ascii="Arial" w:hAnsi="Arial" w:cs="Arial"/>
          <w:lang w:val="en-US"/>
        </w:rPr>
        <w:t xml:space="preserve"> will independently</w:t>
      </w:r>
      <w:r w:rsidR="007D74EE" w:rsidRPr="001866E5">
        <w:rPr>
          <w:rFonts w:ascii="Arial" w:hAnsi="Arial" w:cs="Arial"/>
          <w:lang w:val="en-US"/>
        </w:rPr>
        <w:t xml:space="preserve"> showcase an association with</w:t>
      </w:r>
      <w:r w:rsidR="00DB3AB7" w:rsidRPr="001866E5">
        <w:rPr>
          <w:rFonts w:ascii="Arial" w:hAnsi="Arial" w:cs="Arial"/>
          <w:lang w:val="en-US"/>
        </w:rPr>
        <w:t xml:space="preserve"> the presence </w:t>
      </w:r>
      <w:r w:rsidR="007D74EE" w:rsidRPr="001866E5">
        <w:rPr>
          <w:rFonts w:ascii="Arial" w:hAnsi="Arial" w:cs="Arial"/>
          <w:lang w:val="en-US"/>
        </w:rPr>
        <w:t>of SI</w:t>
      </w:r>
      <w:r w:rsidR="00AF5853" w:rsidRPr="001866E5">
        <w:rPr>
          <w:rFonts w:ascii="Arial" w:hAnsi="Arial" w:cs="Arial"/>
          <w:lang w:val="en-US"/>
        </w:rPr>
        <w:t xml:space="preserve"> together </w:t>
      </w:r>
      <w:r w:rsidR="0017221D" w:rsidRPr="001866E5">
        <w:rPr>
          <w:rFonts w:ascii="Arial" w:hAnsi="Arial" w:cs="Arial"/>
          <w:lang w:val="en-US"/>
        </w:rPr>
        <w:t xml:space="preserve">with (iii) depressive and SAD symptoms, </w:t>
      </w:r>
      <w:r w:rsidR="00BB3245" w:rsidRPr="001866E5">
        <w:rPr>
          <w:rFonts w:ascii="Arial" w:hAnsi="Arial" w:cs="Arial"/>
          <w:lang w:val="en-US"/>
        </w:rPr>
        <w:t xml:space="preserve">current </w:t>
      </w:r>
      <w:r w:rsidR="0017221D" w:rsidRPr="001866E5">
        <w:rPr>
          <w:rFonts w:ascii="Arial" w:hAnsi="Arial" w:cs="Arial"/>
          <w:lang w:val="en-US"/>
        </w:rPr>
        <w:t xml:space="preserve">anger and the number of ACEs. </w:t>
      </w:r>
      <w:r w:rsidR="007D74EE" w:rsidRPr="001866E5">
        <w:rPr>
          <w:rFonts w:ascii="Arial" w:hAnsi="Arial" w:cs="Arial"/>
          <w:lang w:val="en-US"/>
        </w:rPr>
        <w:t>Further differentiation between passive and active SI</w:t>
      </w:r>
      <w:r w:rsidR="00C85D21" w:rsidRPr="001866E5">
        <w:rPr>
          <w:rFonts w:ascii="Arial" w:hAnsi="Arial" w:cs="Arial"/>
          <w:lang w:val="en-US"/>
        </w:rPr>
        <w:t>, which has not been researched in SAD</w:t>
      </w:r>
      <w:r w:rsidR="00DE1F28" w:rsidRPr="001866E5">
        <w:rPr>
          <w:rFonts w:ascii="Arial" w:hAnsi="Arial" w:cs="Arial"/>
          <w:lang w:val="en-US"/>
        </w:rPr>
        <w:t xml:space="preserve"> in context of the Interpersonal Theory of Su</w:t>
      </w:r>
      <w:r w:rsidR="00BD5DBB" w:rsidRPr="001866E5">
        <w:rPr>
          <w:rFonts w:ascii="Arial" w:hAnsi="Arial" w:cs="Arial"/>
          <w:lang w:val="en-US"/>
        </w:rPr>
        <w:t>ici</w:t>
      </w:r>
      <w:r w:rsidR="00DE1F28" w:rsidRPr="001866E5">
        <w:rPr>
          <w:rFonts w:ascii="Arial" w:hAnsi="Arial" w:cs="Arial"/>
          <w:lang w:val="en-US"/>
        </w:rPr>
        <w:t>de</w:t>
      </w:r>
      <w:r w:rsidR="00065CCC" w:rsidRPr="001866E5">
        <w:rPr>
          <w:rFonts w:ascii="Arial" w:hAnsi="Arial" w:cs="Arial"/>
          <w:lang w:val="en-US"/>
        </w:rPr>
        <w:t xml:space="preserve"> before</w:t>
      </w:r>
      <w:r w:rsidR="00C85D21" w:rsidRPr="001866E5">
        <w:rPr>
          <w:rFonts w:ascii="Arial" w:hAnsi="Arial" w:cs="Arial"/>
          <w:lang w:val="en-US"/>
        </w:rPr>
        <w:t>,</w:t>
      </w:r>
      <w:r w:rsidR="007D74EE" w:rsidRPr="001866E5">
        <w:rPr>
          <w:rFonts w:ascii="Arial" w:hAnsi="Arial" w:cs="Arial"/>
          <w:lang w:val="en-US"/>
        </w:rPr>
        <w:t xml:space="preserve"> is also investigated with the same set of covariates. </w:t>
      </w:r>
      <w:r w:rsidR="00AF5853" w:rsidRPr="001866E5">
        <w:rPr>
          <w:rFonts w:ascii="Arial" w:eastAsiaTheme="minorEastAsia" w:hAnsi="Arial" w:cs="Arial"/>
          <w:lang w:val="en-US"/>
        </w:rPr>
        <w:t xml:space="preserve">We also </w:t>
      </w:r>
      <w:r w:rsidR="007D74EE" w:rsidRPr="001866E5">
        <w:rPr>
          <w:rFonts w:ascii="Arial" w:eastAsiaTheme="minorEastAsia" w:hAnsi="Arial" w:cs="Arial"/>
          <w:lang w:val="en-US"/>
        </w:rPr>
        <w:t>calculated</w:t>
      </w:r>
      <w:r w:rsidR="00AF5853" w:rsidRPr="001866E5">
        <w:rPr>
          <w:rFonts w:ascii="Arial" w:eastAsiaTheme="minorEastAsia" w:hAnsi="Arial" w:cs="Arial"/>
          <w:lang w:val="en-US"/>
        </w:rPr>
        <w:t xml:space="preserve"> </w:t>
      </w:r>
      <w:r w:rsidR="0017221D" w:rsidRPr="001866E5">
        <w:rPr>
          <w:rFonts w:ascii="Arial" w:eastAsiaTheme="minorEastAsia" w:hAnsi="Arial" w:cs="Arial"/>
          <w:lang w:val="en-US"/>
        </w:rPr>
        <w:t xml:space="preserve">appropriate cut-off values for significant </w:t>
      </w:r>
      <w:r w:rsidR="007D74EE" w:rsidRPr="001866E5">
        <w:rPr>
          <w:rFonts w:ascii="Arial" w:eastAsiaTheme="minorEastAsia" w:hAnsi="Arial" w:cs="Arial"/>
          <w:lang w:val="en-US"/>
        </w:rPr>
        <w:t>covariates</w:t>
      </w:r>
      <w:r w:rsidR="0017221D" w:rsidRPr="001866E5">
        <w:rPr>
          <w:rFonts w:ascii="Arial" w:eastAsiaTheme="minorEastAsia" w:hAnsi="Arial" w:cs="Arial"/>
          <w:lang w:val="en-US"/>
        </w:rPr>
        <w:t xml:space="preserve"> of SI</w:t>
      </w:r>
      <w:r w:rsidR="007D74EE" w:rsidRPr="001866E5">
        <w:rPr>
          <w:rFonts w:ascii="Arial" w:eastAsiaTheme="minorEastAsia" w:hAnsi="Arial" w:cs="Arial"/>
          <w:lang w:val="en-US"/>
        </w:rPr>
        <w:t xml:space="preserve"> by maximizing sensitivity and specificity </w:t>
      </w:r>
      <w:r w:rsidR="0017221D" w:rsidRPr="001866E5">
        <w:rPr>
          <w:rFonts w:ascii="Arial" w:eastAsiaTheme="minorEastAsia" w:hAnsi="Arial" w:cs="Arial"/>
          <w:lang w:val="en-US"/>
        </w:rPr>
        <w:t xml:space="preserve">and discuss their clinical relevance. </w:t>
      </w:r>
    </w:p>
    <w:p w14:paraId="5CD84445" w14:textId="2DB3B37C" w:rsidR="00072B76" w:rsidRPr="001866E5" w:rsidRDefault="00072B76" w:rsidP="00244E9E">
      <w:pPr>
        <w:spacing w:line="480" w:lineRule="auto"/>
        <w:ind w:firstLine="709"/>
        <w:rPr>
          <w:rFonts w:ascii="Arial" w:hAnsi="Arial" w:cs="Arial"/>
          <w:lang w:val="en-US"/>
        </w:rPr>
      </w:pPr>
    </w:p>
    <w:p w14:paraId="2D3ED069" w14:textId="2B12D526" w:rsidR="00387119" w:rsidRPr="001866E5" w:rsidRDefault="00387119" w:rsidP="00644CEB">
      <w:pPr>
        <w:rPr>
          <w:rFonts w:ascii="Arial" w:hAnsi="Arial" w:cs="Arial"/>
          <w:b/>
          <w:lang w:val="en-US"/>
        </w:rPr>
      </w:pPr>
    </w:p>
    <w:p w14:paraId="361F8F53" w14:textId="735F6F3C" w:rsidR="005D2ED8" w:rsidRPr="001866E5" w:rsidRDefault="00AE7E63" w:rsidP="0028441C">
      <w:pPr>
        <w:pageBreakBefore/>
        <w:spacing w:line="480" w:lineRule="auto"/>
        <w:rPr>
          <w:rFonts w:ascii="Arial" w:hAnsi="Arial" w:cs="Arial"/>
          <w:b/>
          <w:lang w:val="en-US"/>
        </w:rPr>
      </w:pPr>
      <w:r w:rsidRPr="001866E5">
        <w:rPr>
          <w:rFonts w:ascii="Arial" w:hAnsi="Arial" w:cs="Arial"/>
          <w:b/>
          <w:lang w:val="en-US"/>
        </w:rPr>
        <w:lastRenderedPageBreak/>
        <w:t xml:space="preserve">2. </w:t>
      </w:r>
      <w:r w:rsidR="009D1DDD" w:rsidRPr="001866E5">
        <w:rPr>
          <w:rFonts w:ascii="Arial" w:hAnsi="Arial" w:cs="Arial"/>
          <w:b/>
          <w:lang w:val="en-US"/>
        </w:rPr>
        <w:t>Method</w:t>
      </w:r>
      <w:r w:rsidR="009964A7" w:rsidRPr="001866E5">
        <w:rPr>
          <w:rFonts w:ascii="Arial" w:hAnsi="Arial" w:cs="Arial"/>
          <w:b/>
          <w:lang w:val="en-US"/>
        </w:rPr>
        <w:t>s</w:t>
      </w:r>
    </w:p>
    <w:p w14:paraId="675B2E08" w14:textId="2662A4E9" w:rsidR="00E95D38" w:rsidRPr="001866E5" w:rsidRDefault="00AE7E63" w:rsidP="0028441C">
      <w:pPr>
        <w:spacing w:line="480" w:lineRule="auto"/>
        <w:rPr>
          <w:rFonts w:ascii="Arial" w:hAnsi="Arial" w:cs="Arial"/>
          <w:b/>
          <w:lang w:val="en-US"/>
        </w:rPr>
      </w:pPr>
      <w:r w:rsidRPr="001866E5">
        <w:rPr>
          <w:rFonts w:ascii="Arial" w:hAnsi="Arial" w:cs="Arial"/>
          <w:b/>
          <w:lang w:val="en-US"/>
        </w:rPr>
        <w:t xml:space="preserve">2.1. </w:t>
      </w:r>
      <w:r w:rsidR="004D6FA3" w:rsidRPr="001866E5">
        <w:rPr>
          <w:rFonts w:ascii="Arial" w:hAnsi="Arial" w:cs="Arial"/>
          <w:b/>
          <w:lang w:val="en-US"/>
        </w:rPr>
        <w:t>Participants</w:t>
      </w:r>
    </w:p>
    <w:p w14:paraId="5A3FE6CA" w14:textId="09FB30A2" w:rsidR="004D6FA3" w:rsidRPr="001866E5" w:rsidRDefault="00167316" w:rsidP="0028441C">
      <w:pPr>
        <w:spacing w:line="480" w:lineRule="auto"/>
        <w:rPr>
          <w:rFonts w:ascii="Arial" w:hAnsi="Arial" w:cs="Arial"/>
          <w:bCs/>
          <w:lang w:val="en-US"/>
        </w:rPr>
      </w:pPr>
      <w:r w:rsidRPr="001866E5">
        <w:rPr>
          <w:rFonts w:ascii="Arial" w:hAnsi="Arial" w:cs="Arial"/>
          <w:bCs/>
          <w:lang w:val="en-US"/>
        </w:rPr>
        <w:t>The recruitment took place in t</w:t>
      </w:r>
      <w:r w:rsidR="00F15F98" w:rsidRPr="001866E5">
        <w:rPr>
          <w:rFonts w:ascii="Arial" w:hAnsi="Arial" w:cs="Arial"/>
          <w:bCs/>
          <w:lang w:val="en-US"/>
        </w:rPr>
        <w:t xml:space="preserve">he German research project “Social Phobia </w:t>
      </w:r>
      <w:r w:rsidRPr="001866E5">
        <w:rPr>
          <w:rFonts w:ascii="Arial" w:hAnsi="Arial" w:cs="Arial"/>
          <w:bCs/>
          <w:lang w:val="en-US"/>
        </w:rPr>
        <w:t xml:space="preserve">– Research on SAD” which is a collaboration between the </w:t>
      </w:r>
      <w:r w:rsidR="00EC7888" w:rsidRPr="001866E5">
        <w:rPr>
          <w:rFonts w:ascii="Arial" w:hAnsi="Arial" w:cs="Arial"/>
          <w:bCs/>
          <w:lang w:val="en-US"/>
        </w:rPr>
        <w:t>Institute of Human Genetics and the Department</w:t>
      </w:r>
      <w:r w:rsidRPr="001866E5">
        <w:rPr>
          <w:rFonts w:ascii="Arial" w:hAnsi="Arial" w:cs="Arial"/>
          <w:bCs/>
          <w:lang w:val="en-US"/>
        </w:rPr>
        <w:t xml:space="preserve"> of Psychosomatic Medicine and Psychotherapy </w:t>
      </w:r>
      <w:r w:rsidR="00F358E6" w:rsidRPr="001866E5">
        <w:rPr>
          <w:rFonts w:ascii="Arial" w:hAnsi="Arial" w:cs="Arial"/>
          <w:bCs/>
          <w:lang w:val="en-US"/>
        </w:rPr>
        <w:t>at the University Hospital Bonn, Germany, and the Centre of Human Genetics at the University of Marburg, German</w:t>
      </w:r>
      <w:r w:rsidR="00AF04E0" w:rsidRPr="001866E5">
        <w:rPr>
          <w:rFonts w:ascii="Arial" w:hAnsi="Arial" w:cs="Arial"/>
          <w:bCs/>
          <w:lang w:val="en-US"/>
        </w:rPr>
        <w:t>y</w:t>
      </w:r>
      <w:r w:rsidR="00590E3E" w:rsidRPr="001866E5">
        <w:rPr>
          <w:rFonts w:ascii="Arial" w:hAnsi="Arial" w:cs="Arial"/>
          <w:bCs/>
          <w:lang w:val="en-US"/>
        </w:rPr>
        <w:t xml:space="preserve"> </w:t>
      </w:r>
      <w:r w:rsidR="00590E3E" w:rsidRPr="001866E5">
        <w:rPr>
          <w:rFonts w:ascii="Arial" w:hAnsi="Arial" w:cs="Arial"/>
          <w:bCs/>
          <w:lang w:val="en-US"/>
        </w:rPr>
        <w:fldChar w:fldCharType="begin"/>
      </w:r>
      <w:r w:rsidR="00870CBE">
        <w:rPr>
          <w:rFonts w:ascii="Arial" w:hAnsi="Arial" w:cs="Arial"/>
          <w:bCs/>
          <w:lang w:val="en-US"/>
        </w:rPr>
        <w:instrText xml:space="preserve"> ADDIN ZOTERO_ITEM CSL_CITATION {"citationID":"YnQMIb6J","properties":{"formattedCitation":"(Ernstmann et al., 2021; Forstner et al., 2017; Rambau et al., 2018)","plainCitation":"(Ernstmann et al., 2021; Forstner et al., 2017; Rambau et al., 2018)","noteIndex":0},"citationItems":[{"id":17995,"uris":["http://zotero.org/users/7096097/items/X45T7HSV"],"itemData":{"id":17995,"type":"article-journal","abstract":"Zusammenfassung\n            Ziel Ziel ist die Untersuchung des Zusammenhangs zwischen soziodemografischen Merkmalen sowie der interaktiven Gesundheitskompetenz und dem Zeitraum zwischen der Behandlungsentscheidung und der Inanspruchnahme einer Therapie der Sozialen Angststörung.\n            Methodik Hierzu wurde eine Online-Befragung von N = 311 Personen mit Sozialer Angststörung durchgeführt (Responserate 54,1 %). Neben deskriptiven statistischen Verfahren wurde eine logistische Regressionsanalyse durchgeführt.\n            Ergebnisse Die Befragten sind durchschnittlich 46 Jahre alt (20–81), 59 % sind Frauen. Höheres Alter (OR 2,579), nicht in Partnerschaft lebend (OR 1,963), Angst vor persönlichen Kontakten (OR 5,716) und geringe (OR 3,585) bzw. mäßige (OR 3,144) interaktive Gesundheitskompetenz sind signifikant mit der Wartezeit auf eine Behandlung assoziiert.\n            Schlussfolgerung Die Ergebnisse können als Hinweise auf soziale Ungleichheiten in Bezug auf die Inanspruchnahme einer Therapie bei Personen mit sozialer Angststörung gedeutet werden.","container-title":"Psychiatrische Praxis","DOI":"10.1055/a-1294-0950","ISSN":"0303-4259, 1439-0876","issue":"04","journalAbbreviation":"Psychiatr Prax","language":"de","page":"201-207","source":"DOI.org (Crossref)","title":"Interaktive Gesundheitskompetenz, soziodemografische Faktoren und der Zeitraum bis zur Inanspruchnahme psychotherapeutischer oder medikamentöser Behandlung – gibt es Hinweise auf soziale Ungleichheiten in der Therapie der Sozialen Angststörung?","volume":"48","author":[{"family":"Ernstmann","given":"Nicole"},{"family":"Heuser","given":"Christian"},{"family":"Halbach","given":"Sarah"},{"family":"Wegener","given":"Ingo"},{"family":"Rambau","given":"Stefanie"},{"family":"Forstner","given":"Andreas J."},{"family":"Schumacher","given":"Johannes"},{"family":"Mücke","given":"Martin"},{"family":"Geiser","given":"Franziska"},{"family":"Conrad","given":"Rupert"}],"issued":{"date-parts":[["2021",5]]}},"label":"page"},{"id":17993,"uris":["http://zotero.org/users/7096097/items/BHP487LL"],"itemData":{"id":17993,"type":"article-journal","container-title":"Psychiatric Genetics","DOI":"10.1097/YPG.0000000000000171","ISSN":"0955-8829","issue":"3","language":"en","page":"96-102","source":"DOI.org (Crossref)","title":"Further evidence for genetic variation at the serotonin transporter gene SLC6A4 contributing toward anxiety","volume":"27","author":[{"family":"Forstner","given":"Andreas J."},{"family":"Rambau","given":"Stefanie"},{"family":"Friedrich","given":"Nina"},{"family":"Ludwig","given":"Kerstin U."},{"family":"Böhmer","given":"Anne C."},{"family":"Mangold","given":"Elisabeth"},{"family":"Maaser","given":"Anna"},{"family":"Hess","given":"Timo"},{"family":"Kleiman","given":"Alexandra"},{"family":"Bittner","given":"Antje"},{"family":"Nöthen","given":"Markus M."},{"family":"Becker","given":"Jessica"},{"family":"Geiser","given":"Franziska"},{"family":"Schumacher","given":"Johannes"},{"family":"Conrad","given":"Rupert"}],"issued":{"date-parts":[["2017",6]]}},"label":"page"},{"id":17994,"uris":["http://zotero.org/users/7096097/items/PQ5QI97J"],"itemData":{"id":17994,"type":"article-journal","container-title":"Psychiatry Research","DOI":"10.1016/j.psychres.2018.02.006","ISSN":"01651781","journalAbbreviation":"Psychiatry Research","language":"en","page":"295-302","source":"DOI.org (Crossref)","title":"Childhood adversities, bonding, and personality in social anxiety disorder with alcohol use disorder","volume":"262","author":[{"family":"Rambau","given":"Stefanie"},{"family":"Forstner","given":"Andreas J."},{"family":"Wegener","given":"Ingo"},{"family":"Mücke","given":"Martin"},{"family":"Wissussek","given":"Christine T.S."},{"family":"Staufenbiel","given":"Sabine M."},{"family":"Geiser","given":"Franziska"},{"family":"Schumacher","given":"Johannes"},{"family":"Conrad","given":"Rupert"}],"issued":{"date-parts":[["2018",4]]}},"label":"page"}],"schema":"https://github.com/citation-style-language/schema/raw/master/csl-citation.json"} </w:instrText>
      </w:r>
      <w:r w:rsidR="00590E3E" w:rsidRPr="001866E5">
        <w:rPr>
          <w:rFonts w:ascii="Arial" w:hAnsi="Arial" w:cs="Arial"/>
          <w:bCs/>
          <w:lang w:val="en-US"/>
        </w:rPr>
        <w:fldChar w:fldCharType="separate"/>
      </w:r>
      <w:r w:rsidR="00590E3E" w:rsidRPr="001866E5">
        <w:rPr>
          <w:rFonts w:ascii="Arial" w:hAnsi="Arial" w:cs="Arial"/>
          <w:bCs/>
          <w:noProof/>
          <w:lang w:val="en-US"/>
        </w:rPr>
        <w:t>(Ernstmann et al., 2021; Forstner et al., 2017; Rambau et al., 2018)</w:t>
      </w:r>
      <w:r w:rsidR="00590E3E" w:rsidRPr="001866E5">
        <w:rPr>
          <w:rFonts w:ascii="Arial" w:hAnsi="Arial" w:cs="Arial"/>
          <w:bCs/>
          <w:lang w:val="en-US"/>
        </w:rPr>
        <w:fldChar w:fldCharType="end"/>
      </w:r>
      <w:r w:rsidR="00590E3E" w:rsidRPr="001866E5">
        <w:rPr>
          <w:rFonts w:ascii="Arial" w:hAnsi="Arial" w:cs="Arial"/>
          <w:bCs/>
          <w:lang w:val="en-US"/>
        </w:rPr>
        <w:t>.</w:t>
      </w:r>
      <w:r w:rsidR="00AF04E0" w:rsidRPr="001866E5">
        <w:rPr>
          <w:rFonts w:ascii="Arial" w:hAnsi="Arial" w:cs="Arial"/>
          <w:bCs/>
          <w:lang w:val="en-US"/>
        </w:rPr>
        <w:t xml:space="preserve"> </w:t>
      </w:r>
      <w:r w:rsidR="00C70F26" w:rsidRPr="001866E5">
        <w:rPr>
          <w:rFonts w:ascii="Arial" w:hAnsi="Arial" w:cs="Arial"/>
          <w:bCs/>
          <w:lang w:val="en-US"/>
        </w:rPr>
        <w:t>P</w:t>
      </w:r>
      <w:r w:rsidR="00541A96" w:rsidRPr="001866E5">
        <w:rPr>
          <w:rFonts w:ascii="Arial" w:hAnsi="Arial" w:cs="Arial"/>
          <w:bCs/>
          <w:lang w:val="en-US"/>
        </w:rPr>
        <w:t xml:space="preserve">articipants were enrolled </w:t>
      </w:r>
      <w:r w:rsidR="00C70F26" w:rsidRPr="001866E5">
        <w:rPr>
          <w:rFonts w:ascii="Arial" w:hAnsi="Arial" w:cs="Arial"/>
          <w:bCs/>
          <w:lang w:val="en-US"/>
        </w:rPr>
        <w:t xml:space="preserve">for this project between January 2013 and June 2019 </w:t>
      </w:r>
      <w:r w:rsidR="00EC7888" w:rsidRPr="001866E5">
        <w:rPr>
          <w:rFonts w:ascii="Arial" w:hAnsi="Arial" w:cs="Arial"/>
          <w:bCs/>
          <w:lang w:val="en-US"/>
        </w:rPr>
        <w:t>through advertisements, radio, television, newspaper articles or clinical services</w:t>
      </w:r>
      <w:r w:rsidR="006429BB" w:rsidRPr="001866E5">
        <w:rPr>
          <w:rFonts w:ascii="Arial" w:hAnsi="Arial" w:cs="Arial"/>
          <w:bCs/>
          <w:lang w:val="en-US"/>
        </w:rPr>
        <w:t xml:space="preserve"> and provided informed consent</w:t>
      </w:r>
      <w:r w:rsidR="00EC7888" w:rsidRPr="001866E5">
        <w:rPr>
          <w:rFonts w:ascii="Arial" w:hAnsi="Arial" w:cs="Arial"/>
          <w:bCs/>
          <w:lang w:val="en-US"/>
        </w:rPr>
        <w:t>.</w:t>
      </w:r>
      <w:r w:rsidR="006369D2" w:rsidRPr="001866E5">
        <w:rPr>
          <w:rFonts w:ascii="Arial" w:hAnsi="Arial" w:cs="Arial"/>
          <w:bCs/>
          <w:lang w:val="en-US"/>
        </w:rPr>
        <w:t xml:space="preserve"> No compensation was given for participation.</w:t>
      </w:r>
      <w:r w:rsidR="00EC7888" w:rsidRPr="001866E5">
        <w:rPr>
          <w:rFonts w:ascii="Arial" w:hAnsi="Arial" w:cs="Arial"/>
          <w:bCs/>
          <w:lang w:val="en-US"/>
        </w:rPr>
        <w:t xml:space="preserve"> </w:t>
      </w:r>
      <w:r w:rsidR="00C70F26" w:rsidRPr="001866E5">
        <w:rPr>
          <w:rFonts w:ascii="Arial" w:hAnsi="Arial" w:cs="Arial"/>
          <w:bCs/>
          <w:lang w:val="en-US"/>
        </w:rPr>
        <w:t>The study was approved by the ethics committee of the University of Bonn</w:t>
      </w:r>
      <w:r w:rsidR="00EA02A2" w:rsidRPr="001866E5">
        <w:rPr>
          <w:rFonts w:ascii="Arial" w:hAnsi="Arial" w:cs="Arial"/>
          <w:bCs/>
          <w:lang w:val="en-US"/>
        </w:rPr>
        <w:t xml:space="preserve"> (No. 222/12)</w:t>
      </w:r>
      <w:r w:rsidR="00C70F26" w:rsidRPr="001866E5">
        <w:rPr>
          <w:rFonts w:ascii="Arial" w:hAnsi="Arial" w:cs="Arial"/>
          <w:bCs/>
          <w:lang w:val="en-US"/>
        </w:rPr>
        <w:t>.</w:t>
      </w:r>
      <w:r w:rsidR="00B4152C" w:rsidRPr="001866E5">
        <w:rPr>
          <w:rFonts w:ascii="Arial" w:hAnsi="Arial" w:cs="Arial"/>
          <w:bCs/>
          <w:lang w:val="en-US"/>
        </w:rPr>
        <w:t xml:space="preserve"> Participants were included in the study if they fulfill following criteria: age 18 years or older</w:t>
      </w:r>
      <w:r w:rsidR="00E95893" w:rsidRPr="001866E5">
        <w:rPr>
          <w:rFonts w:ascii="Arial" w:hAnsi="Arial" w:cs="Arial"/>
          <w:bCs/>
          <w:lang w:val="en-US"/>
        </w:rPr>
        <w:t xml:space="preserve">, </w:t>
      </w:r>
      <w:r w:rsidR="00B4152C" w:rsidRPr="001866E5">
        <w:rPr>
          <w:rFonts w:ascii="Arial" w:hAnsi="Arial" w:cs="Arial"/>
          <w:bCs/>
          <w:lang w:val="en-US"/>
        </w:rPr>
        <w:t xml:space="preserve">lifetime diagnosis of SAD </w:t>
      </w:r>
      <w:r w:rsidR="00DD43D3" w:rsidRPr="001866E5">
        <w:rPr>
          <w:rFonts w:ascii="Arial" w:hAnsi="Arial" w:cs="Arial"/>
          <w:bCs/>
          <w:lang w:val="en-US"/>
        </w:rPr>
        <w:t>as confirmed by the Structural Clinical Interview DSM-IV Axis I disorders</w:t>
      </w:r>
      <w:r w:rsidR="00E95893" w:rsidRPr="001866E5">
        <w:rPr>
          <w:rFonts w:ascii="Arial" w:hAnsi="Arial" w:cs="Arial"/>
          <w:bCs/>
          <w:lang w:val="en-US"/>
        </w:rPr>
        <w:t xml:space="preserve"> (SCID I</w:t>
      </w:r>
      <w:r w:rsidR="00BE38FB" w:rsidRPr="001866E5">
        <w:rPr>
          <w:rFonts w:ascii="Arial" w:hAnsi="Arial" w:cs="Arial"/>
          <w:bCs/>
          <w:lang w:val="en-US"/>
        </w:rPr>
        <w:t>,</w:t>
      </w:r>
      <w:r w:rsidR="00DD43D3" w:rsidRPr="001866E5">
        <w:rPr>
          <w:rFonts w:ascii="Arial" w:hAnsi="Arial" w:cs="Arial"/>
          <w:bCs/>
          <w:lang w:val="en-US"/>
        </w:rPr>
        <w:t xml:space="preserve"> </w:t>
      </w:r>
      <w:r w:rsidR="00DD43D3" w:rsidRPr="001866E5">
        <w:rPr>
          <w:rFonts w:ascii="Arial" w:hAnsi="Arial" w:cs="Arial"/>
          <w:bCs/>
        </w:rPr>
        <w:fldChar w:fldCharType="begin"/>
      </w:r>
      <w:r w:rsidR="00C47E31">
        <w:rPr>
          <w:rFonts w:ascii="Arial" w:hAnsi="Arial" w:cs="Arial"/>
          <w:bCs/>
          <w:lang w:val="en-US"/>
        </w:rPr>
        <w:instrText xml:space="preserve"> ADDIN ZOTERO_ITEM CSL_CITATION {"citationID":"JnLbdVuk","properties":{"formattedCitation":"(First et al., 1996; Wittchen et al., 1997)","plainCitation":"(First et al., 1996; Wittchen et al., 1997)","noteIndex":0},"citationItems":[{"id":17373,"uris":["http://zotero.org/users/7096097/items/TLC327H5"],"itemData":{"id":17373,"type":"book","abstract":"This efficient, user-friendly instrument will help clinicians make standardized, reliable, and accurate diagnoses and avoid the common problem of \"premature closure\" -- the premature focus on one diagnostic possibility. It will also help clinicians of all levels of experience improve their clinical assessment and interviewing techniques and provides extensive documentation of the diagnostic process, an essential procedure in today's managed care world. Specifically adapted from the research standard for Axis I structured clinical interviewing for use in clinical settings, the SCID-I covers those DSM-IV diagnoses most commonly seen by clinicians and includes the diagnostic criteria for these disorders with corresponding interview questions. The SCID-I is divided into six self-contained modules that can be administered in sequence: mood episodes; psychotic symptoms; psychotic disorders; mood disorders; substance use disorders; and anxiety, adjustment, and other disorders.The reusable Administration Booklet contains interview questions and DSM-IV diagnostic criteria. It is designed to be used with the Scoresheet during a 45- to 90-minute session and is tabbed to help the clinician move from one section to another.","ISBN":"978-0-88048-932-4","language":"en","note":"Google-Books-ID: fuwt2STFnkcC","number-of-pages":"98","publisher":"American Psychiatric Association Publishing","source":"Google Books","title":"Structured Clinical Interview for DSM-IV Axis I Disorders (SCID-I), Clinician Version: Administration Booklet","title-short":"Structured Clinical Interview for DSM-IV Axis I Disorders (SCID-I), Clinician Version","author":[{"family":"First","given":"Michael B."},{"family":"Spitzer","given":"Robert L."},{"family":"Gibbon","given":"Miriam"},{"family":"Williams","given":"Janet B. W."}],"issued":{"date-parts":[["1996",11,30]]}},"label":"page"},{"id":15547,"uris":["http://zotero.org/users/7096097/items/224D4MKQ"],"itemData":{"id":15547,"type":"book","event-place":"Göttingen","language":"German","publisher":"Hogrefe","publisher-place":"Göttingen","source":"Open WorldCat","title":"SKID: Strukturiertes Klinisches Interview für DSM-IV. Achse I und II. Handanweisung","title-short":"SKID","author":[{"family":"Wittchen","given":"Hans-Ulrich"},{"family":"Zaudig","given":"Michael"},{"family":"Fydrich","given":"Thomas"}],"issued":{"date-parts":[["1997"]]}},"label":"page"}],"schema":"https://github.com/citation-style-language/schema/raw/master/csl-citation.json"} </w:instrText>
      </w:r>
      <w:r w:rsidR="00DD43D3" w:rsidRPr="001866E5">
        <w:rPr>
          <w:rFonts w:ascii="Arial" w:hAnsi="Arial" w:cs="Arial"/>
          <w:bCs/>
        </w:rPr>
        <w:fldChar w:fldCharType="separate"/>
      </w:r>
      <w:r w:rsidR="00870CBE">
        <w:rPr>
          <w:rFonts w:ascii="Arial" w:hAnsi="Arial" w:cs="Arial"/>
          <w:lang w:val="en-US"/>
        </w:rPr>
        <w:t>(First et al., 1996; Wittchen et al., 1997)</w:t>
      </w:r>
      <w:r w:rsidR="00DD43D3" w:rsidRPr="001866E5">
        <w:rPr>
          <w:rFonts w:ascii="Arial" w:hAnsi="Arial" w:cs="Arial"/>
          <w:bCs/>
        </w:rPr>
        <w:fldChar w:fldCharType="end"/>
      </w:r>
      <w:r w:rsidR="00313424" w:rsidRPr="001866E5">
        <w:rPr>
          <w:rFonts w:ascii="Arial" w:hAnsi="Arial" w:cs="Arial"/>
          <w:bCs/>
          <w:lang w:val="en-US"/>
        </w:rPr>
        <w:t xml:space="preserve"> and a filled out Beck Scale for Suicidal Ideation questionnaire (BSS, </w:t>
      </w:r>
      <w:r w:rsidR="00313424" w:rsidRPr="001866E5">
        <w:rPr>
          <w:rFonts w:ascii="Arial" w:hAnsi="Arial" w:cs="Arial"/>
          <w:bCs/>
          <w:lang w:val="en-US"/>
        </w:rPr>
        <w:fldChar w:fldCharType="begin"/>
      </w:r>
      <w:r w:rsidR="00870CBE">
        <w:rPr>
          <w:rFonts w:ascii="Arial" w:hAnsi="Arial" w:cs="Arial"/>
          <w:bCs/>
          <w:lang w:val="en-US"/>
        </w:rPr>
        <w:instrText xml:space="preserve"> ADDIN ZOTERO_ITEM CSL_CITATION {"citationID":"pxadtKf7","properties":{"formattedCitation":"(Beck et al., 1993; Kliem et al., 2017)","plainCitation":"(Beck et al., 1993; Kliem et al., 2017)","dontUpdate":true,"noteIndex":0},"citationItems":[{"id":17929,"uris":["http://zotero.org/users/7096097/items/VSGLFUYH"],"itemData":{"id":17929,"type":"article-journal","container-title":"Suicide and Life-Threatening Behavior","DOI":"10.1111/j.1943-278X.1993.tb00378.x","ISSN":"03630234","issue":"2","language":"en","page":"139-145","source":"DOI.org (Crossref)","title":"Hopelessness, Depression, Suicidal Ideation, and Clinical Diagnosis of Depression","volume":"23","author":[{"family":"Beck","given":"Aaron T."},{"family":"Steer","given":"Robert A."},{"family":"Beck","given":"Judith S."},{"family":"Newman","given":"Cory F."}],"issued":{"date-parts":[["1993",6]]}},"label":"page"},{"id":17385,"uris":["http://zotero.org/users/7096097/items/7PCFEGUE"],"itemData":{"id":17385,"type":"article-journal","abstract":"Background\nSuicidal ideation has been identified as one of the major predictors of attempted or actual suicide. Routinely screening individuals for endorsing suicidal thoughts could save lives and protect many from severe psychological consequences following the suicide of loved ones. The aim of this study was to validate the German version of the Beck Scale for Suicide Ideation (BSS) in a sample representative for the Federal Republic of Germany.\n\nMethods\nAll 2450 participants completed the first part of the Scale, the BSS-Screen. A risk group of n = 112 individuals (4.6%) with active or passive suicidal ideation was identified and subsequently completed the entire BSS.\n\nResults\nSatisfactory internal reliability (α = .97 for the BSS-Screen; α = .94 for the entire BSS) and excellent model fit indices for the one-dimensional factorial structure of the BSS-Screen (CFI = .998; TLI = .995; RMSEA = .045 [95%-CI: .030-.061]) were confirmed. Measurement invariance analyses supported strict invariance across gender, age, and depression status. We found correlations with related self-report measures in expected directions comparable to previous studies, indicating satisfactory construct validity.\n\nLimitations\nOur study involved cross sectional data, hence neither predictive validity nor retest-reliability were examined. As only the risk group of n = 112 individuals completed the entire measure, confirmatory factor analyses could not be conducted for the full BSS.\n\nConclusion\nThe German translation of the BSS is a reliable and valid instrument for assessing suicidal ideation in the general population. Using it as a screening device in general and specialized medical care could substantially advance suicide prevention.","container-title":"BMC Psychiatry","DOI":"10.1186/s12888-017-1559-9","ISSN":"1471-244X","journalAbbreviation":"BMC Psychiatry","note":"PMID: 29202737\nPMCID: PMC5716298","source":"PubMed Central","title":"German Beck Scale for Suicide Ideation (BSS): psychometric properties from a representative population survey","title-short":"German Beck Scale for Suicide Ideation (BSS)","URL":"https://www.ncbi.nlm.nih.gov/pmc/articles/PMC5716298/","volume":"17","author":[{"family":"Kliem","given":"Sören"},{"family":"Lohmann","given":"Anna"},{"family":"Mößle","given":"Thomas"},{"family":"Brähler","given":"Elmar"}],"accessed":{"date-parts":[["2019",5,31]]},"issued":{"date-parts":[["2017",12,4]]}},"label":"page"}],"schema":"https://github.com/citation-style-language/schema/raw/master/csl-citation.json"} </w:instrText>
      </w:r>
      <w:r w:rsidR="00313424" w:rsidRPr="001866E5">
        <w:rPr>
          <w:rFonts w:ascii="Arial" w:hAnsi="Arial" w:cs="Arial"/>
          <w:bCs/>
          <w:lang w:val="en-US"/>
        </w:rPr>
        <w:fldChar w:fldCharType="separate"/>
      </w:r>
      <w:r w:rsidR="00313424" w:rsidRPr="001866E5">
        <w:rPr>
          <w:rFonts w:ascii="Arial" w:hAnsi="Arial" w:cs="Arial"/>
          <w:bCs/>
          <w:noProof/>
          <w:lang w:val="en-US"/>
        </w:rPr>
        <w:t>Beck et al., 1993; Kliem et al., 2017)</w:t>
      </w:r>
      <w:r w:rsidR="00313424" w:rsidRPr="001866E5">
        <w:rPr>
          <w:rFonts w:ascii="Arial" w:hAnsi="Arial" w:cs="Arial"/>
          <w:bCs/>
          <w:lang w:val="en-US"/>
        </w:rPr>
        <w:fldChar w:fldCharType="end"/>
      </w:r>
      <w:r w:rsidR="004F4581" w:rsidRPr="001866E5">
        <w:rPr>
          <w:rFonts w:ascii="Arial" w:hAnsi="Arial" w:cs="Arial"/>
          <w:bCs/>
          <w:lang w:val="en-US"/>
        </w:rPr>
        <w:t xml:space="preserve">. Participants </w:t>
      </w:r>
      <w:r w:rsidR="00021A5E" w:rsidRPr="001866E5">
        <w:rPr>
          <w:rFonts w:ascii="Arial" w:hAnsi="Arial" w:cs="Arial"/>
          <w:bCs/>
          <w:lang w:val="en-US"/>
        </w:rPr>
        <w:t xml:space="preserve">with bipolar disorders or schizophrenia as well as inadequate knowledge of the German language or mental and/or somatic difficulties which could lead to incomplete questionnaires </w:t>
      </w:r>
      <w:r w:rsidR="004F4581" w:rsidRPr="001866E5">
        <w:rPr>
          <w:rFonts w:ascii="Arial" w:hAnsi="Arial" w:cs="Arial"/>
          <w:bCs/>
          <w:lang w:val="en-US"/>
        </w:rPr>
        <w:t>were excluded</w:t>
      </w:r>
      <w:r w:rsidR="00021A5E" w:rsidRPr="001866E5">
        <w:rPr>
          <w:rFonts w:ascii="Arial" w:hAnsi="Arial" w:cs="Arial"/>
          <w:bCs/>
          <w:lang w:val="en-US"/>
        </w:rPr>
        <w:t xml:space="preserve">. </w:t>
      </w:r>
      <w:r w:rsidR="005F707F" w:rsidRPr="001866E5">
        <w:rPr>
          <w:rFonts w:ascii="Arial" w:hAnsi="Arial" w:cs="Arial"/>
          <w:bCs/>
          <w:lang w:val="en-US"/>
        </w:rPr>
        <w:t xml:space="preserve">Overall, 305 </w:t>
      </w:r>
      <w:r w:rsidR="00A02444" w:rsidRPr="001866E5">
        <w:rPr>
          <w:rFonts w:ascii="Arial" w:hAnsi="Arial" w:cs="Arial"/>
          <w:bCs/>
          <w:lang w:val="en-US"/>
        </w:rPr>
        <w:t>individuals</w:t>
      </w:r>
      <w:r w:rsidR="005F707F" w:rsidRPr="001866E5">
        <w:rPr>
          <w:rFonts w:ascii="Arial" w:hAnsi="Arial" w:cs="Arial"/>
          <w:bCs/>
          <w:lang w:val="en-US"/>
        </w:rPr>
        <w:t xml:space="preserve"> satisfy our inclusion criteria and their data were further evaluated in statistical analysis.</w:t>
      </w:r>
      <w:r w:rsidR="00491275" w:rsidRPr="001866E5">
        <w:rPr>
          <w:rFonts w:ascii="Arial" w:hAnsi="Arial" w:cs="Arial"/>
          <w:bCs/>
          <w:lang w:val="en-US"/>
        </w:rPr>
        <w:t xml:space="preserve"> </w:t>
      </w:r>
      <w:r w:rsidR="00A02444" w:rsidRPr="001866E5">
        <w:rPr>
          <w:rFonts w:ascii="Arial" w:hAnsi="Arial" w:cs="Arial"/>
          <w:bCs/>
          <w:lang w:val="en-US"/>
        </w:rPr>
        <w:t xml:space="preserve">Their age ranged from 18 to 76. </w:t>
      </w:r>
      <w:r w:rsidR="006369D2" w:rsidRPr="001866E5">
        <w:rPr>
          <w:rFonts w:ascii="Arial" w:hAnsi="Arial" w:cs="Arial"/>
          <w:bCs/>
          <w:lang w:val="en-US"/>
        </w:rPr>
        <w:t xml:space="preserve">Demographic characteristics of this sample are displayed in Table 1. </w:t>
      </w:r>
    </w:p>
    <w:p w14:paraId="29EAAC99" w14:textId="77777777" w:rsidR="00795BCD" w:rsidRPr="001866E5" w:rsidRDefault="00795BCD" w:rsidP="0028441C">
      <w:pPr>
        <w:spacing w:line="480" w:lineRule="auto"/>
        <w:rPr>
          <w:rFonts w:ascii="Arial" w:hAnsi="Arial" w:cs="Arial"/>
          <w:bCs/>
          <w:lang w:val="en-US"/>
        </w:rPr>
      </w:pPr>
    </w:p>
    <w:p w14:paraId="2FB27809" w14:textId="553E5860" w:rsidR="005D2ED8" w:rsidRPr="001866E5" w:rsidRDefault="00AE7E63" w:rsidP="0028441C">
      <w:pPr>
        <w:spacing w:line="480" w:lineRule="auto"/>
        <w:rPr>
          <w:rFonts w:ascii="Arial" w:hAnsi="Arial" w:cs="Arial"/>
          <w:b/>
          <w:lang w:val="en-US"/>
        </w:rPr>
      </w:pPr>
      <w:r w:rsidRPr="001866E5">
        <w:rPr>
          <w:rFonts w:ascii="Arial" w:hAnsi="Arial" w:cs="Arial"/>
          <w:b/>
          <w:lang w:val="en-US"/>
        </w:rPr>
        <w:t xml:space="preserve">2.2. </w:t>
      </w:r>
      <w:r w:rsidR="00E95D38" w:rsidRPr="001866E5">
        <w:rPr>
          <w:rFonts w:ascii="Arial" w:hAnsi="Arial" w:cs="Arial"/>
          <w:b/>
          <w:lang w:val="en-US"/>
        </w:rPr>
        <w:t>Instruments</w:t>
      </w:r>
    </w:p>
    <w:p w14:paraId="24AE0032" w14:textId="77777777" w:rsidR="00EA615F" w:rsidRPr="001866E5" w:rsidRDefault="00324C3C" w:rsidP="00644CEB">
      <w:pPr>
        <w:spacing w:line="480" w:lineRule="auto"/>
        <w:rPr>
          <w:rStyle w:val="st"/>
          <w:rFonts w:ascii="Arial" w:hAnsi="Arial" w:cs="Arial"/>
          <w:lang w:val="en-US"/>
        </w:rPr>
      </w:pPr>
      <w:r w:rsidRPr="001866E5">
        <w:rPr>
          <w:rStyle w:val="st"/>
          <w:rFonts w:ascii="Arial" w:hAnsi="Arial" w:cs="Arial"/>
          <w:i/>
          <w:iCs/>
          <w:lang w:val="en-US"/>
        </w:rPr>
        <w:t xml:space="preserve">Demographics: </w:t>
      </w:r>
      <w:r w:rsidR="00F12699" w:rsidRPr="001866E5">
        <w:rPr>
          <w:rStyle w:val="st"/>
          <w:rFonts w:ascii="Arial" w:hAnsi="Arial" w:cs="Arial"/>
          <w:lang w:val="en-US"/>
        </w:rPr>
        <w:t>Clinical and sociod</w:t>
      </w:r>
      <w:r w:rsidR="005D2ED8" w:rsidRPr="001866E5">
        <w:rPr>
          <w:rStyle w:val="st"/>
          <w:rFonts w:ascii="Arial" w:hAnsi="Arial" w:cs="Arial"/>
          <w:lang w:val="en-US"/>
        </w:rPr>
        <w:t xml:space="preserve">emographic data were documented using a questionnaire which, among other information, assessed sex, age, partnership </w:t>
      </w:r>
      <w:r w:rsidR="005D2ED8" w:rsidRPr="001866E5">
        <w:rPr>
          <w:rStyle w:val="st"/>
          <w:rFonts w:ascii="Arial" w:hAnsi="Arial" w:cs="Arial"/>
          <w:lang w:val="en-US"/>
        </w:rPr>
        <w:lastRenderedPageBreak/>
        <w:t>status, level of education, ethnicity</w:t>
      </w:r>
      <w:r w:rsidR="008E32CA" w:rsidRPr="001866E5">
        <w:rPr>
          <w:rStyle w:val="st"/>
          <w:rFonts w:ascii="Arial" w:hAnsi="Arial" w:cs="Arial"/>
          <w:lang w:val="en-US"/>
        </w:rPr>
        <w:t>, treatment for mental disorders, and recall of parental psychopathology</w:t>
      </w:r>
      <w:r w:rsidR="005D2ED8" w:rsidRPr="001866E5">
        <w:rPr>
          <w:rStyle w:val="st"/>
          <w:rFonts w:ascii="Arial" w:hAnsi="Arial" w:cs="Arial"/>
          <w:lang w:val="en-US"/>
        </w:rPr>
        <w:t>.</w:t>
      </w:r>
    </w:p>
    <w:p w14:paraId="631DF17A" w14:textId="57B41957" w:rsidR="00EA615F" w:rsidRPr="001866E5" w:rsidRDefault="005D2ED8" w:rsidP="00EA615F">
      <w:pPr>
        <w:spacing w:line="480" w:lineRule="auto"/>
        <w:ind w:firstLine="709"/>
        <w:rPr>
          <w:rFonts w:ascii="Arial" w:hAnsi="Arial" w:cs="Arial"/>
          <w:lang w:val="en-US"/>
        </w:rPr>
      </w:pPr>
      <w:r w:rsidRPr="001866E5">
        <w:rPr>
          <w:rFonts w:ascii="Arial" w:eastAsia="Cambria" w:hAnsi="Arial" w:cs="Arial"/>
          <w:bCs/>
          <w:i/>
          <w:iCs/>
          <w:lang w:val="en-US"/>
        </w:rPr>
        <w:t>Diagnoses</w:t>
      </w:r>
      <w:r w:rsidR="00721D67" w:rsidRPr="001866E5">
        <w:rPr>
          <w:rFonts w:ascii="Arial" w:eastAsia="Cambria" w:hAnsi="Arial" w:cs="Arial"/>
          <w:bCs/>
          <w:i/>
          <w:iCs/>
          <w:lang w:val="en-US"/>
        </w:rPr>
        <w:t>:</w:t>
      </w:r>
      <w:r w:rsidRPr="001866E5">
        <w:rPr>
          <w:rFonts w:ascii="Arial" w:eastAsia="Cambria" w:hAnsi="Arial" w:cs="Arial"/>
          <w:lang w:val="en-US"/>
        </w:rPr>
        <w:t xml:space="preserve"> </w:t>
      </w:r>
      <w:r w:rsidR="008E32CA" w:rsidRPr="001866E5">
        <w:rPr>
          <w:rFonts w:ascii="Arial" w:eastAsia="Cambria" w:hAnsi="Arial" w:cs="Arial"/>
          <w:lang w:val="en-US"/>
        </w:rPr>
        <w:t xml:space="preserve">Diagnoses of SAD and relevant SAD comorbidities were </w:t>
      </w:r>
      <w:r w:rsidR="00582D15" w:rsidRPr="001866E5">
        <w:rPr>
          <w:rFonts w:ascii="Arial" w:eastAsia="Cambria" w:hAnsi="Arial" w:cs="Arial"/>
          <w:lang w:val="en-US"/>
        </w:rPr>
        <w:t xml:space="preserve">assigned </w:t>
      </w:r>
      <w:r w:rsidR="008E32CA" w:rsidRPr="001866E5">
        <w:rPr>
          <w:rFonts w:ascii="Arial" w:eastAsia="Cambria" w:hAnsi="Arial" w:cs="Arial"/>
          <w:lang w:val="en-US"/>
        </w:rPr>
        <w:t xml:space="preserve">by trained interviewers using the German version of the SCID-I </w:t>
      </w:r>
      <w:r w:rsidR="008E32CA" w:rsidRPr="001866E5">
        <w:rPr>
          <w:rFonts w:ascii="Arial" w:eastAsia="Cambria" w:hAnsi="Arial" w:cs="Arial"/>
        </w:rPr>
        <w:fldChar w:fldCharType="begin"/>
      </w:r>
      <w:r w:rsidR="008E32CA" w:rsidRPr="001866E5">
        <w:rPr>
          <w:rFonts w:ascii="Arial" w:eastAsia="Cambria" w:hAnsi="Arial" w:cs="Arial"/>
          <w:lang w:val="en-US"/>
        </w:rPr>
        <w:instrText>ADDIN CITAVI.PLACEHOLDER 770bb9f7-b5b5-4a69-bc85-2582ac52a4ca 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</w:instrText>
      </w:r>
      <w:r w:rsidR="008E32CA" w:rsidRPr="001866E5">
        <w:rPr>
          <w:rFonts w:ascii="Arial" w:eastAsia="Cambria" w:hAnsi="Arial" w:cs="Arial"/>
        </w:rPr>
        <w:instrText>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lyc3QgZXQgYWwuLCAxOTk3OyBXaXR0Y2hlbiBldCBhbC4sIDE5OTcpPC9UZXh0Pg0KICAgIDwvVGV4dFVuaXQ+DQogIDwvVGV4dFVuaXRzPg0KPC9QbGFjZWhvbGRlcj4=</w:instrText>
      </w:r>
      <w:r w:rsidR="008E32CA" w:rsidRPr="001866E5">
        <w:rPr>
          <w:rFonts w:ascii="Arial" w:eastAsia="Cambria" w:hAnsi="Arial" w:cs="Arial"/>
        </w:rPr>
        <w:fldChar w:fldCharType="separate"/>
      </w:r>
      <w:bookmarkStart w:id="0" w:name="_CTVP001770bb9f7b5b54a69bc852582ac52a4ca"/>
      <w:r w:rsidR="007952AE" w:rsidRPr="001866E5">
        <w:rPr>
          <w:rFonts w:ascii="Arial" w:eastAsia="Cambria" w:hAnsi="Arial" w:cs="Arial"/>
        </w:rPr>
        <w:fldChar w:fldCharType="begin"/>
      </w:r>
      <w:r w:rsidR="00C47E31">
        <w:rPr>
          <w:rFonts w:ascii="Arial" w:eastAsia="Cambria" w:hAnsi="Arial" w:cs="Arial"/>
        </w:rPr>
        <w:instrText xml:space="preserve"> ADDIN ZOTERO_ITEM CSL_CITATION {"citationID":"gZRH74kQ","properties":{"formattedCitation":"(First et al., 1996; Wittchen et al., 1997)","plainCitation":"(First et al., 1996; Wittchen et al., 1997)","noteIndex":0},"citationItems":[{"id":17373,"uris":["http://zotero.org/users/7096097/items/TLC327H5"],"itemData":{"id":17373,"type":"book","abstract":"This efficient, user-friendly instrument will help clinicians make standardized, reliable, and accurate diagnoses and avoid the common problem of \"premature closure\" -- the premature focus on one diagnostic possibility. It will also help clinicians of all levels of experience improve their clinical assessment and interviewing techniques and provides extensive documentation of the diagnostic process, an essential procedure in today's managed care world. Specifically adapted from the research standard for Axis I structured clinical interviewing for use in clinical settings, the SCID-I covers those DSM-IV diagnoses most commonly seen by clinicians and includes the diagnostic criteria for these disorders with corresponding interview questions. The SCID-I is divided into six self-contained modules that can be administered in sequence: mood episodes; psychotic symptoms; psychotic disorders; mood disorders; substance use disorders; and anxiety, adjustment, and other disorders.The reusable Administration Booklet contains interview questions and DSM-IV diagnostic criteria. It is designed to be used with the Scoresheet during a 45- to 90-minute session and is tabbed to help the clinician move from one section to another.","ISBN":"978-0-88048-932-4","language":"en","note":"Google-Books-ID: fuwt2STFnkcC","number-of-pages":"98","publisher":"American Psychiatric Association Publishing","source":"Google Books","title":"Structured Clinical Interview for DSM-IV Axis I Disorders (SCID-I), Clinician Version: Administration Booklet","title-short":"Structured Clinical Interview for DSM-IV Axis I Disorders (SCID-I), Clinician Version","author":[{"family":"First","given":"Michael B."},{"family":"Spitzer","given":"Robert L."},{"family":"Gibbon","given":"Miriam"},{"family":"Williams","given":"Janet B. W."}],"issued":{"date-parts":[["1996",11,30]]}},"label":"page"},{"id":15547,"uris":["http://zotero.org/users/7096097/items/224D4MKQ"],"itemData":{"id":15547,"type":"book","event-place":"Göttingen","language":"German","publisher":"Hogrefe","publisher-place":"Göttingen","source":"Open WorldCat","title":"SKID: Strukturiertes Klinisches Interview für DSM-IV. Achse I und II. Handanweisung","title-short":"SKID","author":[{"family":"Wittchen","given":"Hans-Ulrich"},{"family":"Zaudig","given":"Michael"},{"family":"Fydrich","given":"Thomas"}],"issued":{"date-parts":[["1997"]]}},"label":"page"}],"schema":"https://github.com/citation-style-language/schema/raw/master/csl-citation.json"} </w:instrText>
      </w:r>
      <w:r w:rsidR="007952AE" w:rsidRPr="001866E5">
        <w:rPr>
          <w:rFonts w:ascii="Arial" w:eastAsia="Cambria" w:hAnsi="Arial" w:cs="Arial"/>
        </w:rPr>
        <w:fldChar w:fldCharType="separate"/>
      </w:r>
      <w:r w:rsidR="00870CBE">
        <w:rPr>
          <w:rFonts w:ascii="Arial" w:hAnsi="Arial" w:cs="Arial"/>
          <w:lang w:val="en-US"/>
        </w:rPr>
        <w:t>(First et al., 1996; Wittchen et al., 1997)</w:t>
      </w:r>
      <w:r w:rsidR="007952AE" w:rsidRPr="001866E5">
        <w:rPr>
          <w:rFonts w:ascii="Arial" w:eastAsia="Cambria" w:hAnsi="Arial" w:cs="Arial"/>
        </w:rPr>
        <w:fldChar w:fldCharType="end"/>
      </w:r>
      <w:bookmarkEnd w:id="0"/>
      <w:r w:rsidR="008E32CA" w:rsidRPr="001866E5">
        <w:rPr>
          <w:rFonts w:ascii="Arial" w:eastAsia="Cambria" w:hAnsi="Arial" w:cs="Arial"/>
        </w:rPr>
        <w:fldChar w:fldCharType="end"/>
      </w:r>
      <w:r w:rsidR="008E32CA" w:rsidRPr="001866E5">
        <w:rPr>
          <w:rFonts w:ascii="Arial" w:eastAsia="Cambria" w:hAnsi="Arial" w:cs="Arial"/>
          <w:lang w:val="en-US"/>
        </w:rPr>
        <w:t>. During thei</w:t>
      </w:r>
      <w:r w:rsidR="00B13CA8" w:rsidRPr="001866E5">
        <w:rPr>
          <w:rFonts w:ascii="Arial" w:eastAsia="Cambria" w:hAnsi="Arial" w:cs="Arial"/>
          <w:lang w:val="en-US"/>
        </w:rPr>
        <w:t>r</w:t>
      </w:r>
      <w:r w:rsidR="008E32CA" w:rsidRPr="001866E5">
        <w:rPr>
          <w:rFonts w:ascii="Arial" w:eastAsia="Cambria" w:hAnsi="Arial" w:cs="Arial"/>
          <w:lang w:val="en-US"/>
        </w:rPr>
        <w:t xml:space="preserve"> pre-study training, the interviewers observed multiple SCID interviews. They then proceeded to administering the SCID under the observation and supervision of a senior diagnostic rater. Throughout the study, the interviewers received weekly supervision. The SCID-I is a valid and reliable semi-structured diagnostic interview for the assignment of DSM-IV Axis I diagnoses</w:t>
      </w:r>
      <w:r w:rsidR="0042693E" w:rsidRPr="001866E5">
        <w:rPr>
          <w:rFonts w:ascii="Arial" w:eastAsia="Cambria" w:hAnsi="Arial" w:cs="Arial"/>
          <w:lang w:val="en-US"/>
        </w:rPr>
        <w:t xml:space="preserve"> showcasing kappa values ranging from 0.61 to 0.83, with social phobia at the top with an excellent kappa value of 0.83</w:t>
      </w:r>
      <w:r w:rsidR="00A85466" w:rsidRPr="001866E5">
        <w:rPr>
          <w:rFonts w:ascii="Arial" w:eastAsia="Cambria" w:hAnsi="Arial" w:cs="Arial"/>
          <w:lang w:val="en-US"/>
        </w:rPr>
        <w:t xml:space="preserve"> </w:t>
      </w:r>
      <w:r w:rsidR="007952AE"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{"citationID":"ojTWPnM1","properties":{"formattedCitation":"(Lobbestael et al., 2011)","plainCitation":"(Lobbestael et al., 2011)","noteIndex":0},"citationItems":[{"id":"pbWtecbp/vn6zLWIz","uris":["http://zotero.org/users/3260749/items/VTSPZ5UE"],"itemData":{"id":1399,"type":"article-journal","abstract":"This study simultaneously assessed the inter-rater reliability of the Structured Clinical Interview for the Diagnostic and Statistical Manual of Mental Disorders Axis I (SCID I) and Axis II disorders (SCID II) in a mixed sample of n = 151 inpatients and outpatients, and non-patient controls. Audiotaped interviews were assessed by independent second raters blind for the first raters' scores and diagnoses. Categorical inter-rater reliability was assessed for 12 Axis I disorders of SCID I, while both categorical and dimensional inter-rater reliability was tested for all Axis II disorders. Results revealed moderate to excellent inter-rater agreement of the Axis I disorders, while most categorically and dimensionally measured personality disorders showed excellent inter-rater agreement.","container-title":"Clinical Psychology &amp; Psychotherapy","DOI":"10.1002/cpp.693","ISSN":"1099-0879","issue":"1","journalAbbreviation":"Clin Psychol Psychother","language":"eng","note":"PMID: 20309842","page":"75-79","source":"PubMed","title":"Inter-rater reliability of the Structured Clinical Interview for DSM-IV Axis I Disorders (SCID I) and Axis II Disorders (SCID II)","volume":"18","author":[{"family":"Lobbestael","given":"Jill"},{"family":"Leurgans","given":"Maartje"},{"family":"Arntz","given":"Arnoud"}],"issued":{"date-parts":[["2011",2]]}}}],"schema":"https://github.com/citation-style-language/schema/raw/master/csl-citation.json"} </w:instrText>
      </w:r>
      <w:r w:rsidR="007952AE" w:rsidRPr="001866E5">
        <w:rPr>
          <w:rFonts w:ascii="Arial" w:eastAsia="Cambria" w:hAnsi="Arial" w:cs="Arial"/>
        </w:rPr>
        <w:fldChar w:fldCharType="separate"/>
      </w:r>
      <w:r w:rsidR="00C7531D" w:rsidRPr="001866E5">
        <w:rPr>
          <w:rFonts w:ascii="Arial" w:eastAsia="Cambria" w:hAnsi="Arial" w:cs="Arial"/>
          <w:noProof/>
          <w:lang w:val="en-US"/>
        </w:rPr>
        <w:t>(Lobbestael et al., 2011)</w:t>
      </w:r>
      <w:r w:rsidR="007952AE" w:rsidRPr="001866E5">
        <w:rPr>
          <w:rFonts w:ascii="Arial" w:eastAsia="Cambria" w:hAnsi="Arial" w:cs="Arial"/>
        </w:rPr>
        <w:fldChar w:fldCharType="end"/>
      </w:r>
      <w:r w:rsidR="008E32CA" w:rsidRPr="001866E5">
        <w:rPr>
          <w:rFonts w:ascii="Arial" w:eastAsia="Cambria" w:hAnsi="Arial" w:cs="Arial"/>
          <w:lang w:val="en-US"/>
        </w:rPr>
        <w:t>.</w:t>
      </w:r>
    </w:p>
    <w:p w14:paraId="008DD898" w14:textId="08590882" w:rsidR="00EA615F" w:rsidRPr="001866E5" w:rsidRDefault="005D2ED8" w:rsidP="00EA615F">
      <w:pPr>
        <w:spacing w:line="480" w:lineRule="auto"/>
        <w:ind w:firstLine="709"/>
        <w:rPr>
          <w:rFonts w:ascii="Arial" w:hAnsi="Arial" w:cs="Arial"/>
          <w:lang w:val="en-US"/>
        </w:rPr>
      </w:pPr>
      <w:r w:rsidRPr="001866E5">
        <w:rPr>
          <w:rStyle w:val="st"/>
          <w:rFonts w:ascii="Arial" w:hAnsi="Arial" w:cs="Arial"/>
          <w:bCs/>
          <w:i/>
          <w:iCs/>
          <w:lang w:val="en-US"/>
        </w:rPr>
        <w:t>Severity of social anxiety symptoms</w:t>
      </w:r>
      <w:r w:rsidR="00BB1F44" w:rsidRPr="001866E5">
        <w:rPr>
          <w:rStyle w:val="st"/>
          <w:rFonts w:ascii="Arial" w:hAnsi="Arial" w:cs="Arial"/>
          <w:bCs/>
          <w:i/>
          <w:iCs/>
          <w:lang w:val="en-US"/>
        </w:rPr>
        <w:t>:</w:t>
      </w:r>
      <w:r w:rsidRPr="001866E5">
        <w:rPr>
          <w:rStyle w:val="st"/>
          <w:rFonts w:ascii="Arial" w:hAnsi="Arial" w:cs="Arial"/>
          <w:lang w:val="en-US"/>
        </w:rPr>
        <w:t xml:space="preserve"> </w:t>
      </w:r>
      <w:r w:rsidR="008E32CA" w:rsidRPr="001866E5">
        <w:rPr>
          <w:rStyle w:val="st"/>
          <w:rFonts w:ascii="Arial" w:hAnsi="Arial" w:cs="Arial"/>
          <w:lang w:val="en-US"/>
        </w:rPr>
        <w:t xml:space="preserve">This </w:t>
      </w:r>
      <w:r w:rsidR="008E32CA" w:rsidRPr="001866E5">
        <w:rPr>
          <w:rFonts w:ascii="Arial" w:eastAsia="Cambria" w:hAnsi="Arial" w:cs="Arial"/>
          <w:lang w:val="en-US"/>
        </w:rPr>
        <w:t>was measured using the German version of the Social Phobia Inventory (SPIN</w:t>
      </w:r>
      <w:r w:rsidR="004E5C62" w:rsidRPr="001866E5">
        <w:rPr>
          <w:rFonts w:ascii="Arial" w:eastAsia="Cambria" w:hAnsi="Arial" w:cs="Arial"/>
          <w:lang w:val="en-US"/>
        </w:rPr>
        <w:t>,</w:t>
      </w:r>
      <w:r w:rsidR="00D43836" w:rsidRPr="001866E5">
        <w:rPr>
          <w:rFonts w:ascii="Arial" w:eastAsia="Cambria" w:hAnsi="Arial" w:cs="Arial"/>
          <w:lang w:val="en-US"/>
        </w:rPr>
        <w:t xml:space="preserve"> </w:t>
      </w:r>
      <w:r w:rsidR="00D43836"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{"citationID":"a1hro2590o6","properties":{"formattedCitation":"(Connor et al., 2000; Sosic et al., 2008)","plainCitation":"(Connor et al., 2000; Sosic et al., 2008)","dontUpdate":true,"noteIndex":0},"citationItems":[{"id":"pbWtecbp/OCCj6BJM","uris":["http://zotero.org/users/7096097/items/X3A8J9ZN"],"itemData":{"id":1321,"type":"article-journal","abstract":"BACKGROUND: Of available self-rated social phobia scales, none assesses the spectrum of fear, avoidance, and physiological symptoms, all of which are clinically important. Because of this limitation, we developed the Social Phobia Inventory (SPIN).\nAIMS: To establish psychometric validation of the SPIN.\nMETHOD: Subjects from three clinical trials and two control groups were given the 17-item, self-rated SPIN. Validity was assessed against several established measures of social anxiety, global assessments of severity and improvement, and scales assessing physical health and disability.\nRESULTS: Good test-retest reliability, internal consistency, convergent and divergent validity were obtained. A SPIN score of 19 distinguished between social phobia subjects and controls. The SPIN was responsive to change in symptoms over time and reflected different responses to active drugs v. placebo. Factorial analysis identified five factors.\nCONCLUSIONS: The SPIN demonstrates solid psychometric properties and shows promise as a measurement for the screening of, and treatment response to, social phobia.","container-title":"The British Journal of Psychiatry: The Journal of Mental Science","ISSN":"0007-1250","journalAbbreviation":"Br J Psychiatry","language":"eng","note":"PMID: 10827888","page":"379-386","source":"PubMed","title":"Psychometric properties of the Social Phobia Inventory (SPIN). New self-rating scale","volume":"176","author":[{"family":"Connor","given":"K. M."},{"family":"Davidson","given":"J. R."},{"family":"Churchill","given":"L. E."},{"family":"Sherwood","given":"A."},{"family":"Foa","given":"E."},{"family":"Weisler","given":"R. H."}],"issued":{"date-parts":[["2000",4]]}},"label":"page"},{"id":"pbWtecbp/3bdgYHGI","uris":["http://zotero.org/users/7096097/items/ZR3NZ4UZ"],"itemData":{"id":1319,"type":"article-journal","abstract":"OBJECTIVE: To evaluate the German version of the Social Phobia Inventory (SPIN) as a screening device and to report corresponding cut-off scores for different populations.\nMETHOD: In Study 1, 2043 subjects from a representative sample completed the SPIN. Cut-off values were established on the basis of means and standard deviations. In Study 2, different aspects of validity were examined in a clinical sample comprising 164 subjects, including social phobic individuals, individuals with other anxiety disorders and depression, and non-clinical control subjects. Internal consistency was evaluated. Convergent and divergent validity were explored using several established measures. Finally, the sensitivity and specificity of the German SPIN with regard to social anxiety classification were investigated by means of receiver operating characteristics (ROC) analyses.\nRESULTS: In Study 1, mean scores and standard deviations were used to determine cut-off scores for the German SPIN. In Study 2, excellent internal consistency and good convergent and divergent validity were obtained. ROC analyses revealed that the German SPIN performed well in discriminating between social phobic individuals on the one hand and psychiatric and non-psychiatric controls on the other. A cut-off score of 25 represented the best balance between sensitivity and specificity.\nCONCLUSION: Comparable to the original version, the German SPIN demonstrates solid psychometric properties and shows promise as an economic, reliable, and valid screening device.","container-title":"Journal of Anxiety Disorders","DOI":"10.1016/j.janxdis.2007.08.011","ISSN":"0887-6185","issue":"5","journalAbbreviation":"J Anxiety Disord","language":"eng","note":"number: 5\nPMID: 17923381","page":"849-859","source":"PubMed","title":"Screening for social phobia in medical in- and outpatients with the German version of the Social Phobia Inventory (SPIN)","volume":"22","author":[{"family":"Sosic","given":"Z."},{"family":"Gieler","given":"U."},{"family":"Stangier","given":"U."}],"issued":{"date-parts":[["2008",6]]}},"label":"page"}],"schema":"https://github.com/citation-style-language/schema/raw/master/csl-citation.json"} </w:instrText>
      </w:r>
      <w:r w:rsidR="00D43836" w:rsidRPr="001866E5">
        <w:rPr>
          <w:rFonts w:ascii="Arial" w:eastAsia="Cambria" w:hAnsi="Arial" w:cs="Arial"/>
        </w:rPr>
        <w:fldChar w:fldCharType="separate"/>
      </w:r>
      <w:r w:rsidR="00D43836" w:rsidRPr="001866E5">
        <w:rPr>
          <w:rFonts w:ascii="Arial" w:hAnsi="Arial" w:cs="Arial"/>
          <w:lang w:val="en-US"/>
        </w:rPr>
        <w:t>Connor et al., 2000; Sosic et al., 2008)</w:t>
      </w:r>
      <w:r w:rsidR="00D43836" w:rsidRPr="001866E5">
        <w:rPr>
          <w:rFonts w:ascii="Arial" w:eastAsia="Cambria" w:hAnsi="Arial" w:cs="Arial"/>
        </w:rPr>
        <w:fldChar w:fldCharType="end"/>
      </w:r>
      <w:r w:rsidR="008E32CA" w:rsidRPr="001866E5">
        <w:rPr>
          <w:rFonts w:ascii="Arial" w:eastAsia="Cambria" w:hAnsi="Arial" w:cs="Arial"/>
        </w:rPr>
        <w:fldChar w:fldCharType="begin"/>
      </w:r>
      <w:r w:rsidR="008E32CA" w:rsidRPr="001866E5">
        <w:rPr>
          <w:rFonts w:ascii="Arial" w:eastAsia="Cambria" w:hAnsi="Arial" w:cs="Arial"/>
          <w:lang w:val="en-US"/>
        </w:rPr>
        <w:instrText>ADDIN CITAVI.PLACEHOLDER ed12460d-8ed5-4089-8b39-c9a0fa3b3947 PFBsYWNlaG9sZGVyPg0KICA8QWRkSW5WZXJzaW9uPjUuNy4wLjA8L0FkZEluVmVyc2lvbj4NCiAgPElkPmVkMTI0NjBkLThlZDUtNDA4OS04YjM5LWM5YTBmYTNiMzk0NzwvSWQ+DQogIDxFbnRyaWVzIC8+DQogIDxUZXh0IC8+DQo8L1BsYWNlaG9sZGVyPg==</w:instrText>
      </w:r>
      <w:r w:rsidR="008E32CA" w:rsidRPr="001866E5">
        <w:rPr>
          <w:rFonts w:ascii="Arial" w:eastAsia="Cambria" w:hAnsi="Arial" w:cs="Arial"/>
        </w:rPr>
        <w:fldChar w:fldCharType="end"/>
      </w:r>
      <w:r w:rsidR="008E32CA" w:rsidRPr="001866E5">
        <w:rPr>
          <w:rFonts w:ascii="Arial" w:eastAsia="Cambria" w:hAnsi="Arial" w:cs="Arial"/>
          <w:lang w:val="en-US"/>
        </w:rPr>
        <w:t>. The SPIN is a brief self-report questionnaire that measures the behavioral, physiological, and cognitive symptoms of social anxiety</w:t>
      </w:r>
      <w:r w:rsidR="001F7D71" w:rsidRPr="001866E5">
        <w:rPr>
          <w:rFonts w:ascii="Arial" w:eastAsia="Cambria" w:hAnsi="Arial" w:cs="Arial"/>
          <w:lang w:val="en-US"/>
        </w:rPr>
        <w:t xml:space="preserve"> with 17 items on a 5-point Likert scale</w:t>
      </w:r>
      <w:r w:rsidR="008E32CA" w:rsidRPr="001866E5">
        <w:rPr>
          <w:rFonts w:ascii="Arial" w:eastAsia="Cambria" w:hAnsi="Arial" w:cs="Arial"/>
          <w:lang w:val="en-US"/>
        </w:rPr>
        <w:t xml:space="preserve">. </w:t>
      </w:r>
      <w:r w:rsidR="00D1782F" w:rsidRPr="001866E5">
        <w:rPr>
          <w:rFonts w:ascii="Arial" w:eastAsia="Cambria" w:hAnsi="Arial" w:cs="Arial"/>
          <w:lang w:val="en-US"/>
        </w:rPr>
        <w:t>The total sum score ranges between 0 and 68</w:t>
      </w:r>
      <w:r w:rsidR="00F0501A" w:rsidRPr="001866E5">
        <w:rPr>
          <w:rFonts w:ascii="Arial" w:eastAsia="Cambria" w:hAnsi="Arial" w:cs="Arial"/>
          <w:lang w:val="en-US"/>
        </w:rPr>
        <w:t xml:space="preserve">, where higher scores represent </w:t>
      </w:r>
      <w:r w:rsidR="00B42F7C" w:rsidRPr="001866E5">
        <w:rPr>
          <w:rFonts w:ascii="Arial" w:eastAsia="Cambria" w:hAnsi="Arial" w:cs="Arial"/>
          <w:lang w:val="en-US"/>
        </w:rPr>
        <w:t>more severe symptom severity of social anxiety</w:t>
      </w:r>
      <w:r w:rsidR="00D1782F" w:rsidRPr="001866E5">
        <w:rPr>
          <w:rFonts w:ascii="Arial" w:eastAsia="Cambria" w:hAnsi="Arial" w:cs="Arial"/>
          <w:lang w:val="en-US"/>
        </w:rPr>
        <w:t xml:space="preserve">. </w:t>
      </w:r>
      <w:r w:rsidR="008E32CA" w:rsidRPr="001866E5">
        <w:rPr>
          <w:rFonts w:ascii="Arial" w:eastAsia="Cambria" w:hAnsi="Arial" w:cs="Arial"/>
          <w:lang w:val="en-US"/>
        </w:rPr>
        <w:t xml:space="preserve">The SPIN has good psychometric properties, and is a highly economical method of screening </w:t>
      </w:r>
      <w:r w:rsidR="008E32CA"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{"citationID":"a19cibh3sts","properties":{"formattedCitation":"(Sosic et al., 2008)","plainCitation":"(Sosic et al., 2008)","noteIndex":0},"citationItems":[{"id":"pbWtecbp/3bdgYHGI","uris":["http://zotero.org/users/7096097/items/ZR3NZ4UZ"],"itemData":{"id":1319,"type":"article-journal","abstract":"OBJECTIVE: To evaluate the German version of the Social Phobia Inventory (SPIN) as a screening device and to report corresponding cut-off scores for different populations.\nMETHOD: In Study 1, 2043 subjects from a representative sample completed the SPIN. Cut-off values were established on the basis of means and standard deviations. In Study 2, different aspects of validity were examined in a clinical sample comprising 164 subjects, including social phobic individuals, individuals with other anxiety disorders and depression, and non-clinical control subjects. Internal consistency was evaluated. Convergent and divergent validity were explored using several established measures. Finally, the sensitivity and specificity of the German SPIN with regard to social anxiety classification were investigated by means of receiver operating characteristics (ROC) analyses.\nRESULTS: In Study 1, mean scores and standard deviations were used to determine cut-off scores for the German SPIN. In Study 2, excellent internal consistency and good convergent and divergent validity were obtained. ROC analyses revealed that the German SPIN performed well in discriminating between social phobic individuals on the one hand and psychiatric and non-psychiatric controls on the other. A cut-off score of 25 represented the best balance between sensitivity and specificity.\nCONCLUSION: Comparable to the original version, the German SPIN demonstrates solid psychometric properties and shows promise as an economic, reliable, and valid screening device.","container-title":"Journal of Anxiety Disorders","DOI":"10.1016/j.janxdis.2007.08.011","ISSN":"0887-6185","issue":"5","journalAbbreviation":"J Anxiety Disord","language":"eng","note":"number: 5\nPMID: 17923381","page":"849-859","source":"PubMed","title":"Screening for social phobia in medical in- and outpatients with the German version of the Social Phobia Inventory (SPIN)","volume":"22","author":[{"family":"Sosic","given":"Z."},{"family":"Gieler","given":"U."},{"family":"Stangier","given":"U."}],"issued":{"date-parts":[["2008",6]]}}}],"schema":"https://github.com/citation-style-language/schema/raw/master/csl-citation.json"} </w:instrText>
      </w:r>
      <w:r w:rsidR="008E32CA" w:rsidRPr="001866E5">
        <w:rPr>
          <w:rFonts w:ascii="Arial" w:eastAsia="Cambria" w:hAnsi="Arial" w:cs="Arial"/>
        </w:rPr>
        <w:fldChar w:fldCharType="separate"/>
      </w:r>
      <w:r w:rsidR="00C7531D" w:rsidRPr="001866E5">
        <w:rPr>
          <w:rFonts w:ascii="Arial" w:hAnsi="Arial" w:cs="Arial"/>
          <w:lang w:val="en-US"/>
        </w:rPr>
        <w:t>(Sosic et al., 2008)</w:t>
      </w:r>
      <w:r w:rsidR="008E32CA" w:rsidRPr="001866E5">
        <w:rPr>
          <w:rFonts w:ascii="Arial" w:eastAsia="Cambria" w:hAnsi="Arial" w:cs="Arial"/>
        </w:rPr>
        <w:fldChar w:fldCharType="end"/>
      </w:r>
      <w:r w:rsidR="008E32CA" w:rsidRPr="001866E5">
        <w:rPr>
          <w:rFonts w:ascii="Arial" w:eastAsia="Cambria" w:hAnsi="Arial" w:cs="Arial"/>
          <w:lang w:val="en-US"/>
        </w:rPr>
        <w:t xml:space="preserve">. </w:t>
      </w:r>
      <w:r w:rsidR="00D1782F" w:rsidRPr="001866E5">
        <w:rPr>
          <w:rFonts w:ascii="Arial" w:eastAsia="Cambria" w:hAnsi="Arial" w:cs="Arial"/>
          <w:lang w:val="en-US"/>
        </w:rPr>
        <w:t xml:space="preserve">In our current sample, the internal consistency is good with a Cronbach’s </w:t>
      </w:r>
      <w:r w:rsidR="00D1782F" w:rsidRPr="001866E5">
        <w:rPr>
          <w:rFonts w:ascii="Arial" w:eastAsia="Cambria" w:hAnsi="Arial" w:cs="Arial"/>
        </w:rPr>
        <w:sym w:font="Symbol" w:char="F061"/>
      </w:r>
      <w:r w:rsidR="00D1782F" w:rsidRPr="001866E5">
        <w:rPr>
          <w:rFonts w:ascii="Arial" w:eastAsia="Cambria" w:hAnsi="Arial" w:cs="Arial"/>
          <w:lang w:val="en-US"/>
        </w:rPr>
        <w:t xml:space="preserve"> = .89.</w:t>
      </w:r>
    </w:p>
    <w:p w14:paraId="78F66B3B" w14:textId="377A9B81" w:rsidR="00EA615F" w:rsidRPr="001866E5" w:rsidRDefault="00F200EB" w:rsidP="00EA615F">
      <w:pPr>
        <w:spacing w:line="480" w:lineRule="auto"/>
        <w:ind w:firstLine="709"/>
        <w:rPr>
          <w:rFonts w:ascii="Arial" w:eastAsia="Cambria" w:hAnsi="Arial" w:cs="Arial"/>
          <w:lang w:val="en-US"/>
        </w:rPr>
      </w:pPr>
      <w:r w:rsidRPr="001866E5">
        <w:rPr>
          <w:rFonts w:ascii="Arial" w:eastAsia="Cambria" w:hAnsi="Arial" w:cs="Arial"/>
          <w:bCs/>
          <w:i/>
          <w:iCs/>
          <w:lang w:val="en-US"/>
        </w:rPr>
        <w:t xml:space="preserve">Severity of depressive </w:t>
      </w:r>
      <w:r w:rsidR="008352D7" w:rsidRPr="001866E5">
        <w:rPr>
          <w:rFonts w:ascii="Arial" w:eastAsia="Cambria" w:hAnsi="Arial" w:cs="Arial"/>
          <w:bCs/>
          <w:i/>
          <w:iCs/>
          <w:lang w:val="en-US"/>
        </w:rPr>
        <w:t>symptoms</w:t>
      </w:r>
      <w:r w:rsidR="00BB1F44" w:rsidRPr="001866E5">
        <w:rPr>
          <w:rFonts w:ascii="Arial" w:eastAsia="Cambria" w:hAnsi="Arial" w:cs="Arial"/>
          <w:bCs/>
          <w:i/>
          <w:iCs/>
          <w:lang w:val="en-US"/>
        </w:rPr>
        <w:t>:</w:t>
      </w:r>
      <w:r w:rsidR="008352D7" w:rsidRPr="001866E5">
        <w:rPr>
          <w:rFonts w:ascii="Arial" w:eastAsia="Cambria" w:hAnsi="Arial" w:cs="Arial"/>
          <w:lang w:val="en-US"/>
        </w:rPr>
        <w:t xml:space="preserve"> </w:t>
      </w:r>
      <w:r w:rsidR="00ED101C" w:rsidRPr="001866E5">
        <w:rPr>
          <w:rFonts w:ascii="Arial" w:eastAsia="Cambria" w:hAnsi="Arial" w:cs="Arial"/>
          <w:lang w:val="en-US"/>
        </w:rPr>
        <w:t>T</w:t>
      </w:r>
      <w:r w:rsidR="008352D7" w:rsidRPr="001866E5">
        <w:rPr>
          <w:rFonts w:ascii="Arial" w:eastAsia="Cambria" w:hAnsi="Arial" w:cs="Arial"/>
          <w:lang w:val="en-US"/>
        </w:rPr>
        <w:t>he current se</w:t>
      </w:r>
      <w:r w:rsidR="00ED101C" w:rsidRPr="001866E5">
        <w:rPr>
          <w:rFonts w:ascii="Arial" w:eastAsia="Cambria" w:hAnsi="Arial" w:cs="Arial"/>
          <w:lang w:val="en-US"/>
        </w:rPr>
        <w:t>verity of depressive</w:t>
      </w:r>
      <w:r w:rsidR="008352D7" w:rsidRPr="001866E5">
        <w:rPr>
          <w:rFonts w:ascii="Arial" w:eastAsia="Cambria" w:hAnsi="Arial" w:cs="Arial"/>
          <w:lang w:val="en-US"/>
        </w:rPr>
        <w:t xml:space="preserve"> symptoms </w:t>
      </w:r>
      <w:r w:rsidR="00ED101C" w:rsidRPr="001866E5">
        <w:rPr>
          <w:rFonts w:ascii="Arial" w:eastAsia="Cambria" w:hAnsi="Arial" w:cs="Arial"/>
          <w:lang w:val="en-US"/>
        </w:rPr>
        <w:t>was measured by</w:t>
      </w:r>
      <w:r w:rsidR="008352D7" w:rsidRPr="001866E5">
        <w:rPr>
          <w:rFonts w:ascii="Arial" w:eastAsia="Cambria" w:hAnsi="Arial" w:cs="Arial"/>
          <w:lang w:val="en-US"/>
        </w:rPr>
        <w:t xml:space="preserve"> the </w:t>
      </w:r>
      <w:r w:rsidR="000A336A" w:rsidRPr="001866E5">
        <w:rPr>
          <w:rFonts w:ascii="Arial" w:eastAsia="Cambria" w:hAnsi="Arial" w:cs="Arial"/>
          <w:lang w:val="en-US"/>
        </w:rPr>
        <w:t xml:space="preserve">German version of the </w:t>
      </w:r>
      <w:r w:rsidR="008352D7" w:rsidRPr="001866E5">
        <w:rPr>
          <w:rFonts w:ascii="Arial" w:eastAsia="Cambria" w:hAnsi="Arial" w:cs="Arial"/>
          <w:lang w:val="en-US"/>
        </w:rPr>
        <w:t>Beck Depression Inventory (BDI</w:t>
      </w:r>
      <w:r w:rsidR="004E5C62" w:rsidRPr="001866E5">
        <w:rPr>
          <w:rFonts w:ascii="Arial" w:eastAsia="Cambria" w:hAnsi="Arial" w:cs="Arial"/>
          <w:lang w:val="en-US"/>
        </w:rPr>
        <w:t>,</w:t>
      </w:r>
      <w:r w:rsidR="008352D7" w:rsidRPr="001866E5">
        <w:rPr>
          <w:rFonts w:ascii="Arial" w:eastAsia="Cambria" w:hAnsi="Arial" w:cs="Arial"/>
          <w:lang w:val="en-US"/>
        </w:rPr>
        <w:t xml:space="preserve"> </w:t>
      </w:r>
      <w:r w:rsidR="00D61693"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{"citationID":"vlOYjqI9","properties":{"formattedCitation":"(Beck et al., 1961; Hautzinger et al., 1994)","plainCitation":"(Beck et al., 1961; Hautzinger et al., 1994)","dontUpdate":true,"noteIndex":0},"citationItems":[{"id":17381,"uris":["http://zotero.org/users/7096097/items/LKCIXAB5"],"itemData":{"id":17381,"type":"article-journal","container-title":"Archives of General Psychiatry","ISSN":"0003-990X","journalAbbreviation":"Arch. Gen. Psychiatry","language":"eng","note":"PMID: 13688369","page":"561-571","source":"PubMed","title":"An inventory for measuring depression","volume":"4","author":[{"family":"Beck","given":"A. T."},{"family":"Ward","given":"C. H."},{"family":"Mendelson","given":"M."},{"family":"Mock","given":"J."},{"family":"Erbaugh","given":"J."}],"issued":{"date-parts":[["1961",6]]}},"label":"page"},{"id":17380,"uris":["http://zotero.org/users/7096097/items/H2ZSGFE4"],"itemData":{"id":17380,"type":"book","edition":"1. Auflage","event-place":"Bern","ISBN":"978-3-456-82176-4","publisher":"Hans Huber","publisher-place":"Bern","title":"Beck-Depressions-Inventar (BDI). Testhandbuch","author":[{"family":"Hautzinger","given":"Martin"},{"family":"Bailer","given":"Maja"},{"family":"Worrall","given":"Hellgard"},{"family":"Keller","given":"Ferdinand"}],"issued":{"date-parts":[["1994"]]}},"label":"page"}],"schema":"https://github.com/citation-style-language/schema/raw/master/csl-citation.json"} </w:instrText>
      </w:r>
      <w:r w:rsidR="00D61693" w:rsidRPr="001866E5">
        <w:rPr>
          <w:rFonts w:ascii="Arial" w:eastAsia="Cambria" w:hAnsi="Arial" w:cs="Arial"/>
        </w:rPr>
        <w:fldChar w:fldCharType="separate"/>
      </w:r>
      <w:r w:rsidR="00590E3E" w:rsidRPr="001866E5">
        <w:rPr>
          <w:rFonts w:ascii="Arial" w:eastAsia="Cambria" w:hAnsi="Arial" w:cs="Arial"/>
          <w:noProof/>
          <w:lang w:val="en-US"/>
        </w:rPr>
        <w:t>Beck et al., 1961; Hautzinger et al., 1994)</w:t>
      </w:r>
      <w:r w:rsidR="00D61693" w:rsidRPr="001866E5">
        <w:rPr>
          <w:rFonts w:ascii="Arial" w:eastAsia="Cambria" w:hAnsi="Arial" w:cs="Arial"/>
        </w:rPr>
        <w:fldChar w:fldCharType="end"/>
      </w:r>
      <w:r w:rsidR="008352D7" w:rsidRPr="001866E5">
        <w:rPr>
          <w:rFonts w:ascii="Arial" w:eastAsia="Cambria" w:hAnsi="Arial" w:cs="Arial"/>
          <w:lang w:val="en-US"/>
        </w:rPr>
        <w:t xml:space="preserve">. The BDI is a short, widely used and well-validated self-report questionnaire reflecting participants </w:t>
      </w:r>
      <w:r w:rsidR="00ED101C" w:rsidRPr="001866E5">
        <w:rPr>
          <w:rFonts w:ascii="Arial" w:eastAsia="Cambria" w:hAnsi="Arial" w:cs="Arial"/>
          <w:lang w:val="en-US"/>
        </w:rPr>
        <w:t xml:space="preserve">assessment </w:t>
      </w:r>
      <w:r w:rsidR="008352D7" w:rsidRPr="001866E5">
        <w:rPr>
          <w:rFonts w:ascii="Arial" w:eastAsia="Cambria" w:hAnsi="Arial" w:cs="Arial"/>
          <w:lang w:val="en-US"/>
        </w:rPr>
        <w:t>regarding depressi</w:t>
      </w:r>
      <w:r w:rsidR="00ED101C" w:rsidRPr="001866E5">
        <w:rPr>
          <w:rFonts w:ascii="Arial" w:eastAsia="Cambria" w:hAnsi="Arial" w:cs="Arial"/>
          <w:lang w:val="en-US"/>
        </w:rPr>
        <w:t>ve</w:t>
      </w:r>
      <w:r w:rsidR="008352D7" w:rsidRPr="001866E5">
        <w:rPr>
          <w:rFonts w:ascii="Arial" w:eastAsia="Cambria" w:hAnsi="Arial" w:cs="Arial"/>
          <w:lang w:val="en-US"/>
        </w:rPr>
        <w:t xml:space="preserve"> symptoms over the past week. </w:t>
      </w:r>
      <w:r w:rsidR="001F7D71" w:rsidRPr="001866E5">
        <w:rPr>
          <w:rFonts w:ascii="Arial" w:eastAsia="Cambria" w:hAnsi="Arial" w:cs="Arial"/>
          <w:lang w:val="en-US"/>
        </w:rPr>
        <w:t>It consists of 21 items scored on a 4-point Likert scale</w:t>
      </w:r>
      <w:r w:rsidR="00B42F7C" w:rsidRPr="001866E5">
        <w:rPr>
          <w:rFonts w:ascii="Arial" w:eastAsia="Cambria" w:hAnsi="Arial" w:cs="Arial"/>
          <w:lang w:val="en-US"/>
        </w:rPr>
        <w:t xml:space="preserve"> (range 0-3), resulting in a possible sum score of 0-63</w:t>
      </w:r>
      <w:r w:rsidR="00AF7F94" w:rsidRPr="001866E5">
        <w:rPr>
          <w:rFonts w:ascii="Arial" w:eastAsia="Cambria" w:hAnsi="Arial" w:cs="Arial"/>
          <w:lang w:val="en-US"/>
        </w:rPr>
        <w:t xml:space="preserve"> with higher sum </w:t>
      </w:r>
      <w:r w:rsidR="00AF7F94" w:rsidRPr="001866E5">
        <w:rPr>
          <w:rFonts w:ascii="Arial" w:eastAsia="Cambria" w:hAnsi="Arial" w:cs="Arial"/>
          <w:lang w:val="en-US"/>
        </w:rPr>
        <w:lastRenderedPageBreak/>
        <w:t>scores indicating more severe depressive symptoms</w:t>
      </w:r>
      <w:r w:rsidR="001F7D71" w:rsidRPr="001866E5">
        <w:rPr>
          <w:rFonts w:ascii="Arial" w:eastAsia="Cambria" w:hAnsi="Arial" w:cs="Arial"/>
          <w:lang w:val="en-US"/>
        </w:rPr>
        <w:t>.</w:t>
      </w:r>
      <w:r w:rsidR="00D1782F" w:rsidRPr="001866E5">
        <w:rPr>
          <w:rFonts w:ascii="Arial" w:eastAsia="Cambria" w:hAnsi="Arial" w:cs="Arial"/>
          <w:lang w:val="en-US"/>
        </w:rPr>
        <w:t xml:space="preserve"> </w:t>
      </w:r>
      <w:r w:rsidR="008545A0" w:rsidRPr="001866E5">
        <w:rPr>
          <w:rFonts w:ascii="Arial" w:eastAsia="Cambria" w:hAnsi="Arial" w:cs="Arial"/>
          <w:lang w:val="en-US"/>
        </w:rPr>
        <w:t>To</w:t>
      </w:r>
      <w:r w:rsidR="00D1782F" w:rsidRPr="001866E5">
        <w:rPr>
          <w:rFonts w:ascii="Arial" w:eastAsia="Cambria" w:hAnsi="Arial" w:cs="Arial"/>
          <w:lang w:val="en-US"/>
        </w:rPr>
        <w:t xml:space="preserve"> avoid an overlap with the construct of </w:t>
      </w:r>
      <w:r w:rsidR="00EF643E" w:rsidRPr="001866E5">
        <w:rPr>
          <w:rFonts w:ascii="Arial" w:eastAsia="Cambria" w:hAnsi="Arial" w:cs="Arial"/>
          <w:lang w:val="en-US"/>
        </w:rPr>
        <w:t>SI</w:t>
      </w:r>
      <w:r w:rsidR="00D1782F" w:rsidRPr="001866E5">
        <w:rPr>
          <w:rFonts w:ascii="Arial" w:eastAsia="Cambria" w:hAnsi="Arial" w:cs="Arial"/>
          <w:lang w:val="en-US"/>
        </w:rPr>
        <w:t xml:space="preserve"> we subsequently excluded Item I from further analysis. </w:t>
      </w:r>
      <w:r w:rsidR="001F7D71" w:rsidRPr="001866E5">
        <w:rPr>
          <w:rFonts w:ascii="Arial" w:eastAsia="Cambria" w:hAnsi="Arial" w:cs="Arial"/>
          <w:lang w:val="en-US"/>
        </w:rPr>
        <w:t>The BDI has been extensively studied in a vast number of studies and shows very good reliability and validity</w:t>
      </w:r>
      <w:r w:rsidR="00D1782F" w:rsidRPr="001866E5">
        <w:rPr>
          <w:rFonts w:ascii="Arial" w:eastAsia="Cambria" w:hAnsi="Arial" w:cs="Arial"/>
          <w:lang w:val="en-US"/>
        </w:rPr>
        <w:t xml:space="preserve">, the former being replicated in our current sample with a Cronbach’s </w:t>
      </w:r>
      <w:r w:rsidR="00D1782F" w:rsidRPr="001866E5">
        <w:rPr>
          <w:rFonts w:ascii="Arial" w:eastAsia="Cambria" w:hAnsi="Arial" w:cs="Arial"/>
        </w:rPr>
        <w:sym w:font="Symbol" w:char="F061"/>
      </w:r>
      <w:r w:rsidR="00D1782F" w:rsidRPr="001866E5">
        <w:rPr>
          <w:rFonts w:ascii="Arial" w:eastAsia="Cambria" w:hAnsi="Arial" w:cs="Arial"/>
          <w:lang w:val="en-US"/>
        </w:rPr>
        <w:t xml:space="preserve"> = .90.</w:t>
      </w:r>
    </w:p>
    <w:p w14:paraId="5EFDA790" w14:textId="20EE457C" w:rsidR="00EA615F" w:rsidRPr="001866E5" w:rsidRDefault="001C0175" w:rsidP="00EA615F">
      <w:pPr>
        <w:spacing w:line="480" w:lineRule="auto"/>
        <w:ind w:firstLine="709"/>
        <w:rPr>
          <w:rFonts w:ascii="Arial" w:eastAsia="Cambria" w:hAnsi="Arial" w:cs="Arial"/>
          <w:lang w:val="en-US"/>
        </w:rPr>
      </w:pPr>
      <w:r w:rsidRPr="001866E5">
        <w:rPr>
          <w:rFonts w:ascii="Arial" w:eastAsia="Cambria" w:hAnsi="Arial" w:cs="Arial"/>
          <w:i/>
          <w:iCs/>
          <w:lang w:val="en-US"/>
        </w:rPr>
        <w:t>Traumatic experiences:</w:t>
      </w:r>
      <w:r w:rsidRPr="001866E5">
        <w:rPr>
          <w:rFonts w:ascii="Arial" w:eastAsia="Cambria" w:hAnsi="Arial" w:cs="Arial"/>
          <w:b/>
          <w:bCs/>
          <w:lang w:val="en-US"/>
        </w:rPr>
        <w:t xml:space="preserve"> </w:t>
      </w:r>
      <w:r w:rsidR="0041443D" w:rsidRPr="001866E5">
        <w:rPr>
          <w:rFonts w:ascii="Arial" w:eastAsia="Cambria" w:hAnsi="Arial" w:cs="Arial"/>
          <w:lang w:val="en-US"/>
        </w:rPr>
        <w:t xml:space="preserve">The </w:t>
      </w:r>
      <w:r w:rsidR="00714789" w:rsidRPr="001866E5">
        <w:rPr>
          <w:rFonts w:ascii="Arial" w:eastAsia="Cambria" w:hAnsi="Arial" w:cs="Arial"/>
          <w:lang w:val="en-US"/>
        </w:rPr>
        <w:t>G</w:t>
      </w:r>
      <w:r w:rsidR="0041443D" w:rsidRPr="001866E5">
        <w:rPr>
          <w:rFonts w:ascii="Arial" w:eastAsia="Cambria" w:hAnsi="Arial" w:cs="Arial"/>
          <w:lang w:val="en-US"/>
        </w:rPr>
        <w:t>erman version of the Adverse Childhood Experiences Questionnaire (ACE</w:t>
      </w:r>
      <w:r w:rsidR="00CC3389" w:rsidRPr="001866E5">
        <w:rPr>
          <w:rFonts w:ascii="Arial" w:eastAsia="Cambria" w:hAnsi="Arial" w:cs="Arial"/>
          <w:lang w:val="en-US"/>
        </w:rPr>
        <w:t>Q</w:t>
      </w:r>
      <w:r w:rsidR="004E5C62" w:rsidRPr="001866E5">
        <w:rPr>
          <w:rFonts w:ascii="Arial" w:eastAsia="Cambria" w:hAnsi="Arial" w:cs="Arial"/>
          <w:lang w:val="en-US"/>
        </w:rPr>
        <w:t>,</w:t>
      </w:r>
      <w:r w:rsidR="0041443D" w:rsidRPr="001866E5">
        <w:rPr>
          <w:rFonts w:ascii="Arial" w:eastAsia="Cambria" w:hAnsi="Arial" w:cs="Arial"/>
          <w:lang w:val="en-US"/>
        </w:rPr>
        <w:t xml:space="preserve"> </w:t>
      </w:r>
      <w:r w:rsidR="0041443D"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{"citationID":"afcoi4pa39","properties":{"formattedCitation":"\\uldash{(Felitti et al., 1998; Wingenfeld et al., 2011)}","plainCitation":"(Felitti et al., 1998; Wingenfeld et al., 2011)","dontUpdate":true,"noteIndex":0},"citationItems":[{"id":"pbWtecbp/p8fTm6K7","uris":["http://zotero.org/users/7096097/items/NU6FYG53"],"itemData":{"id":1954,"type":"article-journal","abstract":"Background: The relationship of health risk behavior and disease in adulthood to the breadth of exposure to childhood emotional, physical, or sexual abuse, and household dysfunction during childhood has not previously been described. Methods: A questionnaire about adverse childhood experiences was mailed to 13,494 adults who had completed a standardized medical evaluation at a large HMO; 9,508 (70.5%) responded. Seven categories of adverse childhood experiences were studied: psychological, physical, or sexual abuse; violence against mother; or living with household members who were substance abusers, mentally ill or suicidal, or ever imprisoned. The number of categories of these adverse childhood experiences was then compared to measures of adult risk behavior, health status, and disease. Logistic regression was used to adjust for effects of demographic factors on the association between the cumulative number of categories of childhood exposures (range: 0–7) and risk factors for the leading causes of death in adult life. Results: More than half of respondents reported at least one, and one-fourth reported ≥2 categories of childhood exposures. We found a graded relationship between the number of categories of childhood exposure and each of the adult health risk behaviors and diseases that were studied (P &lt; .001). Persons who had experienced four or more categories of childhood exposure, compared to those who had experienced none, had 4- to 12-fold increased health risks for alcoholism, drug abuse, depression, and suicide attempt; a 2- to 4-fold increase in smoking, poor self-rated health, ≥50 sexual intercourse partners, and sexually transmitted disease; and a 1.4- 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 Conclusions: We found a strong graded relationship between the breadth of exposure to abuse or household dysfunction during childhood and multiple risk factors for several of the leading causes of death in adults.","container-title":"American Journal of Preventive Medicine","DOI":"10.1016/S0749-3797(98)00017-8","ISSN":"0749-3797","issue":"4","journalAbbreviation":"American Journal of Preventive Medicine","language":"en","page":"245-258","source":"ScienceDirect","title":"Relationship of Childhood Abuse and Household Dysfunction to Many of the Leading Causes of Death in Adults: The Adverse Childhood Experiences (ACE) Study","title-short":"Relationship of Childhood Abuse and Household Dysfunction to Many of the Leading Causes of Death in Adults","volume":"14","author":[{"family":"Felitti","given":"Vincent J"},{"family":"Anda","given":"Robert F"},{"family":"Nordenberg","given":"Dale"},{"family":"Williamson","given":"David F"},{"family":"Spitz","given":"Alison M"},{"family":"Edwards","given":"Valerie"},{"family":"Koss","given":"Mary P"},{"family":"Marks","given":"James S"}],"issued":{"date-parts":[["1998",5,1]]}},"label":"page"},{"id":"pbWtecbp/kjoN6GoO","uris":["http://zotero.org/users/7096097/items/MGWL4FFX"],"itemData":{"id":1956,"type":"article-journal","abstract":"Thieme E-Books &amp; E-Journals","container-title":"PPmP - Psychotherapie · Psychosomatik · Medizinische Psychologie","DOI":"10.1055/s-0030-1263161","ISSN":"0937-2032, 1439-1058","issue":"01","journalAbbreviation":"Psychother Psychosom Med Psychol","language":"de","note":"publisher: © Georg Thieme Verlag KG Stuttgart · New York","page":"e10-e14","source":"www.thieme-connect.de","title":"Reliable, valide und ökonomische Erfassung früher Traumatisierung: Erste psychometrische Charakterisierung der deutschen Version des Adverse Childhood Experiences Questionnaire (ACE)","title-short":"Reliable, valide und ökonomische Erfassung früher Traumatisierung","volume":"61","author":[{"family":"Wingenfeld","given":"Katja"},{"family":"Schäfer","given":"Ingo"},{"family":"Terfehr","given":"Kirsten"},{"family":"Grabski","given":"Heike"},{"family":"Driessen","given":"Martin"},{"family":"Grabe","given":"Hans"},{"family":"Löwe","given":"Bernd"},{"family":"Spitzer","given":"Carsten"}],"issued":{"date-parts":[["2011",1]]}},"label":"page"}],"schema":"https://github.com/citation-style-language/schema/raw/master/csl-citation.json"} </w:instrText>
      </w:r>
      <w:r w:rsidR="0041443D" w:rsidRPr="001866E5">
        <w:rPr>
          <w:rFonts w:ascii="Arial" w:eastAsia="Cambria" w:hAnsi="Arial" w:cs="Arial"/>
        </w:rPr>
        <w:fldChar w:fldCharType="separate"/>
      </w:r>
      <w:r w:rsidR="0041443D" w:rsidRPr="001866E5">
        <w:rPr>
          <w:rFonts w:ascii="Arial" w:hAnsi="Arial" w:cs="Arial"/>
          <w:lang w:val="en-US"/>
        </w:rPr>
        <w:t>Felitti et al., 1998; Wingenfeld et al., 2011)</w:t>
      </w:r>
      <w:r w:rsidR="0041443D" w:rsidRPr="001866E5">
        <w:rPr>
          <w:rFonts w:ascii="Arial" w:eastAsia="Cambria" w:hAnsi="Arial" w:cs="Arial"/>
        </w:rPr>
        <w:fldChar w:fldCharType="end"/>
      </w:r>
      <w:r w:rsidR="0041443D" w:rsidRPr="001866E5">
        <w:rPr>
          <w:rFonts w:ascii="Arial" w:eastAsia="Cambria" w:hAnsi="Arial" w:cs="Arial"/>
          <w:lang w:val="en-US"/>
        </w:rPr>
        <w:t xml:space="preserve"> was used to assess the traumatic experience during childhood. </w:t>
      </w:r>
      <w:r w:rsidR="0056286E" w:rsidRPr="001866E5">
        <w:rPr>
          <w:rFonts w:ascii="Arial" w:eastAsia="Cambria" w:hAnsi="Arial" w:cs="Arial"/>
          <w:lang w:val="en-US"/>
        </w:rPr>
        <w:t xml:space="preserve">The questionnaire consists of ten items that each describe a specific adverse childhood experience. Each item </w:t>
      </w:r>
      <w:r w:rsidR="008545A0" w:rsidRPr="001866E5">
        <w:rPr>
          <w:rFonts w:ascii="Arial" w:eastAsia="Cambria" w:hAnsi="Arial" w:cs="Arial"/>
          <w:lang w:val="en-US"/>
        </w:rPr>
        <w:t>must</w:t>
      </w:r>
      <w:r w:rsidR="0056286E" w:rsidRPr="001866E5">
        <w:rPr>
          <w:rFonts w:ascii="Arial" w:eastAsia="Cambria" w:hAnsi="Arial" w:cs="Arial"/>
          <w:lang w:val="en-US"/>
        </w:rPr>
        <w:t xml:space="preserve"> be answered on a yes/no scale, resulting in a possible sum score of 0 to 10.</w:t>
      </w:r>
      <w:r w:rsidR="00251B64" w:rsidRPr="001866E5">
        <w:rPr>
          <w:rFonts w:ascii="Arial" w:eastAsia="Cambria" w:hAnsi="Arial" w:cs="Arial"/>
          <w:lang w:val="en-US"/>
        </w:rPr>
        <w:t xml:space="preserve"> Higher sum scores indicate more traumatic childhood experiences.</w:t>
      </w:r>
      <w:r w:rsidR="0056286E" w:rsidRPr="001866E5">
        <w:rPr>
          <w:rFonts w:ascii="Arial" w:eastAsia="Cambria" w:hAnsi="Arial" w:cs="Arial"/>
          <w:lang w:val="en-US"/>
        </w:rPr>
        <w:t xml:space="preserve"> </w:t>
      </w:r>
      <w:r w:rsidR="002A25BA" w:rsidRPr="001866E5">
        <w:rPr>
          <w:rFonts w:ascii="Arial" w:eastAsia="Cambria" w:hAnsi="Arial" w:cs="Arial"/>
          <w:lang w:val="en-US"/>
        </w:rPr>
        <w:t xml:space="preserve">Overall, the ACEQ proves to be a reliable and valid instrument for the assessment of adverse experiences during childhood </w:t>
      </w:r>
      <w:r w:rsidR="002A25BA"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{"citationID":"a1nf6cophhd","properties":{"formattedCitation":"(Wingenfeld et al., 2011)","plainCitation":"(Wingenfeld et al., 2011)","noteIndex":0},"citationItems":[{"id":"pbWtecbp/kjoN6GoO","uris":["http://zotero.org/users/7096097/items/MGWL4FFX"],"itemData":{"id":1956,"type":"article-journal","abstract":"Thieme E-Books &amp; E-Journals","container-title":"PPmP - Psychotherapie · Psychosomatik · Medizinische Psychologie","DOI":"10.1055/s-0030-1263161","ISSN":"0937-2032, 1439-1058","issue":"01","journalAbbreviation":"Psychother Psychosom Med Psychol","language":"de","note":"publisher: © Georg Thieme Verlag KG Stuttgart · New York","page":"e10-e14","source":"www.thieme-connect.de","title":"Reliable, valide und ökonomische Erfassung früher Traumatisierung: Erste psychometrische Charakterisierung der deutschen Version des Adverse Childhood Experiences Questionnaire (ACE)","title-short":"Reliable, valide und ökonomische Erfassung früher Traumatisierung","volume":"61","author":[{"family":"Wingenfeld","given":"Katja"},{"family":"Schäfer","given":"Ingo"},{"family":"Terfehr","given":"Kirsten"},{"family":"Grabski","given":"Heike"},{"family":"Driessen","given":"Martin"},{"family":"Grabe","given":"Hans"},{"family":"Löwe","given":"Bernd"},{"family":"Spitzer","given":"Carsten"}],"issued":{"date-parts":[["2011",1]]}}}],"schema":"https://github.com/citation-style-language/schema/raw/master/csl-citation.json"} </w:instrText>
      </w:r>
      <w:r w:rsidR="002A25BA" w:rsidRPr="001866E5">
        <w:rPr>
          <w:rFonts w:ascii="Arial" w:eastAsia="Cambria" w:hAnsi="Arial" w:cs="Arial"/>
        </w:rPr>
        <w:fldChar w:fldCharType="separate"/>
      </w:r>
      <w:r w:rsidR="00C7531D" w:rsidRPr="001866E5">
        <w:rPr>
          <w:rFonts w:ascii="Arial" w:hAnsi="Arial" w:cs="Arial"/>
          <w:lang w:val="en-US"/>
        </w:rPr>
        <w:t>(Wingenfeld et al., 2011)</w:t>
      </w:r>
      <w:r w:rsidR="002A25BA" w:rsidRPr="001866E5">
        <w:rPr>
          <w:rFonts w:ascii="Arial" w:eastAsia="Cambria" w:hAnsi="Arial" w:cs="Arial"/>
        </w:rPr>
        <w:fldChar w:fldCharType="end"/>
      </w:r>
      <w:r w:rsidR="002A25BA" w:rsidRPr="001866E5">
        <w:rPr>
          <w:rFonts w:ascii="Arial" w:eastAsia="Cambria" w:hAnsi="Arial" w:cs="Arial"/>
          <w:lang w:val="en-US"/>
        </w:rPr>
        <w:t xml:space="preserve">. </w:t>
      </w:r>
      <w:r w:rsidR="001144A1" w:rsidRPr="001866E5">
        <w:rPr>
          <w:rFonts w:ascii="Arial" w:eastAsia="Cambria" w:hAnsi="Arial" w:cs="Arial"/>
          <w:lang w:val="en-US"/>
        </w:rPr>
        <w:t xml:space="preserve">The internal reliability of our sample </w:t>
      </w:r>
      <w:r w:rsidR="00714789" w:rsidRPr="001866E5">
        <w:rPr>
          <w:rFonts w:ascii="Arial" w:eastAsia="Cambria" w:hAnsi="Arial" w:cs="Arial"/>
          <w:lang w:val="en-US"/>
        </w:rPr>
        <w:t xml:space="preserve">is </w:t>
      </w:r>
      <w:r w:rsidR="005D049D" w:rsidRPr="001866E5">
        <w:rPr>
          <w:rFonts w:ascii="Arial" w:eastAsia="Cambria" w:hAnsi="Arial" w:cs="Arial"/>
          <w:lang w:val="en-US"/>
        </w:rPr>
        <w:t xml:space="preserve">satisfactory </w:t>
      </w:r>
      <w:r w:rsidR="00714789" w:rsidRPr="001866E5">
        <w:rPr>
          <w:rFonts w:ascii="Arial" w:eastAsia="Cambria" w:hAnsi="Arial" w:cs="Arial"/>
          <w:lang w:val="en-US"/>
        </w:rPr>
        <w:t xml:space="preserve">(Cronbach’s </w:t>
      </w:r>
      <w:r w:rsidR="00714789" w:rsidRPr="001866E5">
        <w:rPr>
          <w:rFonts w:ascii="Arial" w:eastAsia="Cambria" w:hAnsi="Arial" w:cs="Arial"/>
        </w:rPr>
        <w:sym w:font="Symbol" w:char="F061"/>
      </w:r>
      <w:r w:rsidR="00714789" w:rsidRPr="001866E5">
        <w:rPr>
          <w:rFonts w:ascii="Arial" w:eastAsia="Cambria" w:hAnsi="Arial" w:cs="Arial"/>
          <w:lang w:val="en-US"/>
        </w:rPr>
        <w:t xml:space="preserve"> = .68).</w:t>
      </w:r>
    </w:p>
    <w:p w14:paraId="0DB4E6A3" w14:textId="1E18512B" w:rsidR="00EA615F" w:rsidRPr="001866E5" w:rsidRDefault="008E381B" w:rsidP="00EA615F">
      <w:pPr>
        <w:spacing w:line="480" w:lineRule="auto"/>
        <w:ind w:firstLine="709"/>
        <w:rPr>
          <w:rFonts w:ascii="Arial" w:eastAsia="Cambria" w:hAnsi="Arial" w:cs="Arial"/>
          <w:lang w:val="en-US"/>
        </w:rPr>
      </w:pPr>
      <w:r w:rsidRPr="001866E5">
        <w:rPr>
          <w:rFonts w:ascii="Arial" w:eastAsia="Cambria" w:hAnsi="Arial" w:cs="Arial"/>
          <w:i/>
          <w:iCs/>
          <w:lang w:val="en-US"/>
        </w:rPr>
        <w:t>Anger:</w:t>
      </w:r>
      <w:r w:rsidRPr="001866E5">
        <w:rPr>
          <w:rFonts w:ascii="Arial" w:eastAsia="Cambria" w:hAnsi="Arial" w:cs="Arial"/>
          <w:b/>
          <w:bCs/>
          <w:lang w:val="en-US"/>
        </w:rPr>
        <w:t xml:space="preserve"> </w:t>
      </w:r>
      <w:r w:rsidRPr="001866E5">
        <w:rPr>
          <w:rFonts w:ascii="Arial" w:eastAsia="Cambria" w:hAnsi="Arial" w:cs="Arial"/>
          <w:lang w:val="en-US"/>
        </w:rPr>
        <w:t xml:space="preserve">The German version of the </w:t>
      </w:r>
      <w:r w:rsidR="00A84A50" w:rsidRPr="001866E5">
        <w:rPr>
          <w:rFonts w:ascii="Arial" w:eastAsia="Cambria" w:hAnsi="Arial" w:cs="Arial"/>
          <w:lang w:val="en-US"/>
        </w:rPr>
        <w:t>S</w:t>
      </w:r>
      <w:r w:rsidRPr="001866E5">
        <w:rPr>
          <w:rFonts w:ascii="Arial" w:eastAsia="Cambria" w:hAnsi="Arial" w:cs="Arial"/>
          <w:lang w:val="en-US"/>
        </w:rPr>
        <w:t xml:space="preserve">tate </w:t>
      </w:r>
      <w:r w:rsidR="00A84A50" w:rsidRPr="001866E5">
        <w:rPr>
          <w:rFonts w:ascii="Arial" w:eastAsia="Cambria" w:hAnsi="Arial" w:cs="Arial"/>
          <w:lang w:val="en-US"/>
        </w:rPr>
        <w:t>T</w:t>
      </w:r>
      <w:r w:rsidRPr="001866E5">
        <w:rPr>
          <w:rFonts w:ascii="Arial" w:eastAsia="Cambria" w:hAnsi="Arial" w:cs="Arial"/>
          <w:lang w:val="en-US"/>
        </w:rPr>
        <w:t xml:space="preserve">rait </w:t>
      </w:r>
      <w:r w:rsidR="00A84A50" w:rsidRPr="001866E5">
        <w:rPr>
          <w:rFonts w:ascii="Arial" w:eastAsia="Cambria" w:hAnsi="Arial" w:cs="Arial"/>
          <w:lang w:val="en-US"/>
        </w:rPr>
        <w:t>A</w:t>
      </w:r>
      <w:r w:rsidRPr="001866E5">
        <w:rPr>
          <w:rFonts w:ascii="Arial" w:eastAsia="Cambria" w:hAnsi="Arial" w:cs="Arial"/>
          <w:lang w:val="en-US"/>
        </w:rPr>
        <w:t xml:space="preserve">nger </w:t>
      </w:r>
      <w:r w:rsidR="00A84A50" w:rsidRPr="001866E5">
        <w:rPr>
          <w:rFonts w:ascii="Arial" w:eastAsia="Cambria" w:hAnsi="Arial" w:cs="Arial"/>
          <w:lang w:val="en-US"/>
        </w:rPr>
        <w:t>E</w:t>
      </w:r>
      <w:r w:rsidRPr="001866E5">
        <w:rPr>
          <w:rFonts w:ascii="Arial" w:eastAsia="Cambria" w:hAnsi="Arial" w:cs="Arial"/>
          <w:lang w:val="en-US"/>
        </w:rPr>
        <w:t xml:space="preserve">xpression </w:t>
      </w:r>
      <w:r w:rsidR="00A84A50" w:rsidRPr="001866E5">
        <w:rPr>
          <w:rFonts w:ascii="Arial" w:eastAsia="Cambria" w:hAnsi="Arial" w:cs="Arial"/>
          <w:lang w:val="en-US"/>
        </w:rPr>
        <w:t>I</w:t>
      </w:r>
      <w:r w:rsidRPr="001866E5">
        <w:rPr>
          <w:rFonts w:ascii="Arial" w:eastAsia="Cambria" w:hAnsi="Arial" w:cs="Arial"/>
          <w:lang w:val="en-US"/>
        </w:rPr>
        <w:t>nventory (STAXI</w:t>
      </w:r>
      <w:r w:rsidR="004E5C62" w:rsidRPr="001866E5">
        <w:rPr>
          <w:rFonts w:ascii="Arial" w:eastAsia="Cambria" w:hAnsi="Arial" w:cs="Arial"/>
          <w:lang w:val="en-US"/>
        </w:rPr>
        <w:t>,</w:t>
      </w:r>
      <w:r w:rsidRPr="001866E5">
        <w:rPr>
          <w:rFonts w:ascii="Arial" w:eastAsia="Cambria" w:hAnsi="Arial" w:cs="Arial"/>
          <w:lang w:val="en-US"/>
        </w:rPr>
        <w:t xml:space="preserve"> </w:t>
      </w:r>
      <w:r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{"citationID":"a13vdm8o86n","properties":{"formattedCitation":"\\uldash{(Schwenkmezger et al., 1992)}","plainCitation":"(Schwenkmezger et al., 1992)","dontUpdate":true,"noteIndex":0},"citationItems":[{"id":"pbWtecbp/ZFfIU7eD","uris":["http://zotero.org/users/7096097/items/GR9M557G"],"itemData":{"id":1716,"type":"book","event-place":"Bern; Göttingen; Toronto","ISBN":"978-3-456-82116-0","language":"German","note":"OCLC: 75244806","publisher":"Huber","publisher-place":"Bern; Göttingen; Toronto","source":"Open WorldCat","title":"Das State-Trait-Ärgerausdrucks-Inventar STAXI: Handbuch","title-short":"Das State-Trait-Ärgerausdrucks-Inventar STAXI","author":[{"family":"Schwenkmezger","given":"Peter"},{"family":"Hodapp","given":"Volker"},{"family":"Spielberger","given":"Charles Donald"}],"issued":{"date-parts":[["1992"]]}}}],"schema":"https://github.com/citation-style-language/schema/raw/master/csl-citation.json"} </w:instrText>
      </w:r>
      <w:r w:rsidRPr="001866E5">
        <w:rPr>
          <w:rFonts w:ascii="Arial" w:eastAsia="Cambria" w:hAnsi="Arial" w:cs="Arial"/>
        </w:rPr>
        <w:fldChar w:fldCharType="separate"/>
      </w:r>
      <w:r w:rsidRPr="001866E5">
        <w:rPr>
          <w:rFonts w:ascii="Arial" w:hAnsi="Arial" w:cs="Arial"/>
          <w:lang w:val="en-US"/>
        </w:rPr>
        <w:t>Schwenkmezger et al., 1992)</w:t>
      </w:r>
      <w:r w:rsidRPr="001866E5">
        <w:rPr>
          <w:rFonts w:ascii="Arial" w:eastAsia="Cambria" w:hAnsi="Arial" w:cs="Arial"/>
        </w:rPr>
        <w:fldChar w:fldCharType="end"/>
      </w:r>
      <w:r w:rsidRPr="001866E5">
        <w:rPr>
          <w:rFonts w:ascii="Arial" w:eastAsia="Cambria" w:hAnsi="Arial" w:cs="Arial"/>
          <w:lang w:val="en-US"/>
        </w:rPr>
        <w:t xml:space="preserve"> </w:t>
      </w:r>
      <w:r w:rsidR="00620CDF" w:rsidRPr="001866E5">
        <w:rPr>
          <w:rFonts w:ascii="Arial" w:eastAsia="Cambria" w:hAnsi="Arial" w:cs="Arial"/>
          <w:lang w:val="en-US"/>
        </w:rPr>
        <w:t xml:space="preserve">assessed </w:t>
      </w:r>
      <w:r w:rsidR="000D0361" w:rsidRPr="001866E5">
        <w:rPr>
          <w:rFonts w:ascii="Arial" w:eastAsia="Cambria" w:hAnsi="Arial" w:cs="Arial"/>
          <w:lang w:val="en-US"/>
        </w:rPr>
        <w:t>anger and anger expression. Consisting of 44 items</w:t>
      </w:r>
      <w:r w:rsidR="00D52858" w:rsidRPr="001866E5">
        <w:rPr>
          <w:rFonts w:ascii="Arial" w:eastAsia="Cambria" w:hAnsi="Arial" w:cs="Arial"/>
          <w:lang w:val="en-US"/>
        </w:rPr>
        <w:t>, which are rated on a 4-point Likert scale,</w:t>
      </w:r>
      <w:r w:rsidR="000D0361" w:rsidRPr="001866E5">
        <w:rPr>
          <w:rFonts w:ascii="Arial" w:eastAsia="Cambria" w:hAnsi="Arial" w:cs="Arial"/>
          <w:lang w:val="en-US"/>
        </w:rPr>
        <w:t xml:space="preserve"> the questionnaire measure</w:t>
      </w:r>
      <w:r w:rsidR="00D52858" w:rsidRPr="001866E5">
        <w:rPr>
          <w:rFonts w:ascii="Arial" w:eastAsia="Cambria" w:hAnsi="Arial" w:cs="Arial"/>
          <w:lang w:val="en-US"/>
        </w:rPr>
        <w:t>s</w:t>
      </w:r>
      <w:r w:rsidR="000D0361" w:rsidRPr="001866E5">
        <w:rPr>
          <w:rFonts w:ascii="Arial" w:eastAsia="Cambria" w:hAnsi="Arial" w:cs="Arial"/>
          <w:lang w:val="en-US"/>
        </w:rPr>
        <w:t xml:space="preserve"> </w:t>
      </w:r>
      <w:r w:rsidR="00620CDF" w:rsidRPr="001866E5">
        <w:rPr>
          <w:rFonts w:ascii="Arial" w:eastAsia="Cambria" w:hAnsi="Arial" w:cs="Arial"/>
          <w:lang w:val="en-US"/>
        </w:rPr>
        <w:t>both the current extent of anger (“state anger”</w:t>
      </w:r>
      <w:r w:rsidR="00A536B0" w:rsidRPr="001866E5">
        <w:rPr>
          <w:rFonts w:ascii="Arial" w:eastAsia="Cambria" w:hAnsi="Arial" w:cs="Arial"/>
          <w:lang w:val="en-US"/>
        </w:rPr>
        <w:t>, SA</w:t>
      </w:r>
      <w:r w:rsidR="00620CDF" w:rsidRPr="001866E5">
        <w:rPr>
          <w:rFonts w:ascii="Arial" w:eastAsia="Cambria" w:hAnsi="Arial" w:cs="Arial"/>
          <w:lang w:val="en-US"/>
        </w:rPr>
        <w:t>) as well as the disposition of anger (“trait anger”</w:t>
      </w:r>
      <w:r w:rsidR="00A536B0" w:rsidRPr="001866E5">
        <w:rPr>
          <w:rFonts w:ascii="Arial" w:eastAsia="Cambria" w:hAnsi="Arial" w:cs="Arial"/>
          <w:lang w:val="en-US"/>
        </w:rPr>
        <w:t>, TA</w:t>
      </w:r>
      <w:r w:rsidR="00620CDF" w:rsidRPr="001866E5">
        <w:rPr>
          <w:rFonts w:ascii="Arial" w:eastAsia="Cambria" w:hAnsi="Arial" w:cs="Arial"/>
          <w:lang w:val="en-US"/>
        </w:rPr>
        <w:t xml:space="preserve">). </w:t>
      </w:r>
      <w:r w:rsidR="000D0361" w:rsidRPr="001866E5">
        <w:rPr>
          <w:rFonts w:ascii="Arial" w:eastAsia="Cambria" w:hAnsi="Arial" w:cs="Arial"/>
          <w:lang w:val="en-US"/>
        </w:rPr>
        <w:t>The other three</w:t>
      </w:r>
      <w:r w:rsidR="00F24D00" w:rsidRPr="001866E5">
        <w:rPr>
          <w:rFonts w:ascii="Arial" w:eastAsia="Cambria" w:hAnsi="Arial" w:cs="Arial"/>
          <w:lang w:val="en-US"/>
        </w:rPr>
        <w:t xml:space="preserve"> subscales </w:t>
      </w:r>
      <w:r w:rsidR="000D0361" w:rsidRPr="001866E5">
        <w:rPr>
          <w:rFonts w:ascii="Arial" w:eastAsia="Cambria" w:hAnsi="Arial" w:cs="Arial"/>
          <w:lang w:val="en-US"/>
        </w:rPr>
        <w:t>reflect</w:t>
      </w:r>
      <w:r w:rsidR="00F24D00" w:rsidRPr="001866E5">
        <w:rPr>
          <w:rFonts w:ascii="Arial" w:eastAsia="Cambria" w:hAnsi="Arial" w:cs="Arial"/>
          <w:lang w:val="en-US"/>
        </w:rPr>
        <w:t xml:space="preserve"> whether individuals keep their anger inside</w:t>
      </w:r>
      <w:r w:rsidR="00D52858" w:rsidRPr="001866E5">
        <w:rPr>
          <w:rFonts w:ascii="Arial" w:eastAsia="Cambria" w:hAnsi="Arial" w:cs="Arial"/>
          <w:lang w:val="en-US"/>
        </w:rPr>
        <w:t xml:space="preserve"> and suppress it</w:t>
      </w:r>
      <w:r w:rsidR="00F24D00" w:rsidRPr="001866E5">
        <w:rPr>
          <w:rFonts w:ascii="Arial" w:eastAsia="Cambria" w:hAnsi="Arial" w:cs="Arial"/>
          <w:lang w:val="en-US"/>
        </w:rPr>
        <w:t xml:space="preserve"> (“anger in”</w:t>
      </w:r>
      <w:r w:rsidR="00A536B0" w:rsidRPr="001866E5">
        <w:rPr>
          <w:rFonts w:ascii="Arial" w:eastAsia="Cambria" w:hAnsi="Arial" w:cs="Arial"/>
          <w:lang w:val="en-US"/>
        </w:rPr>
        <w:t>, AI</w:t>
      </w:r>
      <w:r w:rsidR="00F24D00" w:rsidRPr="001866E5">
        <w:rPr>
          <w:rFonts w:ascii="Arial" w:eastAsia="Cambria" w:hAnsi="Arial" w:cs="Arial"/>
          <w:lang w:val="en-US"/>
        </w:rPr>
        <w:t>)</w:t>
      </w:r>
      <w:r w:rsidR="000D0361" w:rsidRPr="001866E5">
        <w:rPr>
          <w:rFonts w:ascii="Arial" w:eastAsia="Cambria" w:hAnsi="Arial" w:cs="Arial"/>
          <w:lang w:val="en-US"/>
        </w:rPr>
        <w:t xml:space="preserve">, </w:t>
      </w:r>
      <w:r w:rsidR="00F24D00" w:rsidRPr="001866E5">
        <w:rPr>
          <w:rFonts w:ascii="Arial" w:eastAsia="Cambria" w:hAnsi="Arial" w:cs="Arial"/>
          <w:lang w:val="en-US"/>
        </w:rPr>
        <w:t>whether they express it openly (“anger out”</w:t>
      </w:r>
      <w:r w:rsidR="00A536B0" w:rsidRPr="001866E5">
        <w:rPr>
          <w:rFonts w:ascii="Arial" w:eastAsia="Cambria" w:hAnsi="Arial" w:cs="Arial"/>
          <w:lang w:val="en-US"/>
        </w:rPr>
        <w:t>, AO</w:t>
      </w:r>
      <w:r w:rsidR="00F24D00" w:rsidRPr="001866E5">
        <w:rPr>
          <w:rFonts w:ascii="Arial" w:eastAsia="Cambria" w:hAnsi="Arial" w:cs="Arial"/>
          <w:lang w:val="en-US"/>
        </w:rPr>
        <w:t>)</w:t>
      </w:r>
      <w:r w:rsidR="000D0361" w:rsidRPr="001866E5">
        <w:rPr>
          <w:rFonts w:ascii="Arial" w:eastAsia="Cambria" w:hAnsi="Arial" w:cs="Arial"/>
          <w:lang w:val="en-US"/>
        </w:rPr>
        <w:t xml:space="preserve"> or whether they</w:t>
      </w:r>
      <w:r w:rsidR="00D52858" w:rsidRPr="001866E5">
        <w:rPr>
          <w:rFonts w:ascii="Arial" w:eastAsia="Cambria" w:hAnsi="Arial" w:cs="Arial"/>
          <w:lang w:val="en-US"/>
        </w:rPr>
        <w:t xml:space="preserve"> maintain control over it (“anger control”</w:t>
      </w:r>
      <w:r w:rsidR="00A536B0" w:rsidRPr="001866E5">
        <w:rPr>
          <w:rFonts w:ascii="Arial" w:eastAsia="Cambria" w:hAnsi="Arial" w:cs="Arial"/>
          <w:lang w:val="en-US"/>
        </w:rPr>
        <w:t>, AC</w:t>
      </w:r>
      <w:r w:rsidR="00D52858" w:rsidRPr="001866E5">
        <w:rPr>
          <w:rFonts w:ascii="Arial" w:eastAsia="Cambria" w:hAnsi="Arial" w:cs="Arial"/>
          <w:lang w:val="en-US"/>
        </w:rPr>
        <w:t>).</w:t>
      </w:r>
      <w:r w:rsidR="007602EB" w:rsidRPr="001866E5">
        <w:rPr>
          <w:rFonts w:ascii="Arial" w:eastAsia="Cambria" w:hAnsi="Arial" w:cs="Arial"/>
          <w:lang w:val="en-US"/>
        </w:rPr>
        <w:t xml:space="preserve"> In this study, only</w:t>
      </w:r>
      <w:r w:rsidR="00A536B0" w:rsidRPr="001866E5">
        <w:rPr>
          <w:rFonts w:ascii="Arial" w:eastAsia="Cambria" w:hAnsi="Arial" w:cs="Arial"/>
          <w:lang w:val="en-US"/>
        </w:rPr>
        <w:t xml:space="preserve"> SA</w:t>
      </w:r>
      <w:r w:rsidR="007602EB" w:rsidRPr="001866E5">
        <w:rPr>
          <w:rFonts w:ascii="Arial" w:eastAsia="Cambria" w:hAnsi="Arial" w:cs="Arial"/>
          <w:lang w:val="en-US"/>
        </w:rPr>
        <w:t xml:space="preserve"> will be considered </w:t>
      </w:r>
      <w:r w:rsidR="00165372" w:rsidRPr="001866E5">
        <w:rPr>
          <w:rFonts w:ascii="Arial" w:eastAsia="Cambria" w:hAnsi="Arial" w:cs="Arial"/>
          <w:lang w:val="en-US"/>
        </w:rPr>
        <w:t>since it fits with the other assessed clinical symptoms as a</w:t>
      </w:r>
      <w:r w:rsidR="008545A0" w:rsidRPr="001866E5">
        <w:rPr>
          <w:rFonts w:ascii="Arial" w:eastAsia="Cambria" w:hAnsi="Arial" w:cs="Arial"/>
          <w:lang w:val="en-US"/>
        </w:rPr>
        <w:t>n</w:t>
      </w:r>
      <w:r w:rsidR="00165372" w:rsidRPr="001866E5">
        <w:rPr>
          <w:rFonts w:ascii="Arial" w:eastAsia="Cambria" w:hAnsi="Arial" w:cs="Arial"/>
          <w:lang w:val="en-US"/>
        </w:rPr>
        <w:t xml:space="preserve"> </w:t>
      </w:r>
      <w:r w:rsidR="00077683" w:rsidRPr="001866E5">
        <w:rPr>
          <w:rFonts w:ascii="Arial" w:eastAsia="Cambria" w:hAnsi="Arial" w:cs="Arial"/>
          <w:lang w:val="en-US"/>
        </w:rPr>
        <w:t xml:space="preserve">acute </w:t>
      </w:r>
      <w:r w:rsidR="00165372" w:rsidRPr="001866E5">
        <w:rPr>
          <w:rFonts w:ascii="Arial" w:eastAsia="Cambria" w:hAnsi="Arial" w:cs="Arial"/>
          <w:lang w:val="en-US"/>
        </w:rPr>
        <w:t>state variabl</w:t>
      </w:r>
      <w:r w:rsidR="000A336A" w:rsidRPr="001866E5">
        <w:rPr>
          <w:rFonts w:ascii="Arial" w:eastAsia="Cambria" w:hAnsi="Arial" w:cs="Arial"/>
          <w:lang w:val="en-US"/>
        </w:rPr>
        <w:t>e</w:t>
      </w:r>
      <w:r w:rsidR="00165372" w:rsidRPr="001866E5">
        <w:rPr>
          <w:rFonts w:ascii="Arial" w:eastAsia="Cambria" w:hAnsi="Arial" w:cs="Arial"/>
          <w:lang w:val="en-US"/>
        </w:rPr>
        <w:t xml:space="preserve">. </w:t>
      </w:r>
      <w:r w:rsidR="00E71BB8" w:rsidRPr="001866E5">
        <w:rPr>
          <w:rFonts w:ascii="Arial" w:eastAsia="Cambria" w:hAnsi="Arial" w:cs="Arial"/>
          <w:lang w:val="en-US"/>
        </w:rPr>
        <w:t xml:space="preserve">Higher scores in SA represents a higher current experience of angry feelings. </w:t>
      </w:r>
      <w:r w:rsidR="00165372" w:rsidRPr="001866E5">
        <w:rPr>
          <w:rFonts w:ascii="Arial" w:eastAsia="Cambria" w:hAnsi="Arial" w:cs="Arial"/>
          <w:lang w:val="en-US"/>
        </w:rPr>
        <w:t>SA</w:t>
      </w:r>
      <w:r w:rsidR="007602EB" w:rsidRPr="001866E5">
        <w:rPr>
          <w:rFonts w:ascii="Arial" w:eastAsia="Cambria" w:hAnsi="Arial" w:cs="Arial"/>
          <w:lang w:val="en-US"/>
        </w:rPr>
        <w:t xml:space="preserve"> shows an excellent internal consistency </w:t>
      </w:r>
      <w:r w:rsidR="00165372" w:rsidRPr="001866E5">
        <w:rPr>
          <w:rFonts w:ascii="Arial" w:eastAsia="Cambria" w:hAnsi="Arial" w:cs="Arial"/>
          <w:lang w:val="en-US"/>
        </w:rPr>
        <w:t xml:space="preserve">in our sample </w:t>
      </w:r>
      <w:r w:rsidR="007602EB" w:rsidRPr="001866E5">
        <w:rPr>
          <w:rFonts w:ascii="Arial" w:eastAsia="Cambria" w:hAnsi="Arial" w:cs="Arial"/>
          <w:lang w:val="en-US"/>
        </w:rPr>
        <w:t xml:space="preserve">(Cronbach’s </w:t>
      </w:r>
      <w:r w:rsidR="007602EB" w:rsidRPr="001866E5">
        <w:rPr>
          <w:rFonts w:ascii="Arial" w:eastAsia="Cambria" w:hAnsi="Arial" w:cs="Arial"/>
        </w:rPr>
        <w:sym w:font="Symbol" w:char="F061"/>
      </w:r>
      <w:r w:rsidR="007602EB" w:rsidRPr="001866E5">
        <w:rPr>
          <w:rFonts w:ascii="Arial" w:eastAsia="Cambria" w:hAnsi="Arial" w:cs="Arial"/>
          <w:lang w:val="en-US"/>
        </w:rPr>
        <w:t xml:space="preserve"> = .92)</w:t>
      </w:r>
      <w:r w:rsidR="005F4643" w:rsidRPr="001866E5">
        <w:rPr>
          <w:rFonts w:ascii="Arial" w:eastAsia="Cambria" w:hAnsi="Arial" w:cs="Arial"/>
          <w:lang w:val="en-US"/>
        </w:rPr>
        <w:t>.</w:t>
      </w:r>
    </w:p>
    <w:p w14:paraId="4976BEA3" w14:textId="4B7A297A" w:rsidR="00992478" w:rsidRPr="001866E5" w:rsidRDefault="00847240" w:rsidP="00EA615F">
      <w:pPr>
        <w:spacing w:line="480" w:lineRule="auto"/>
        <w:ind w:firstLine="709"/>
        <w:rPr>
          <w:rFonts w:ascii="Arial" w:eastAsia="Cambria" w:hAnsi="Arial" w:cs="Arial"/>
          <w:lang w:val="en-US"/>
        </w:rPr>
      </w:pPr>
      <w:r w:rsidRPr="001866E5">
        <w:rPr>
          <w:rFonts w:ascii="Arial" w:eastAsia="Cambria" w:hAnsi="Arial" w:cs="Arial"/>
          <w:bCs/>
          <w:i/>
          <w:iCs/>
          <w:lang w:val="en-US"/>
        </w:rPr>
        <w:lastRenderedPageBreak/>
        <w:t>Suicidal Ideation:</w:t>
      </w:r>
      <w:r w:rsidRPr="001866E5">
        <w:rPr>
          <w:rFonts w:ascii="Arial" w:eastAsia="Cambria" w:hAnsi="Arial" w:cs="Arial"/>
          <w:lang w:val="en-US"/>
        </w:rPr>
        <w:t xml:space="preserve"> The presence of </w:t>
      </w:r>
      <w:r w:rsidR="00EF643E" w:rsidRPr="001866E5">
        <w:rPr>
          <w:rFonts w:ascii="Arial" w:eastAsia="Cambria" w:hAnsi="Arial" w:cs="Arial"/>
          <w:lang w:val="en-US"/>
        </w:rPr>
        <w:t>SI</w:t>
      </w:r>
      <w:r w:rsidRPr="001866E5">
        <w:rPr>
          <w:rFonts w:ascii="Arial" w:eastAsia="Cambria" w:hAnsi="Arial" w:cs="Arial"/>
          <w:lang w:val="en-US"/>
        </w:rPr>
        <w:t xml:space="preserve"> was measured by the Beck </w:t>
      </w:r>
      <w:r w:rsidR="00E122B1" w:rsidRPr="001866E5">
        <w:rPr>
          <w:rFonts w:ascii="Arial" w:eastAsia="Cambria" w:hAnsi="Arial" w:cs="Arial"/>
          <w:lang w:val="en-US"/>
        </w:rPr>
        <w:t xml:space="preserve">Scale for </w:t>
      </w:r>
      <w:r w:rsidRPr="001866E5">
        <w:rPr>
          <w:rFonts w:ascii="Arial" w:eastAsia="Cambria" w:hAnsi="Arial" w:cs="Arial"/>
          <w:lang w:val="en-US"/>
        </w:rPr>
        <w:t>Suicidal Ideation</w:t>
      </w:r>
      <w:r w:rsidR="00D43836" w:rsidRPr="001866E5">
        <w:rPr>
          <w:rFonts w:ascii="Arial" w:eastAsia="Cambria" w:hAnsi="Arial" w:cs="Arial"/>
          <w:lang w:val="en-US"/>
        </w:rPr>
        <w:t xml:space="preserve"> </w:t>
      </w:r>
      <w:r w:rsidR="00D479C6" w:rsidRPr="001866E5">
        <w:rPr>
          <w:rFonts w:ascii="Arial" w:eastAsia="Cambria" w:hAnsi="Arial" w:cs="Arial"/>
          <w:lang w:val="en-US"/>
        </w:rPr>
        <w:t>(BSS</w:t>
      </w:r>
      <w:r w:rsidR="004E5C62" w:rsidRPr="001866E5">
        <w:rPr>
          <w:rFonts w:ascii="Arial" w:eastAsia="Cambria" w:hAnsi="Arial" w:cs="Arial"/>
          <w:lang w:val="en-US"/>
        </w:rPr>
        <w:t>,</w:t>
      </w:r>
      <w:r w:rsidR="00D479C6" w:rsidRPr="001866E5">
        <w:rPr>
          <w:rFonts w:ascii="Arial" w:eastAsia="Cambria" w:hAnsi="Arial" w:cs="Arial"/>
          <w:lang w:val="en-US"/>
        </w:rPr>
        <w:t xml:space="preserve"> </w:t>
      </w:r>
      <w:r w:rsidR="00D43836"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{"citationID":"kirfW44d","properties":{"formattedCitation":"(Beck, 1991; Kliem et al., 2017)","plainCitation":"(Beck, 1991; Kliem et al., 2017)","dontUpdate":true,"noteIndex":0},"citationItems":[{"id":17383,"uris":["http://zotero.org/users/7096097/items/7DAIPV9R"],"itemData":{"id":17383,"type":"book","abstract":"A 21-item self-report instrument that clinicians can use to detect and measure the severity of suicidal ideation in adults and adolescents.","language":"en","note":"Google-Books-ID: bFFSHAAACAAJ","number-of-pages":"24","publisher":"Psychological Corporation","source":"Google Books","title":"BSI, Beck Scale for Suicide Ideation: Manual","title-short":"BSI, Beck Scale for Suicide Ideation","author":[{"family":"Beck","given":"Aaron T."}],"issued":{"date-parts":[["1991"]]}},"label":"page"},{"id":17385,"uris":["http://zotero.org/users/7096097/items/7PCFEGUE"],"itemData":{"id":17385,"type":"article-journal","abstract":"Background\nSuicidal ideation has been identified as one of the major predictors of attempted or actual suicide. Routinely screening individuals for endorsing suicidal thoughts could save lives and protect many from severe psychological consequences following the suicide of loved ones. The aim of this study was to validate the German version of the Beck Scale for Suicide Ideation (BSS) in a sample representative for the Federal Republic of Germany.\n\nMethods\nAll 2450 participants completed the first part of the Scale, the BSS-Screen. A risk group of n = 112 individuals (4.6%) with active or passive suicidal ideation was identified and subsequently completed the entire BSS.\n\nResults\nSatisfactory internal reliability (α = .97 for the BSS-Screen; α = .94 for the entire BSS) and excellent model fit indices for the one-dimensional factorial structure of the BSS-Screen (CFI = .998; TLI = .995; RMSEA = .045 [95%-CI: .030-.061]) were confirmed. Measurement invariance analyses supported strict invariance across gender, age, and depression status. We found correlations with related self-report measures in expected directions comparable to previous studies, indicating satisfactory construct validity.\n\nLimitations\nOur study involved cross sectional data, hence neither predictive validity nor retest-reliability were examined. As only the risk group of n = 112 individuals completed the entire measure, confirmatory factor analyses could not be conducted for the full BSS.\n\nConclusion\nThe German translation of the BSS is a reliable and valid instrument for assessing suicidal ideation in the general population. Using it as a screening device in general and specialized medical care could substantially advance suicide prevention.","container-title":"BMC Psychiatry","DOI":"10.1186/s12888-017-1559-9","ISSN":"1471-244X","journalAbbreviation":"BMC Psychiatry","note":"PMID: 29202737\nPMCID: PMC5716298","source":"PubMed Central","title":"German Beck Scale for Suicide Ideation (BSS): psychometric properties from a representative population survey","title-short":"German Beck Scale for Suicide Ideation (BSS)","URL":"https://www.ncbi.nlm.nih.gov/pmc/articles/PMC5716298/","volume":"17","author":[{"family":"Kliem","given":"Sören"},{"family":"Lohmann","given":"Anna"},{"family":"Mößle","given":"Thomas"},{"family":"Brähler","given":"Elmar"}],"accessed":{"date-parts":[["2019",5,31]]},"issued":{"date-parts":[["2017",12,4]]}},"label":"page"}],"schema":"https://github.com/citation-style-language/schema/raw/master/csl-citation.json"} </w:instrText>
      </w:r>
      <w:r w:rsidR="00D43836" w:rsidRPr="001866E5">
        <w:rPr>
          <w:rFonts w:ascii="Arial" w:eastAsia="Cambria" w:hAnsi="Arial" w:cs="Arial"/>
        </w:rPr>
        <w:fldChar w:fldCharType="separate"/>
      </w:r>
      <w:r w:rsidR="00590E3E" w:rsidRPr="001866E5">
        <w:rPr>
          <w:rFonts w:ascii="Arial" w:hAnsi="Arial" w:cs="Arial"/>
          <w:lang w:val="en-US"/>
        </w:rPr>
        <w:t>Beck, 1991; Kliem et al., 2017)</w:t>
      </w:r>
      <w:r w:rsidR="00D43836" w:rsidRPr="001866E5">
        <w:rPr>
          <w:rFonts w:ascii="Arial" w:eastAsia="Cambria" w:hAnsi="Arial" w:cs="Arial"/>
        </w:rPr>
        <w:fldChar w:fldCharType="end"/>
      </w:r>
      <w:r w:rsidR="00992478" w:rsidRPr="001866E5">
        <w:rPr>
          <w:rFonts w:ascii="Arial" w:eastAsia="Cambria" w:hAnsi="Arial" w:cs="Arial"/>
          <w:lang w:val="en-US"/>
        </w:rPr>
        <w:t xml:space="preserve">. This instrument is one of the most widely used self-report questionnaires for the assessment of suicidal thinking. </w:t>
      </w:r>
      <w:r w:rsidR="009C3501" w:rsidRPr="001866E5">
        <w:rPr>
          <w:rFonts w:ascii="Arial" w:hAnsi="Arial" w:cs="Arial"/>
          <w:lang w:val="en-US"/>
        </w:rPr>
        <w:t xml:space="preserve">The routine screening (BSS-Screen) for the presence of </w:t>
      </w:r>
      <w:r w:rsidR="00EF643E" w:rsidRPr="001866E5">
        <w:rPr>
          <w:rFonts w:ascii="Arial" w:hAnsi="Arial" w:cs="Arial"/>
          <w:lang w:val="en-US"/>
        </w:rPr>
        <w:t>SI</w:t>
      </w:r>
      <w:r w:rsidR="009C3501" w:rsidRPr="001866E5">
        <w:rPr>
          <w:rFonts w:ascii="Arial" w:hAnsi="Arial" w:cs="Arial"/>
          <w:lang w:val="en-US"/>
        </w:rPr>
        <w:t xml:space="preserve"> consists of only five items and can be regarded as very time efficient. The instrument can also aid in</w:t>
      </w:r>
      <w:r w:rsidR="00E44493" w:rsidRPr="001866E5">
        <w:rPr>
          <w:rFonts w:ascii="Arial" w:hAnsi="Arial" w:cs="Arial"/>
          <w:lang w:val="en-US"/>
        </w:rPr>
        <w:t xml:space="preserve"> </w:t>
      </w:r>
      <w:r w:rsidR="009C3501" w:rsidRPr="001866E5">
        <w:rPr>
          <w:rFonts w:ascii="Arial" w:hAnsi="Arial" w:cs="Arial"/>
          <w:lang w:val="en-US"/>
        </w:rPr>
        <w:t xml:space="preserve">a more extensive exploration of the severity of suicidal thoughts using the total score consisting of </w:t>
      </w:r>
      <w:r w:rsidR="00E122B1" w:rsidRPr="001866E5">
        <w:rPr>
          <w:rFonts w:ascii="Arial" w:hAnsi="Arial" w:cs="Arial"/>
          <w:lang w:val="en-US"/>
        </w:rPr>
        <w:t>19</w:t>
      </w:r>
      <w:r w:rsidR="009C3501" w:rsidRPr="001866E5">
        <w:rPr>
          <w:rFonts w:ascii="Arial" w:hAnsi="Arial" w:cs="Arial"/>
          <w:lang w:val="en-US"/>
        </w:rPr>
        <w:t xml:space="preserve"> items (BSS-total score). </w:t>
      </w:r>
      <w:r w:rsidR="00B43356" w:rsidRPr="001866E5">
        <w:rPr>
          <w:rFonts w:ascii="Arial" w:hAnsi="Arial" w:cs="Arial"/>
          <w:lang w:val="en-US"/>
        </w:rPr>
        <w:t xml:space="preserve">Each item can be rated on a scale from 0 to 2, resulting in a possible sum score of 0 to 38. </w:t>
      </w:r>
      <w:r w:rsidR="000A143C" w:rsidRPr="001866E5">
        <w:rPr>
          <w:rFonts w:ascii="Arial" w:hAnsi="Arial" w:cs="Arial"/>
          <w:lang w:val="en-US"/>
        </w:rPr>
        <w:t xml:space="preserve">The higher the score, the </w:t>
      </w:r>
      <w:r w:rsidR="003633A1" w:rsidRPr="001866E5">
        <w:rPr>
          <w:rFonts w:ascii="Arial" w:hAnsi="Arial" w:cs="Arial"/>
          <w:lang w:val="en-US"/>
        </w:rPr>
        <w:t xml:space="preserve">greater the suicidal ideation. </w:t>
      </w:r>
      <w:r w:rsidR="003162D5" w:rsidRPr="001866E5">
        <w:rPr>
          <w:rFonts w:ascii="Arial" w:hAnsi="Arial" w:cs="Arial"/>
          <w:lang w:val="en-US"/>
        </w:rPr>
        <w:t xml:space="preserve">Item 4 assessed the presence of active suicidal ideation. </w:t>
      </w:r>
      <w:r w:rsidR="00E44493" w:rsidRPr="001866E5">
        <w:rPr>
          <w:rFonts w:ascii="Arial" w:eastAsia="Cambria" w:hAnsi="Arial" w:cs="Arial"/>
          <w:lang w:val="en-US"/>
        </w:rPr>
        <w:t xml:space="preserve">The scale has shown good reliability and validity and can be recommended for the assessment of </w:t>
      </w:r>
      <w:r w:rsidR="00EF643E" w:rsidRPr="001866E5">
        <w:rPr>
          <w:rFonts w:ascii="Arial" w:eastAsia="Cambria" w:hAnsi="Arial" w:cs="Arial"/>
          <w:lang w:val="en-US"/>
        </w:rPr>
        <w:t>SI</w:t>
      </w:r>
      <w:r w:rsidR="00E44493" w:rsidRPr="001866E5">
        <w:rPr>
          <w:rFonts w:ascii="Arial" w:eastAsia="Cambria" w:hAnsi="Arial" w:cs="Arial"/>
          <w:lang w:val="en-US"/>
        </w:rPr>
        <w:t xml:space="preserve"> in the general population as well as in clinical populations. </w:t>
      </w:r>
      <w:r w:rsidR="00714789" w:rsidRPr="001866E5">
        <w:rPr>
          <w:rFonts w:ascii="Arial" w:eastAsia="Cambria" w:hAnsi="Arial" w:cs="Arial"/>
          <w:lang w:val="en-US"/>
        </w:rPr>
        <w:t xml:space="preserve">The present study displays a </w:t>
      </w:r>
      <w:r w:rsidR="00F4044F" w:rsidRPr="001866E5">
        <w:rPr>
          <w:rFonts w:ascii="Arial" w:eastAsia="Cambria" w:hAnsi="Arial" w:cs="Arial"/>
          <w:lang w:val="en-US"/>
        </w:rPr>
        <w:t>Cronbach</w:t>
      </w:r>
      <w:r w:rsidR="00D628DB" w:rsidRPr="001866E5">
        <w:rPr>
          <w:rFonts w:ascii="Arial" w:eastAsia="Cambria" w:hAnsi="Arial" w:cs="Arial"/>
          <w:lang w:val="en-US"/>
        </w:rPr>
        <w:t>’</w:t>
      </w:r>
      <w:r w:rsidR="00F4044F" w:rsidRPr="001866E5">
        <w:rPr>
          <w:rFonts w:ascii="Arial" w:eastAsia="Cambria" w:hAnsi="Arial" w:cs="Arial"/>
          <w:lang w:val="en-US"/>
        </w:rPr>
        <w:t xml:space="preserve">s </w:t>
      </w:r>
      <w:r w:rsidR="00F4044F" w:rsidRPr="001866E5">
        <w:rPr>
          <w:rFonts w:ascii="Arial" w:eastAsia="Cambria" w:hAnsi="Arial" w:cs="Arial"/>
        </w:rPr>
        <w:sym w:font="Symbol" w:char="F061"/>
      </w:r>
      <w:r w:rsidR="00F4044F" w:rsidRPr="001866E5">
        <w:rPr>
          <w:rFonts w:ascii="Arial" w:eastAsia="Cambria" w:hAnsi="Arial" w:cs="Arial"/>
          <w:lang w:val="en-US"/>
        </w:rPr>
        <w:t xml:space="preserve"> = .85</w:t>
      </w:r>
      <w:r w:rsidR="00714789" w:rsidRPr="001866E5">
        <w:rPr>
          <w:rFonts w:ascii="Arial" w:eastAsia="Cambria" w:hAnsi="Arial" w:cs="Arial"/>
          <w:lang w:val="en-US"/>
        </w:rPr>
        <w:t xml:space="preserve"> which reflects a good internal consistency. </w:t>
      </w:r>
    </w:p>
    <w:p w14:paraId="2FDEDFA0" w14:textId="1C7C39F9" w:rsidR="00721D67" w:rsidRPr="001866E5" w:rsidRDefault="00373127" w:rsidP="00EA615F">
      <w:pPr>
        <w:spacing w:line="480" w:lineRule="auto"/>
        <w:ind w:firstLine="709"/>
        <w:rPr>
          <w:rFonts w:ascii="Arial" w:eastAsia="Cambria" w:hAnsi="Arial" w:cs="Arial"/>
          <w:lang w:val="en-US"/>
        </w:rPr>
      </w:pPr>
      <w:r w:rsidRPr="001866E5">
        <w:rPr>
          <w:rFonts w:ascii="Arial" w:eastAsia="Cambria" w:hAnsi="Arial" w:cs="Arial"/>
          <w:bCs/>
          <w:i/>
          <w:iCs/>
          <w:lang w:val="en-US"/>
        </w:rPr>
        <w:t xml:space="preserve">Interpersonal </w:t>
      </w:r>
      <w:r w:rsidR="00150D97" w:rsidRPr="001866E5">
        <w:rPr>
          <w:rFonts w:ascii="Arial" w:eastAsia="Cambria" w:hAnsi="Arial" w:cs="Arial"/>
          <w:bCs/>
          <w:i/>
          <w:iCs/>
          <w:lang w:val="en-US"/>
        </w:rPr>
        <w:t>T</w:t>
      </w:r>
      <w:r w:rsidRPr="001866E5">
        <w:rPr>
          <w:rFonts w:ascii="Arial" w:eastAsia="Cambria" w:hAnsi="Arial" w:cs="Arial"/>
          <w:bCs/>
          <w:i/>
          <w:iCs/>
          <w:lang w:val="en-US"/>
        </w:rPr>
        <w:t xml:space="preserve">heory of </w:t>
      </w:r>
      <w:r w:rsidR="00150D97" w:rsidRPr="001866E5">
        <w:rPr>
          <w:rFonts w:ascii="Arial" w:eastAsia="Cambria" w:hAnsi="Arial" w:cs="Arial"/>
          <w:bCs/>
          <w:i/>
          <w:iCs/>
          <w:lang w:val="en-US"/>
        </w:rPr>
        <w:t>S</w:t>
      </w:r>
      <w:r w:rsidRPr="001866E5">
        <w:rPr>
          <w:rFonts w:ascii="Arial" w:eastAsia="Cambria" w:hAnsi="Arial" w:cs="Arial"/>
          <w:bCs/>
          <w:i/>
          <w:iCs/>
          <w:lang w:val="en-US"/>
        </w:rPr>
        <w:t>uicide:</w:t>
      </w:r>
      <w:r w:rsidRPr="001866E5">
        <w:rPr>
          <w:rFonts w:ascii="Arial" w:eastAsia="Cambria" w:hAnsi="Arial" w:cs="Arial"/>
          <w:lang w:val="en-US"/>
        </w:rPr>
        <w:t xml:space="preserve"> The </w:t>
      </w:r>
      <w:r w:rsidR="00150D97" w:rsidRPr="001866E5">
        <w:rPr>
          <w:rFonts w:ascii="Arial" w:eastAsia="Cambria" w:hAnsi="Arial" w:cs="Arial"/>
          <w:lang w:val="en-US"/>
        </w:rPr>
        <w:t>I</w:t>
      </w:r>
      <w:r w:rsidRPr="001866E5">
        <w:rPr>
          <w:rFonts w:ascii="Arial" w:eastAsia="Cambria" w:hAnsi="Arial" w:cs="Arial"/>
          <w:lang w:val="en-US"/>
        </w:rPr>
        <w:t>nterpersonal</w:t>
      </w:r>
      <w:r w:rsidR="00150D97" w:rsidRPr="001866E5">
        <w:rPr>
          <w:rFonts w:ascii="Arial" w:eastAsia="Cambria" w:hAnsi="Arial" w:cs="Arial"/>
          <w:lang w:val="en-US"/>
        </w:rPr>
        <w:t xml:space="preserve"> T</w:t>
      </w:r>
      <w:r w:rsidRPr="001866E5">
        <w:rPr>
          <w:rFonts w:ascii="Arial" w:eastAsia="Cambria" w:hAnsi="Arial" w:cs="Arial"/>
          <w:lang w:val="en-US"/>
        </w:rPr>
        <w:t xml:space="preserve">heory of </w:t>
      </w:r>
      <w:r w:rsidR="00150D97" w:rsidRPr="001866E5">
        <w:rPr>
          <w:rFonts w:ascii="Arial" w:eastAsia="Cambria" w:hAnsi="Arial" w:cs="Arial"/>
          <w:lang w:val="en-US"/>
        </w:rPr>
        <w:t>S</w:t>
      </w:r>
      <w:r w:rsidRPr="001866E5">
        <w:rPr>
          <w:rFonts w:ascii="Arial" w:eastAsia="Cambria" w:hAnsi="Arial" w:cs="Arial"/>
          <w:lang w:val="en-US"/>
        </w:rPr>
        <w:t>uicide hypothesi</w:t>
      </w:r>
      <w:r w:rsidR="001F2AC6" w:rsidRPr="001866E5">
        <w:rPr>
          <w:rFonts w:ascii="Arial" w:eastAsia="Cambria" w:hAnsi="Arial" w:cs="Arial"/>
          <w:lang w:val="en-US"/>
        </w:rPr>
        <w:t>zes the significance</w:t>
      </w:r>
      <w:r w:rsidRPr="001866E5">
        <w:rPr>
          <w:rFonts w:ascii="Arial" w:eastAsia="Cambria" w:hAnsi="Arial" w:cs="Arial"/>
          <w:lang w:val="en-US"/>
        </w:rPr>
        <w:t xml:space="preserve"> of the two constructs “thwarted belongingness” and “perceived burdensomeness” for the development of </w:t>
      </w:r>
      <w:r w:rsidR="00EF643E" w:rsidRPr="001866E5">
        <w:rPr>
          <w:rFonts w:ascii="Arial" w:eastAsia="Cambria" w:hAnsi="Arial" w:cs="Arial"/>
          <w:lang w:val="en-US"/>
        </w:rPr>
        <w:t>SI</w:t>
      </w:r>
      <w:r w:rsidRPr="001866E5">
        <w:rPr>
          <w:rFonts w:ascii="Arial" w:eastAsia="Cambria" w:hAnsi="Arial" w:cs="Arial"/>
          <w:lang w:val="en-US"/>
        </w:rPr>
        <w:t xml:space="preserve">. </w:t>
      </w:r>
      <w:r w:rsidR="003A243B" w:rsidRPr="001866E5">
        <w:rPr>
          <w:rFonts w:ascii="Arial" w:eastAsia="Cambria" w:hAnsi="Arial" w:cs="Arial"/>
          <w:lang w:val="en-US"/>
        </w:rPr>
        <w:t>These factors can be assessed by the Interpersonal Needs Questionnaire</w:t>
      </w:r>
      <w:r w:rsidR="004C0DDD" w:rsidRPr="001866E5">
        <w:rPr>
          <w:rFonts w:ascii="Arial" w:eastAsia="Cambria" w:hAnsi="Arial" w:cs="Arial"/>
          <w:lang w:val="en-US"/>
        </w:rPr>
        <w:t xml:space="preserve"> </w:t>
      </w:r>
      <w:r w:rsidR="00016EA2" w:rsidRPr="001866E5">
        <w:rPr>
          <w:rFonts w:ascii="Arial" w:eastAsia="Cambria" w:hAnsi="Arial" w:cs="Arial"/>
          <w:lang w:val="en-US"/>
        </w:rPr>
        <w:t>(INQ</w:t>
      </w:r>
      <w:r w:rsidR="004E5C62" w:rsidRPr="001866E5">
        <w:rPr>
          <w:rFonts w:ascii="Arial" w:eastAsia="Cambria" w:hAnsi="Arial" w:cs="Arial"/>
          <w:lang w:val="en-US"/>
        </w:rPr>
        <w:t>,</w:t>
      </w:r>
      <w:r w:rsidR="00016EA2" w:rsidRPr="001866E5">
        <w:rPr>
          <w:rFonts w:ascii="Arial" w:eastAsia="Cambria" w:hAnsi="Arial" w:cs="Arial"/>
          <w:lang w:val="en-US"/>
        </w:rPr>
        <w:t xml:space="preserve"> </w:t>
      </w:r>
      <w:r w:rsidR="004C0DDD"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{"citationID":"r84Zpu71","properties":{"formattedCitation":"(Hallensleben et al., 2016; Van Orden et al., 2012)","plainCitation":"(Hallensleben et al., 2016; Van Orden et al., 2012)","dontUpdate":true,"noteIndex":0},"citationItems":[{"id":17390,"uris":["http://zotero.org/users/7096097/items/BYCR98E5"],"itemData":{"id":17390,"type":"article-journal","abstract":"PURPOSE: The Interpersonal Needs Questionnaire (INQ) assesses the two interpersonal constructs perceived burdensomeness (PB) and thwarted belongingness (TB) that lead to suicidal ideation, according to the interpersonal theory of suicide (IPTS). The present study investigates dimensionality and psychometric properties of the German version of the INQ in a population-based representative sample and delivers norm values.\nMETHODS: The German INQ as well as measures of depression and past suicidality were administered to a population-based representative sample of the German general population (n=2513) to analyze its dimensionality and construct validity by confirmatory factor analysis and correlational analysis.\nRESULTS: Results of the confirmatory factor analysis were in line with the assumption of two-dimensionality of the INQ. The two subscales showed very good internal consistencies (α ≥ 0.89) as well as correlations with depression and suicidality that indicate convergent validity. There were no gender effects but slight age effects in the scores of both subscales. Population-based norms are provided.\nLIMITATIONS: Convergent validity was solely examined with measures of depression and suicidal thoughts instead of further suitable constructs like loneliness and social support. Divergent validity was not investigated in the study.\nCONCLUSION: The German version of the INQ shows good psychometric properties making it a promising tool for assessing PB and TB. The provided norms enable researchers to compare INQ scores of their samples with reference values of a population-based representative sample.","container-title":"Journal of Affective Disorders","DOI":"10.1016/j.jad.2016.01.045","ISSN":"1573-2517","journalAbbreviation":"J Affect Disord","language":"eng","note":"PMID: 26896813","page":"191-198","source":"PubMed","title":"The German version of the Interpersonal Needs Questionnaire (INQ)--Dimensionality, psychometric properties and population-based norms","volume":"195","author":[{"family":"Hallensleben","given":"N."},{"family":"Spangenberg","given":"L."},{"family":"Kapusta","given":"N. D."},{"family":"Forkmann","given":"T."},{"family":"Glaesmer","given":"H."}],"issued":{"date-parts":[["2016",5]]}},"label":"page"},{"id":17392,"uris":["http://zotero.org/users/7096097/items/K6MGXIXC"],"itemData":{"id":17392,"type":"article-journal","abstract":"The present study examined the psychometric properties and construct validity of scores derived from the Interpersonal Needs Questionnaire (INQ) using latent variable modeling with 5 independent samples varying in age and level of psychopathology. The INQ was derived from the interpersonal theory of suicide and was developed to measure thwarted belongingness and perceived burdensomeness-both proximal causes of desire for suicide. Results support that thwarted belongingness and perceived burdensomeness are distinct but related constructs and that they can be reliably measured. Further, multiple-group analyses were consistent with invariance for young versus older adults and nonclinical versus clinical populations, thereby supporting the relevance of these constructs to diverse populations. Finally, both constructs demonstrated convergent associations with related interpersonal constructs-including loneliness and social support for belongingness and social worth and death ideation for burdensomeness--as well as prospective associations with suicidal ideation.","container-title":"Psychological Assessment","DOI":"10.1037/a0025358","ISSN":"1939-134X","issue":"1","journalAbbreviation":"Psychol Assess","language":"eng","note":"number: 1\nPMID: 21928908\nPMCID: PMC3377972","page":"197-215","source":"PubMed","title":"Thwarted belongingness and perceived burdensomeness: construct validity and psychometric properties of the Interpersonal Needs Questionnaire","title-short":"Thwarted belongingness and perceived burdensomeness","volume":"24","author":[{"family":"Van Orden","given":"Kimberly A."},{"family":"Cukrowicz","given":"Kelly C."},{"family":"Witte","given":"Tracy K."},{"family":"Joiner","given":"Thomas E."}],"issued":{"date-parts":[["2012",3]]}},"label":"page"}],"schema":"https://github.com/citation-style-language/schema/raw/master/csl-citation.json"} </w:instrText>
      </w:r>
      <w:r w:rsidR="004C0DDD" w:rsidRPr="001866E5">
        <w:rPr>
          <w:rFonts w:ascii="Arial" w:eastAsia="Cambria" w:hAnsi="Arial" w:cs="Arial"/>
        </w:rPr>
        <w:fldChar w:fldCharType="separate"/>
      </w:r>
      <w:r w:rsidR="008731EA" w:rsidRPr="001866E5">
        <w:rPr>
          <w:rFonts w:ascii="Arial" w:hAnsi="Arial" w:cs="Arial"/>
          <w:lang w:val="en-US"/>
        </w:rPr>
        <w:t>Hallensleben et al., 2016; Van Orden et al., 2012)</w:t>
      </w:r>
      <w:r w:rsidR="004C0DDD" w:rsidRPr="001866E5">
        <w:rPr>
          <w:rFonts w:ascii="Arial" w:eastAsia="Cambria" w:hAnsi="Arial" w:cs="Arial"/>
        </w:rPr>
        <w:fldChar w:fldCharType="end"/>
      </w:r>
      <w:r w:rsidR="003A243B" w:rsidRPr="001866E5">
        <w:rPr>
          <w:rFonts w:ascii="Arial" w:eastAsia="Cambria" w:hAnsi="Arial" w:cs="Arial"/>
          <w:lang w:val="en-US"/>
        </w:rPr>
        <w:t xml:space="preserve">. </w:t>
      </w:r>
      <w:r w:rsidR="0029284A" w:rsidRPr="001866E5">
        <w:rPr>
          <w:rFonts w:ascii="Arial" w:eastAsia="Cambria" w:hAnsi="Arial" w:cs="Arial"/>
          <w:lang w:val="en-US"/>
        </w:rPr>
        <w:t xml:space="preserve">The instrument consists of </w:t>
      </w:r>
      <w:r w:rsidR="009749DD" w:rsidRPr="001866E5">
        <w:rPr>
          <w:rFonts w:ascii="Arial" w:eastAsia="Cambria" w:hAnsi="Arial" w:cs="Arial"/>
          <w:lang w:val="en-US"/>
        </w:rPr>
        <w:t>15 items</w:t>
      </w:r>
      <w:r w:rsidR="00642FDF" w:rsidRPr="001866E5">
        <w:rPr>
          <w:rFonts w:ascii="Arial" w:eastAsia="Cambria" w:hAnsi="Arial" w:cs="Arial"/>
          <w:lang w:val="en-US"/>
        </w:rPr>
        <w:t>, 9 Items for TB (sum score range 9-63) and 6 items for PB (sum score range 6-42</w:t>
      </w:r>
      <w:r w:rsidR="00911B03" w:rsidRPr="001866E5">
        <w:rPr>
          <w:rFonts w:ascii="Arial" w:eastAsia="Cambria" w:hAnsi="Arial" w:cs="Arial"/>
          <w:lang w:val="en-US"/>
        </w:rPr>
        <w:t>)</w:t>
      </w:r>
      <w:r w:rsidR="009749DD" w:rsidRPr="001866E5">
        <w:rPr>
          <w:rFonts w:ascii="Arial" w:eastAsia="Cambria" w:hAnsi="Arial" w:cs="Arial"/>
          <w:lang w:val="en-US"/>
        </w:rPr>
        <w:t xml:space="preserve"> rated on a 7-point Likert scale.</w:t>
      </w:r>
      <w:r w:rsidR="00911B03" w:rsidRPr="001866E5">
        <w:rPr>
          <w:rFonts w:ascii="Arial" w:eastAsia="Cambria" w:hAnsi="Arial" w:cs="Arial"/>
          <w:lang w:val="en-US"/>
        </w:rPr>
        <w:t xml:space="preserve"> Higher sum score in each subscale represent</w:t>
      </w:r>
      <w:r w:rsidR="004E5C62" w:rsidRPr="001866E5">
        <w:rPr>
          <w:rFonts w:ascii="Arial" w:eastAsia="Cambria" w:hAnsi="Arial" w:cs="Arial"/>
          <w:lang w:val="en-US"/>
        </w:rPr>
        <w:t>s</w:t>
      </w:r>
      <w:r w:rsidR="00911B03" w:rsidRPr="001866E5">
        <w:rPr>
          <w:rFonts w:ascii="Arial" w:eastAsia="Cambria" w:hAnsi="Arial" w:cs="Arial"/>
          <w:lang w:val="en-US"/>
        </w:rPr>
        <w:t xml:space="preserve"> higher TB and PB.</w:t>
      </w:r>
      <w:r w:rsidR="009749DD" w:rsidRPr="001866E5">
        <w:rPr>
          <w:rFonts w:ascii="Arial" w:eastAsia="Cambria" w:hAnsi="Arial" w:cs="Arial"/>
          <w:lang w:val="en-US"/>
        </w:rPr>
        <w:t xml:space="preserve"> Previous studies revealed good reliability and validity of the questionnaire</w:t>
      </w:r>
      <w:r w:rsidR="004C0DDD" w:rsidRPr="001866E5">
        <w:rPr>
          <w:rFonts w:ascii="Arial" w:eastAsia="Cambria" w:hAnsi="Arial" w:cs="Arial"/>
          <w:lang w:val="en-US"/>
        </w:rPr>
        <w:t xml:space="preserve"> </w:t>
      </w:r>
      <w:r w:rsidR="004C0DDD" w:rsidRPr="001866E5">
        <w:rPr>
          <w:rFonts w:ascii="Arial" w:eastAsia="Cambria" w:hAnsi="Arial" w:cs="Arial"/>
        </w:rPr>
        <w:fldChar w:fldCharType="begin"/>
      </w:r>
      <w:r w:rsidR="00870CBE">
        <w:rPr>
          <w:rFonts w:ascii="Arial" w:eastAsia="Cambria" w:hAnsi="Arial" w:cs="Arial"/>
          <w:lang w:val="en-US"/>
        </w:rPr>
        <w:instrText xml:space="preserve"> ADDIN ZOTERO_ITEM CSL_CITATION {"citationID":"u5zdmabv","properties":{"formattedCitation":"(Hallensleben et al., 2016; Hill et al., 2015; Van Orden et al., 2012)","plainCitation":"(Hallensleben et al., 2016; Hill et al., 2015; Van Orden et al., 2012)","noteIndex":0},"citationItems":[{"id":17390,"uris":["http://zotero.org/users/7096097/items/BYCR98E5"],"itemData":{"id":17390,"type":"article-journal","abstract":"PURPOSE: The Interpersonal Needs Questionnaire (INQ) assesses the two interpersonal constructs perceived burdensomeness (PB) and thwarted belongingness (TB) that lead to suicidal ideation, according to the interpersonal theory of suicide (IPTS). The present study investigates dimensionality and psychometric properties of the German version of the INQ in a population-based representative sample and delivers norm values.\nMETHODS: The German INQ as well as measures of depression and past suicidality were administered to a population-based representative sample of the German general population (n=2513) to analyze its dimensionality and construct validity by confirmatory factor analysis and correlational analysis.\nRESULTS: Results of the confirmatory factor analysis were in line with the assumption of two-dimensionality of the INQ. The two subscales showed very good internal consistencies (α ≥ 0.89) as well as correlations with depression and suicidality that indicate convergent validity. There were no gender effects but slight age effects in the scores of both subscales. Population-based norms are provided.\nLIMITATIONS: Convergent validity was solely examined with measures of depression and suicidal thoughts instead of further suitable constructs like loneliness and social support. Divergent validity was not investigated in the study.\nCONCLUSION: The German version of the INQ shows good psychometric properties making it a promising tool for assessing PB and TB. The provided norms enable researchers to compare INQ scores of their samples with reference values of a population-based representative sample.","container-title":"Journal of Affective Disorders","DOI":"10.1016/j.jad.2016.01.045","ISSN":"1573-2517","journalAbbreviation":"J Affect Disord","language":"eng","note":"PMID: 26896813","page":"191-198","source":"PubMed","title":"The German version of the Interpersonal Needs Questionnaire (INQ)--Dimensionality, psychometric properties and population-based norms","volume":"195","author":[{"family":"Hallensleben","given":"N."},{"family":"Spangenberg","given":"L."},{"family":"Kapusta","given":"N. D."},{"family":"Forkmann","given":"T."},{"family":"Glaesmer","given":"H."}],"issued":{"date-parts":[["2016",5]]}},"label":"page"},{"id":17403,"uris":["http://zotero.org/users/7096097/items/D7RIUTDH"],"itemData":{"id":17403,"type":"article-journal","abstract":"Five versions of the Interpersonal Needs Questionnaire (INQ), a self-report measure of perceived burdensomeness and thwarted belongingness, have been used in recent studies (including 10-, 12-, 15-, 18-, and 25-items). Findings regarding the associations between perceived burdensomeness, thwarted belongingness, and suicidal ideation using different versions have been mixed, potentially due to differences in measurement scales. This study evaluated factor structure, internal consistency, and concurrent predictive validity of these five versions in three samples. Samples 1 and 2 were comprised of 449 and 218 undergraduates, respectively; Sample 3 included 114 adolescent psychiatric inpatients. All versions demonstrated acceptable internal consistency. The 10-item version and 15-item version demonstrated the best, most consistent model fit in confirmatory factor analyses. Both perceived burdensomeness and thwarted belongingness consistently predicted concurrent suicidal ideation on the 10-item INQ only. Future research should consider using the 15-item or 10-item versions.","container-title":"Suicide &amp; Life-Threatening Behavior","DOI":"10.1111/sltb.12129","ISSN":"1943-278X","issue":"3","journalAbbreviation":"Suicide Life Threat Behav","language":"eng","note":"number: 3\nPMID: 25308815","page":"302-314","source":"PubMed","title":"Evaluating the Interpersonal Needs Questionnaire: Comparison of the Reliability, Factor Structure, and Predictive Validity across Five Versions","title-short":"Evaluating the Interpersonal Needs Questionnaire","volume":"45","author":[{"family":"Hill","given":"Ryan M."},{"family":"Rey","given":"Yasmin"},{"family":"Marin","given":"Carla E."},{"family":"Sharp","given":"Carla"},{"family":"Green","given":"Kelly L."},{"family":"Pettit","given":"Jeremy W."}],"issued":{"date-parts":[["2015",6]]}},"label":"page"},{"id":17392,"uris":["http://zotero.org/users/7096097/items/K6MGXIXC"],"itemData":{"id":17392,"type":"article-journal","abstract":"The present study examined the psychometric properties and construct validity of scores derived from the Interpersonal Needs Questionnaire (INQ) using latent variable modeling with 5 independent samples varying in age and level of psychopathology. The INQ was derived from the interpersonal theory of suicide and was developed to measure thwarted belongingness and perceived burdensomeness-both proximal causes of desire for suicide. Results support that thwarted belongingness and perceived burdensomeness are distinct but related constructs and that they can be reliably measured. Further, multiple-group analyses were consistent with invariance for young versus older adults and nonclinical versus clinical populations, thereby supporting the relevance of these constructs to diverse populations. Finally, both constructs demonstrated convergent associations with related interpersonal constructs-including loneliness and social support for belongingness and social worth and death ideation for burdensomeness--as well as prospective associations with suicidal ideation.","container-title":"Psychological Assessment","DOI":"10.1037/a0025358","ISSN":"1939-134X","issue":"1","journalAbbreviation":"Psychol Assess","language":"eng","note":"number: 1\nPMID: 21928908\nPMCID: PMC3377972","page":"197-215","source":"PubMed","title":"Thwarted belongingness and perceived burdensomeness: construct validity and psychometric properties of the Interpersonal Needs Questionnaire","title-short":"Thwarted belongingness and perceived burdensomeness","volume":"24","author":[{"family":"Van Orden","given":"Kimberly A."},{"family":"Cukrowicz","given":"Kelly C."},{"family":"Witte","given":"Tracy K."},{"family":"Joiner","given":"Thomas E."}],"issued":{"date-parts":[["2012",3]]}},"label":"page"}],"schema":"https://github.com/citation-style-language/schema/raw/master/csl-citation.json"} </w:instrText>
      </w:r>
      <w:r w:rsidR="004C0DDD" w:rsidRPr="001866E5">
        <w:rPr>
          <w:rFonts w:ascii="Arial" w:eastAsia="Cambria" w:hAnsi="Arial" w:cs="Arial"/>
        </w:rPr>
        <w:fldChar w:fldCharType="separate"/>
      </w:r>
      <w:r w:rsidR="00C7531D" w:rsidRPr="001866E5">
        <w:rPr>
          <w:rFonts w:ascii="Arial" w:hAnsi="Arial" w:cs="Arial"/>
          <w:lang w:val="en-US"/>
        </w:rPr>
        <w:t>(Hallensleben et al., 2016; Hill et al., 2015; Van Orden et al., 2012)</w:t>
      </w:r>
      <w:r w:rsidR="004C0DDD" w:rsidRPr="001866E5">
        <w:rPr>
          <w:rFonts w:ascii="Arial" w:eastAsia="Cambria" w:hAnsi="Arial" w:cs="Arial"/>
        </w:rPr>
        <w:fldChar w:fldCharType="end"/>
      </w:r>
      <w:r w:rsidR="00714789" w:rsidRPr="001866E5">
        <w:rPr>
          <w:rFonts w:ascii="Arial" w:eastAsia="Cambria" w:hAnsi="Arial" w:cs="Arial"/>
          <w:lang w:val="nl-NL"/>
        </w:rPr>
        <w:t xml:space="preserve"> </w:t>
      </w:r>
      <w:r w:rsidR="00714789" w:rsidRPr="001866E5">
        <w:rPr>
          <w:rFonts w:ascii="Arial" w:eastAsia="Cambria" w:hAnsi="Arial" w:cs="Arial"/>
          <w:lang w:val="en-US"/>
        </w:rPr>
        <w:t xml:space="preserve">which prove to be true with our current sample, showing an excellent internal reliability for both </w:t>
      </w:r>
      <w:r w:rsidR="002E3848" w:rsidRPr="001866E5">
        <w:rPr>
          <w:rFonts w:ascii="Arial" w:eastAsia="Cambria" w:hAnsi="Arial" w:cs="Arial"/>
          <w:lang w:val="en-US"/>
        </w:rPr>
        <w:t>TB</w:t>
      </w:r>
      <w:r w:rsidR="00714789" w:rsidRPr="001866E5">
        <w:rPr>
          <w:rFonts w:ascii="Arial" w:eastAsia="Cambria" w:hAnsi="Arial" w:cs="Arial"/>
          <w:lang w:val="en-US"/>
        </w:rPr>
        <w:t xml:space="preserve"> and </w:t>
      </w:r>
      <w:r w:rsidR="002E3848" w:rsidRPr="001866E5">
        <w:rPr>
          <w:rFonts w:ascii="Arial" w:eastAsia="Cambria" w:hAnsi="Arial" w:cs="Arial"/>
          <w:lang w:val="en-US"/>
        </w:rPr>
        <w:t>PB</w:t>
      </w:r>
      <w:r w:rsidR="00714789" w:rsidRPr="001866E5">
        <w:rPr>
          <w:rFonts w:ascii="Arial" w:eastAsia="Cambria" w:hAnsi="Arial" w:cs="Arial"/>
          <w:lang w:val="en-US"/>
        </w:rPr>
        <w:t xml:space="preserve"> (Cronbach’s </w:t>
      </w:r>
      <w:r w:rsidR="00714789" w:rsidRPr="001866E5">
        <w:rPr>
          <w:rFonts w:ascii="Arial" w:eastAsia="Cambria" w:hAnsi="Arial" w:cs="Arial"/>
          <w:lang w:val="en-US"/>
        </w:rPr>
        <w:sym w:font="Symbol" w:char="F061"/>
      </w:r>
      <w:r w:rsidR="00714789" w:rsidRPr="001866E5">
        <w:rPr>
          <w:rFonts w:ascii="Arial" w:eastAsia="Cambria" w:hAnsi="Arial" w:cs="Arial"/>
          <w:lang w:val="en-US"/>
        </w:rPr>
        <w:t xml:space="preserve"> =.90 and =.93, respectively)</w:t>
      </w:r>
    </w:p>
    <w:p w14:paraId="0B267D11" w14:textId="00ADBADD" w:rsidR="00147331" w:rsidRPr="001866E5" w:rsidRDefault="00147331" w:rsidP="00847240">
      <w:pPr>
        <w:spacing w:line="480" w:lineRule="auto"/>
        <w:jc w:val="both"/>
        <w:rPr>
          <w:rFonts w:ascii="Arial" w:eastAsia="Cambria" w:hAnsi="Arial" w:cs="Arial"/>
          <w:lang w:val="en-US"/>
        </w:rPr>
      </w:pPr>
    </w:p>
    <w:p w14:paraId="23E65DC5" w14:textId="57A80BDC" w:rsidR="002F4651" w:rsidRPr="001866E5" w:rsidRDefault="002F4651" w:rsidP="00847240">
      <w:pPr>
        <w:spacing w:line="480" w:lineRule="auto"/>
        <w:jc w:val="both"/>
        <w:rPr>
          <w:rFonts w:ascii="Arial" w:eastAsia="Cambria" w:hAnsi="Arial" w:cs="Arial"/>
          <w:lang w:val="en-US"/>
        </w:rPr>
      </w:pPr>
    </w:p>
    <w:p w14:paraId="64DBCC3A" w14:textId="77777777" w:rsidR="002F4651" w:rsidRPr="001866E5" w:rsidRDefault="002F4651" w:rsidP="00847240">
      <w:pPr>
        <w:spacing w:line="480" w:lineRule="auto"/>
        <w:jc w:val="both"/>
        <w:rPr>
          <w:rFonts w:ascii="Arial" w:eastAsia="Cambria" w:hAnsi="Arial" w:cs="Arial"/>
          <w:lang w:val="en-US"/>
        </w:rPr>
      </w:pPr>
    </w:p>
    <w:p w14:paraId="01C8D1EA" w14:textId="64F72271" w:rsidR="009D1DDD" w:rsidRPr="001866E5" w:rsidRDefault="00AE7E63" w:rsidP="005D2ED8">
      <w:pPr>
        <w:spacing w:line="480" w:lineRule="auto"/>
        <w:rPr>
          <w:rFonts w:ascii="Arial" w:hAnsi="Arial" w:cs="Arial"/>
          <w:b/>
          <w:lang w:val="en-US"/>
        </w:rPr>
      </w:pPr>
      <w:r w:rsidRPr="001866E5">
        <w:rPr>
          <w:rFonts w:ascii="Arial" w:hAnsi="Arial" w:cs="Arial"/>
          <w:b/>
          <w:lang w:val="en-US"/>
        </w:rPr>
        <w:lastRenderedPageBreak/>
        <w:t xml:space="preserve">2.3. </w:t>
      </w:r>
      <w:r w:rsidR="005F4A55" w:rsidRPr="001866E5">
        <w:rPr>
          <w:rFonts w:ascii="Arial" w:hAnsi="Arial" w:cs="Arial"/>
          <w:b/>
          <w:lang w:val="en-US"/>
        </w:rPr>
        <w:t>Statistical analyses</w:t>
      </w:r>
    </w:p>
    <w:p w14:paraId="02D4D889" w14:textId="3DA36387" w:rsidR="00D6319F" w:rsidRPr="001866E5" w:rsidRDefault="002D2E5B" w:rsidP="00FC1A04">
      <w:pPr>
        <w:spacing w:line="480" w:lineRule="auto"/>
        <w:rPr>
          <w:rFonts w:ascii="Arial" w:hAnsi="Arial" w:cs="Arial"/>
          <w:bCs/>
          <w:lang w:val="en-US"/>
        </w:rPr>
      </w:pPr>
      <w:r w:rsidRPr="001866E5">
        <w:rPr>
          <w:rFonts w:ascii="Arial" w:hAnsi="Arial" w:cs="Arial"/>
          <w:bCs/>
          <w:lang w:val="en-US"/>
        </w:rPr>
        <w:t xml:space="preserve">Descriptive characteristics of the sociodemographic data as well as psychometric properties of questionnaires of interest were given for the examined sample. </w:t>
      </w:r>
      <w:r w:rsidR="00043F69" w:rsidRPr="001866E5">
        <w:rPr>
          <w:rFonts w:ascii="Arial" w:hAnsi="Arial" w:cs="Arial"/>
          <w:bCs/>
          <w:lang w:val="en-US"/>
        </w:rPr>
        <w:t xml:space="preserve">We divided our sample </w:t>
      </w:r>
      <w:r w:rsidR="007940F4" w:rsidRPr="001866E5">
        <w:rPr>
          <w:rFonts w:ascii="Arial" w:hAnsi="Arial" w:cs="Arial"/>
          <w:bCs/>
          <w:lang w:val="en-US"/>
        </w:rPr>
        <w:t>regarding</w:t>
      </w:r>
      <w:r w:rsidR="00043F69" w:rsidRPr="001866E5">
        <w:rPr>
          <w:rFonts w:ascii="Arial" w:hAnsi="Arial" w:cs="Arial"/>
          <w:bCs/>
          <w:lang w:val="en-US"/>
        </w:rPr>
        <w:t xml:space="preserve"> </w:t>
      </w:r>
      <w:r w:rsidR="00EF643E" w:rsidRPr="001866E5">
        <w:rPr>
          <w:rFonts w:ascii="Arial" w:hAnsi="Arial" w:cs="Arial"/>
          <w:bCs/>
          <w:lang w:val="en-US"/>
        </w:rPr>
        <w:t>SI</w:t>
      </w:r>
      <w:r w:rsidR="00F4050B" w:rsidRPr="001866E5">
        <w:rPr>
          <w:rFonts w:ascii="Arial" w:hAnsi="Arial" w:cs="Arial"/>
          <w:bCs/>
          <w:lang w:val="en-US"/>
        </w:rPr>
        <w:t>,</w:t>
      </w:r>
      <w:r w:rsidR="00043F69" w:rsidRPr="001866E5">
        <w:rPr>
          <w:rFonts w:ascii="Arial" w:hAnsi="Arial" w:cs="Arial"/>
          <w:bCs/>
          <w:lang w:val="en-US"/>
        </w:rPr>
        <w:t xml:space="preserve"> which was done through </w:t>
      </w:r>
      <w:r w:rsidR="00575F1A" w:rsidRPr="001866E5">
        <w:rPr>
          <w:rFonts w:ascii="Arial" w:hAnsi="Arial" w:cs="Arial"/>
          <w:bCs/>
          <w:lang w:val="en-US"/>
        </w:rPr>
        <w:t xml:space="preserve">the sum of </w:t>
      </w:r>
      <w:r w:rsidR="00043F69" w:rsidRPr="001866E5">
        <w:rPr>
          <w:rFonts w:ascii="Arial" w:hAnsi="Arial" w:cs="Arial"/>
          <w:bCs/>
          <w:lang w:val="en-US"/>
        </w:rPr>
        <w:t>BSS item</w:t>
      </w:r>
      <w:r w:rsidR="00575F1A" w:rsidRPr="001866E5">
        <w:rPr>
          <w:rFonts w:ascii="Arial" w:hAnsi="Arial" w:cs="Arial"/>
          <w:bCs/>
          <w:lang w:val="en-US"/>
        </w:rPr>
        <w:t>s</w:t>
      </w:r>
      <w:r w:rsidR="00043F69" w:rsidRPr="001866E5">
        <w:rPr>
          <w:rFonts w:ascii="Arial" w:hAnsi="Arial" w:cs="Arial"/>
          <w:bCs/>
          <w:lang w:val="en-US"/>
        </w:rPr>
        <w:t>, where participants with a s</w:t>
      </w:r>
      <w:r w:rsidR="00575F1A" w:rsidRPr="001866E5">
        <w:rPr>
          <w:rFonts w:ascii="Arial" w:hAnsi="Arial" w:cs="Arial"/>
          <w:bCs/>
          <w:lang w:val="en-US"/>
        </w:rPr>
        <w:t>um s</w:t>
      </w:r>
      <w:r w:rsidR="00043F69" w:rsidRPr="001866E5">
        <w:rPr>
          <w:rFonts w:ascii="Arial" w:hAnsi="Arial" w:cs="Arial"/>
          <w:bCs/>
          <w:lang w:val="en-US"/>
        </w:rPr>
        <w:t xml:space="preserve">core of 0 were classified </w:t>
      </w:r>
      <w:r w:rsidR="00E576CC" w:rsidRPr="001866E5">
        <w:rPr>
          <w:rFonts w:ascii="Arial" w:hAnsi="Arial" w:cs="Arial"/>
          <w:bCs/>
          <w:lang w:val="en-US"/>
        </w:rPr>
        <w:t xml:space="preserve">as </w:t>
      </w:r>
      <w:r w:rsidR="005C518C" w:rsidRPr="001866E5">
        <w:rPr>
          <w:rFonts w:ascii="Arial" w:hAnsi="Arial" w:cs="Arial"/>
          <w:bCs/>
          <w:lang w:val="en-US"/>
        </w:rPr>
        <w:t xml:space="preserve">without </w:t>
      </w:r>
      <w:r w:rsidR="00EF643E" w:rsidRPr="001866E5">
        <w:rPr>
          <w:rFonts w:ascii="Arial" w:hAnsi="Arial" w:cs="Arial"/>
          <w:bCs/>
          <w:lang w:val="en-US"/>
        </w:rPr>
        <w:t>SI</w:t>
      </w:r>
      <w:r w:rsidR="00F4050B" w:rsidRPr="001866E5">
        <w:rPr>
          <w:rFonts w:ascii="Arial" w:hAnsi="Arial" w:cs="Arial"/>
          <w:bCs/>
          <w:lang w:val="en-US"/>
        </w:rPr>
        <w:t xml:space="preserve"> </w:t>
      </w:r>
      <w:r w:rsidR="005C518C" w:rsidRPr="001866E5">
        <w:rPr>
          <w:rFonts w:ascii="Arial" w:hAnsi="Arial" w:cs="Arial"/>
          <w:bCs/>
          <w:lang w:val="en-US"/>
        </w:rPr>
        <w:t>whereas a s</w:t>
      </w:r>
      <w:r w:rsidR="00575F1A" w:rsidRPr="001866E5">
        <w:rPr>
          <w:rFonts w:ascii="Arial" w:hAnsi="Arial" w:cs="Arial"/>
          <w:bCs/>
          <w:lang w:val="en-US"/>
        </w:rPr>
        <w:t xml:space="preserve">um score </w:t>
      </w:r>
      <w:r w:rsidR="00B96DEF" w:rsidRPr="001866E5">
        <w:rPr>
          <w:rFonts w:ascii="Arial" w:hAnsi="Arial" w:cs="Arial"/>
          <w:lang w:val="en-US"/>
        </w:rPr>
        <w:t xml:space="preserve">≥ </w:t>
      </w:r>
      <w:r w:rsidR="00575F1A" w:rsidRPr="001866E5">
        <w:rPr>
          <w:rFonts w:ascii="Arial" w:hAnsi="Arial" w:cs="Arial"/>
          <w:bCs/>
          <w:lang w:val="en-US"/>
        </w:rPr>
        <w:t xml:space="preserve">1 </w:t>
      </w:r>
      <w:r w:rsidR="005C518C" w:rsidRPr="001866E5">
        <w:rPr>
          <w:rFonts w:ascii="Arial" w:hAnsi="Arial" w:cs="Arial"/>
          <w:bCs/>
          <w:lang w:val="en-US"/>
        </w:rPr>
        <w:t xml:space="preserve">was regarded as having </w:t>
      </w:r>
      <w:r w:rsidR="00EF643E" w:rsidRPr="001866E5">
        <w:rPr>
          <w:rFonts w:ascii="Arial" w:hAnsi="Arial" w:cs="Arial"/>
          <w:bCs/>
          <w:lang w:val="en-US"/>
        </w:rPr>
        <w:t>SI</w:t>
      </w:r>
      <w:r w:rsidR="000924EB" w:rsidRPr="001866E5">
        <w:rPr>
          <w:rFonts w:ascii="Arial" w:hAnsi="Arial" w:cs="Arial"/>
          <w:bCs/>
          <w:lang w:val="en-US"/>
        </w:rPr>
        <w:t xml:space="preserve">, which, therefore, includes individuals with passive and active SI. </w:t>
      </w:r>
      <w:r w:rsidR="00717726" w:rsidRPr="001866E5">
        <w:rPr>
          <w:rFonts w:ascii="Arial" w:hAnsi="Arial" w:cs="Arial"/>
          <w:bCs/>
          <w:lang w:val="en-US"/>
        </w:rPr>
        <w:t>Categorical variables were displayed as frequencies and percentages</w:t>
      </w:r>
      <w:r w:rsidR="009068E0" w:rsidRPr="001866E5">
        <w:rPr>
          <w:rFonts w:ascii="Arial" w:hAnsi="Arial" w:cs="Arial"/>
          <w:bCs/>
          <w:lang w:val="en-US"/>
        </w:rPr>
        <w:t xml:space="preserve"> while continuous variables were described with means and standard deviations. The latter were assumed as normally distributed as the sample size for each group </w:t>
      </w:r>
      <w:r w:rsidR="00CD17BD" w:rsidRPr="001866E5">
        <w:rPr>
          <w:rFonts w:ascii="Arial" w:hAnsi="Arial" w:cs="Arial"/>
          <w:bCs/>
          <w:lang w:val="en-US"/>
        </w:rPr>
        <w:t>was</w:t>
      </w:r>
      <w:r w:rsidR="009068E0" w:rsidRPr="001866E5">
        <w:rPr>
          <w:rFonts w:ascii="Arial" w:hAnsi="Arial" w:cs="Arial"/>
          <w:bCs/>
          <w:lang w:val="en-US"/>
        </w:rPr>
        <w:t xml:space="preserve"> </w:t>
      </w:r>
      <w:r w:rsidR="009068E0" w:rsidRPr="001866E5">
        <w:rPr>
          <w:rFonts w:ascii="Arial" w:hAnsi="Arial" w:cs="Arial"/>
          <w:bCs/>
          <w:i/>
          <w:iCs/>
          <w:lang w:val="en-US"/>
        </w:rPr>
        <w:t>n</w:t>
      </w:r>
      <w:r w:rsidR="009068E0" w:rsidRPr="001866E5">
        <w:rPr>
          <w:rFonts w:ascii="Arial" w:hAnsi="Arial" w:cs="Arial"/>
          <w:bCs/>
          <w:lang w:val="en-US"/>
        </w:rPr>
        <w:t xml:space="preserve"> &gt; 30 </w:t>
      </w:r>
      <w:r w:rsidR="009068E0" w:rsidRPr="001866E5">
        <w:rPr>
          <w:rFonts w:ascii="Arial" w:hAnsi="Arial" w:cs="Arial"/>
          <w:bCs/>
        </w:rPr>
        <w:fldChar w:fldCharType="begin"/>
      </w:r>
      <w:r w:rsidR="00870CBE">
        <w:rPr>
          <w:rFonts w:ascii="Arial" w:hAnsi="Arial" w:cs="Arial"/>
          <w:bCs/>
          <w:lang w:val="en-US"/>
        </w:rPr>
        <w:instrText xml:space="preserve"> ADDIN ZOTERO_ITEM CSL_CITATION {"citationID":"a2mterrm8mj","properties":{"formattedCitation":"(Kwak &amp; Kim, 2017)","plainCitation":"(Kwak &amp; Kim, 2017)","noteIndex":0},"citationItems":[{"id":17915,"uris":["http://zotero.org/users/7096097/items/NLWRXWGQ"],"itemData":{"id":17915,"type":"article-journal","abstract":"According to the central limit theorem, the means of a random sample of size, n, from a population with mean, µ, and variance, σ2, distribute normally with mean, µ, and variance, [Formula: see text]. Using the central limit theorem, a variety of parametric tests have been developed under assumptions about the parameters that determine the population probability distribution. Compared to non-parametric tests, which do not require any assumptions about the population probability distribution, parametric tests produce more accurate and precise estimates with higher statistical powers. However, many medical researchers use parametric tests to present their data without knowledge of the contribution of the central limit theorem to the development of such tests. Thus, this review presents the basic concepts of the central limit theorem and its role in binomial distributions and the Student's t-test, and provides an example of the sampling distributions of small populations. A proof of the central limit theorem is also described with the mathematical concepts required for its near-complete understanding.","container-title":"Korean Journal of Anesthesiology","DOI":"10.4097/kjae.2017.70.2.144","ISSN":"2005-6419","issue":"2","journalAbbreviation":"Korean J Anesthesiol","language":"eng","note":"PMID: 28367284\nPMCID: PMC5370305","page":"144-156","source":"PubMed","title":"Central limit theorem: the cornerstone of modern statistics","title-short":"Central limit theorem","volume":"70","author":[{"family":"Kwak","given":"Sang Gyu"},{"family":"Kim","given":"Jong Hae"}],"issued":{"date-parts":[["2017",4]]}}}],"schema":"https://github.com/citation-style-language/schema/raw/master/csl-citation.json"} </w:instrText>
      </w:r>
      <w:r w:rsidR="009068E0" w:rsidRPr="001866E5">
        <w:rPr>
          <w:rFonts w:ascii="Arial" w:hAnsi="Arial" w:cs="Arial"/>
          <w:bCs/>
        </w:rPr>
        <w:fldChar w:fldCharType="separate"/>
      </w:r>
      <w:r w:rsidR="00C7531D" w:rsidRPr="001866E5">
        <w:rPr>
          <w:rFonts w:ascii="Arial" w:hAnsi="Arial" w:cs="Arial"/>
          <w:lang w:val="en-US"/>
        </w:rPr>
        <w:t>(Kwak &amp; Kim, 2017)</w:t>
      </w:r>
      <w:r w:rsidR="009068E0" w:rsidRPr="001866E5">
        <w:rPr>
          <w:rFonts w:ascii="Arial" w:hAnsi="Arial" w:cs="Arial"/>
          <w:bCs/>
        </w:rPr>
        <w:fldChar w:fldCharType="end"/>
      </w:r>
      <w:r w:rsidR="009068E0" w:rsidRPr="001866E5">
        <w:rPr>
          <w:rFonts w:ascii="Arial" w:hAnsi="Arial" w:cs="Arial"/>
          <w:bCs/>
          <w:lang w:val="en-US"/>
        </w:rPr>
        <w:t>.</w:t>
      </w:r>
      <w:r w:rsidR="00AC1D47" w:rsidRPr="001866E5">
        <w:rPr>
          <w:rFonts w:ascii="Arial" w:hAnsi="Arial" w:cs="Arial"/>
          <w:bCs/>
          <w:lang w:val="en-US"/>
        </w:rPr>
        <w:t xml:space="preserve"> </w:t>
      </w:r>
      <w:r w:rsidRPr="001866E5">
        <w:rPr>
          <w:rFonts w:ascii="Arial" w:hAnsi="Arial" w:cs="Arial"/>
          <w:bCs/>
          <w:lang w:val="en-US"/>
        </w:rPr>
        <w:t>Group differences</w:t>
      </w:r>
      <w:r w:rsidR="00CA62F9" w:rsidRPr="001866E5">
        <w:rPr>
          <w:rFonts w:ascii="Arial" w:hAnsi="Arial" w:cs="Arial"/>
          <w:bCs/>
          <w:lang w:val="en-US"/>
        </w:rPr>
        <w:t xml:space="preserve"> </w:t>
      </w:r>
      <w:r w:rsidR="00AC1D47" w:rsidRPr="001866E5">
        <w:rPr>
          <w:rFonts w:ascii="Arial" w:hAnsi="Arial" w:cs="Arial"/>
          <w:bCs/>
          <w:lang w:val="en-US"/>
        </w:rPr>
        <w:t>regard</w:t>
      </w:r>
      <w:r w:rsidR="00CA62F9" w:rsidRPr="001866E5">
        <w:rPr>
          <w:rFonts w:ascii="Arial" w:hAnsi="Arial" w:cs="Arial"/>
          <w:bCs/>
          <w:lang w:val="en-US"/>
        </w:rPr>
        <w:t xml:space="preserve">ing </w:t>
      </w:r>
      <w:r w:rsidR="00AC1D47" w:rsidRPr="001866E5">
        <w:rPr>
          <w:rFonts w:ascii="Arial" w:hAnsi="Arial" w:cs="Arial"/>
          <w:bCs/>
          <w:lang w:val="en-US"/>
        </w:rPr>
        <w:t xml:space="preserve">categorical variables were analyzed through chi-square tests </w:t>
      </w:r>
      <w:r w:rsidR="006960FB" w:rsidRPr="001866E5">
        <w:rPr>
          <w:rFonts w:ascii="Arial" w:hAnsi="Arial" w:cs="Arial"/>
          <w:bCs/>
          <w:lang w:val="en-US"/>
        </w:rPr>
        <w:t xml:space="preserve">or Fisher’s exact test </w:t>
      </w:r>
      <w:r w:rsidR="00AC1D47" w:rsidRPr="001866E5">
        <w:rPr>
          <w:rFonts w:ascii="Arial" w:hAnsi="Arial" w:cs="Arial"/>
          <w:bCs/>
          <w:lang w:val="en-US"/>
        </w:rPr>
        <w:t xml:space="preserve">while differences presented </w:t>
      </w:r>
      <w:r w:rsidR="00D84B0E" w:rsidRPr="001866E5">
        <w:rPr>
          <w:rFonts w:ascii="Arial" w:hAnsi="Arial" w:cs="Arial"/>
          <w:bCs/>
          <w:lang w:val="en-US"/>
        </w:rPr>
        <w:t>as</w:t>
      </w:r>
      <w:r w:rsidR="00F4050B" w:rsidRPr="001866E5">
        <w:rPr>
          <w:rFonts w:ascii="Arial" w:hAnsi="Arial" w:cs="Arial"/>
          <w:bCs/>
          <w:lang w:val="en-US"/>
        </w:rPr>
        <w:t xml:space="preserve"> </w:t>
      </w:r>
      <w:r w:rsidR="001D05A1" w:rsidRPr="001866E5">
        <w:rPr>
          <w:rFonts w:ascii="Arial" w:hAnsi="Arial" w:cs="Arial"/>
          <w:bCs/>
          <w:lang w:val="en-US"/>
        </w:rPr>
        <w:t xml:space="preserve">mean differences </w:t>
      </w:r>
      <w:r w:rsidR="0068620A" w:rsidRPr="001866E5">
        <w:rPr>
          <w:rFonts w:ascii="Arial" w:hAnsi="Arial" w:cs="Arial"/>
          <w:bCs/>
          <w:lang w:val="en-US"/>
        </w:rPr>
        <w:t xml:space="preserve">were analyzed through </w:t>
      </w:r>
      <w:r w:rsidR="0068620A" w:rsidRPr="001866E5">
        <w:rPr>
          <w:rFonts w:ascii="Arial" w:hAnsi="Arial" w:cs="Arial"/>
          <w:bCs/>
          <w:i/>
          <w:iCs/>
          <w:lang w:val="en-US"/>
        </w:rPr>
        <w:t>F</w:t>
      </w:r>
      <w:r w:rsidR="0068620A" w:rsidRPr="001866E5">
        <w:rPr>
          <w:rFonts w:ascii="Arial" w:hAnsi="Arial" w:cs="Arial"/>
          <w:bCs/>
          <w:lang w:val="en-US"/>
        </w:rPr>
        <w:t>-tests.</w:t>
      </w:r>
      <w:r w:rsidR="00CA62F9" w:rsidRPr="001866E5">
        <w:rPr>
          <w:rFonts w:ascii="Arial" w:hAnsi="Arial" w:cs="Arial"/>
          <w:bCs/>
          <w:lang w:val="en-US"/>
        </w:rPr>
        <w:t xml:space="preserve"> </w:t>
      </w:r>
      <w:r w:rsidR="006336C3" w:rsidRPr="001866E5">
        <w:rPr>
          <w:rFonts w:ascii="Arial" w:hAnsi="Arial" w:cs="Arial"/>
          <w:bCs/>
          <w:lang w:val="en-US"/>
        </w:rPr>
        <w:t xml:space="preserve">Significant continuous variables in univariate analysis were considered in </w:t>
      </w:r>
      <w:r w:rsidR="000E170F" w:rsidRPr="001866E5">
        <w:rPr>
          <w:rFonts w:ascii="Arial" w:hAnsi="Arial" w:cs="Arial"/>
          <w:bCs/>
          <w:lang w:val="en-US"/>
        </w:rPr>
        <w:t>the backward stepwise</w:t>
      </w:r>
      <w:r w:rsidR="004E5C62" w:rsidRPr="001866E5">
        <w:rPr>
          <w:rFonts w:ascii="Arial" w:hAnsi="Arial" w:cs="Arial"/>
          <w:bCs/>
          <w:lang w:val="en-US"/>
        </w:rPr>
        <w:t xml:space="preserve"> binary</w:t>
      </w:r>
      <w:r w:rsidR="000E170F" w:rsidRPr="001866E5">
        <w:rPr>
          <w:rFonts w:ascii="Arial" w:hAnsi="Arial" w:cs="Arial"/>
          <w:bCs/>
          <w:lang w:val="en-US"/>
        </w:rPr>
        <w:t xml:space="preserve"> </w:t>
      </w:r>
      <w:r w:rsidR="00FC1A04" w:rsidRPr="001866E5">
        <w:rPr>
          <w:rFonts w:ascii="Arial" w:hAnsi="Arial" w:cs="Arial"/>
          <w:bCs/>
          <w:lang w:val="en-US"/>
        </w:rPr>
        <w:t xml:space="preserve">logistic regression </w:t>
      </w:r>
      <w:r w:rsidR="006336C3" w:rsidRPr="001866E5">
        <w:rPr>
          <w:rFonts w:ascii="Arial" w:hAnsi="Arial" w:cs="Arial"/>
          <w:bCs/>
          <w:lang w:val="en-US"/>
        </w:rPr>
        <w:t xml:space="preserve">analysis to identify </w:t>
      </w:r>
      <w:r w:rsidR="00E576CC" w:rsidRPr="001866E5">
        <w:rPr>
          <w:rFonts w:ascii="Arial" w:hAnsi="Arial" w:cs="Arial"/>
          <w:bCs/>
          <w:lang w:val="en-US"/>
        </w:rPr>
        <w:t xml:space="preserve">statistically </w:t>
      </w:r>
      <w:r w:rsidR="006336C3" w:rsidRPr="001866E5">
        <w:rPr>
          <w:rFonts w:ascii="Arial" w:hAnsi="Arial" w:cs="Arial"/>
          <w:bCs/>
          <w:lang w:val="en-US"/>
        </w:rPr>
        <w:t xml:space="preserve">independent factors associated with </w:t>
      </w:r>
      <w:r w:rsidR="00CD17BD" w:rsidRPr="001866E5">
        <w:rPr>
          <w:rFonts w:ascii="Arial" w:hAnsi="Arial" w:cs="Arial"/>
          <w:bCs/>
          <w:lang w:val="en-US"/>
        </w:rPr>
        <w:t xml:space="preserve">the dependent dichotomous variable </w:t>
      </w:r>
      <w:r w:rsidR="00EF643E" w:rsidRPr="001866E5">
        <w:rPr>
          <w:rFonts w:ascii="Arial" w:hAnsi="Arial" w:cs="Arial"/>
          <w:bCs/>
          <w:lang w:val="en-US"/>
        </w:rPr>
        <w:t>SI</w:t>
      </w:r>
      <w:r w:rsidR="00FC1A04" w:rsidRPr="001866E5">
        <w:rPr>
          <w:rFonts w:ascii="Arial" w:hAnsi="Arial" w:cs="Arial"/>
          <w:bCs/>
          <w:lang w:val="en-US"/>
        </w:rPr>
        <w:t xml:space="preserve"> (</w:t>
      </w:r>
      <w:r w:rsidR="003C5832" w:rsidRPr="001866E5">
        <w:rPr>
          <w:rFonts w:ascii="Arial" w:hAnsi="Arial" w:cs="Arial"/>
          <w:bCs/>
          <w:lang w:val="en-US"/>
        </w:rPr>
        <w:t>no SI vs. present SI</w:t>
      </w:r>
      <w:r w:rsidR="004E5C62" w:rsidRPr="001866E5">
        <w:rPr>
          <w:rFonts w:ascii="Arial" w:hAnsi="Arial" w:cs="Arial"/>
          <w:bCs/>
          <w:lang w:val="en-US"/>
        </w:rPr>
        <w:t xml:space="preserve">, </w:t>
      </w:r>
      <w:r w:rsidR="00E576CC" w:rsidRPr="001866E5">
        <w:rPr>
          <w:rFonts w:ascii="Arial" w:hAnsi="Arial" w:cs="Arial"/>
          <w:bCs/>
          <w:lang w:val="en-US"/>
        </w:rPr>
        <w:t>as determined by the BSS sum score</w:t>
      </w:r>
      <w:r w:rsidR="003C5832" w:rsidRPr="001866E5">
        <w:rPr>
          <w:rFonts w:ascii="Arial" w:hAnsi="Arial" w:cs="Arial"/>
          <w:bCs/>
          <w:lang w:val="en-US"/>
        </w:rPr>
        <w:t>)</w:t>
      </w:r>
      <w:r w:rsidR="00CD1CDA" w:rsidRPr="001866E5">
        <w:rPr>
          <w:rFonts w:ascii="Arial" w:hAnsi="Arial" w:cs="Arial"/>
          <w:bCs/>
          <w:lang w:val="en-US"/>
        </w:rPr>
        <w:t xml:space="preserve"> with a removal threshold of </w:t>
      </w:r>
      <w:r w:rsidR="00CD1CDA" w:rsidRPr="001866E5">
        <w:rPr>
          <w:rFonts w:ascii="Arial" w:hAnsi="Arial" w:cs="Arial"/>
          <w:bCs/>
          <w:i/>
          <w:iCs/>
          <w:lang w:val="en-US"/>
        </w:rPr>
        <w:t>p</w:t>
      </w:r>
      <w:r w:rsidR="00CD1CDA" w:rsidRPr="001866E5">
        <w:rPr>
          <w:rFonts w:ascii="Arial" w:hAnsi="Arial" w:cs="Arial"/>
          <w:bCs/>
          <w:lang w:val="en-US"/>
        </w:rPr>
        <w:t xml:space="preserve"> &gt;.10</w:t>
      </w:r>
      <w:r w:rsidR="006336C3" w:rsidRPr="001866E5">
        <w:rPr>
          <w:rFonts w:ascii="Arial" w:hAnsi="Arial" w:cs="Arial"/>
          <w:bCs/>
          <w:lang w:val="en-US"/>
        </w:rPr>
        <w:t>.</w:t>
      </w:r>
      <w:r w:rsidR="00493E2C" w:rsidRPr="001866E5">
        <w:rPr>
          <w:rFonts w:ascii="Arial" w:hAnsi="Arial" w:cs="Arial"/>
          <w:bCs/>
          <w:lang w:val="en-US"/>
        </w:rPr>
        <w:t xml:space="preserve"> </w:t>
      </w:r>
      <w:r w:rsidR="003C5832" w:rsidRPr="001866E5">
        <w:rPr>
          <w:rFonts w:ascii="Arial" w:hAnsi="Arial" w:cs="Arial"/>
          <w:bCs/>
          <w:lang w:val="en-US"/>
        </w:rPr>
        <w:t>Linearity assumptions for logistic regression w</w:t>
      </w:r>
      <w:r w:rsidR="00CD17BD" w:rsidRPr="001866E5">
        <w:rPr>
          <w:rFonts w:ascii="Arial" w:hAnsi="Arial" w:cs="Arial"/>
          <w:bCs/>
          <w:lang w:val="en-US"/>
        </w:rPr>
        <w:t>ere</w:t>
      </w:r>
      <w:r w:rsidR="003C5832" w:rsidRPr="001866E5">
        <w:rPr>
          <w:rFonts w:ascii="Arial" w:hAnsi="Arial" w:cs="Arial"/>
          <w:bCs/>
          <w:lang w:val="en-US"/>
        </w:rPr>
        <w:t xml:space="preserve"> assessed using the Box-Tidwell procedure </w:t>
      </w:r>
      <w:r w:rsidR="003C5832" w:rsidRPr="001866E5">
        <w:rPr>
          <w:rFonts w:ascii="Arial" w:hAnsi="Arial" w:cs="Arial"/>
          <w:bCs/>
        </w:rPr>
        <w:fldChar w:fldCharType="begin"/>
      </w:r>
      <w:r w:rsidR="00870CBE">
        <w:rPr>
          <w:rFonts w:ascii="Arial" w:hAnsi="Arial" w:cs="Arial"/>
          <w:bCs/>
          <w:lang w:val="en-US"/>
        </w:rPr>
        <w:instrText xml:space="preserve"> ADDIN ZOTERO_ITEM CSL_CITATION {"citationID":"a2eefg3dech","properties":{"formattedCitation":"(Box &amp; Tidwell, 1962)","plainCitation":"(Box &amp; Tidwell, 1962)","noteIndex":0},"citationItems":[{"id":17918,"uris":["http://zotero.org/users/7096097/items/BW6EM5RW"],"itemData":{"id":17918,"type":"article-journal","container-title":"Technometrics","DOI":"10.1080/00401706.1962.10490038","ISSN":"0040-1706, 1537-2723","issue":"4","journalAbbreviation":"Technometrics","language":"en","page":"531-550","source":"DOI.org (Crossref)","title":"Transformation of the Independent Variables","volume":"4","author":[{"family":"Box","given":"G. E.P."},{"family":"Tidwell","given":"Paul W."}],"issued":{"date-parts":[["1962",11]]}}}],"schema":"https://github.com/citation-style-language/schema/raw/master/csl-citation.json"} </w:instrText>
      </w:r>
      <w:r w:rsidR="003C5832" w:rsidRPr="001866E5">
        <w:rPr>
          <w:rFonts w:ascii="Arial" w:hAnsi="Arial" w:cs="Arial"/>
          <w:bCs/>
        </w:rPr>
        <w:fldChar w:fldCharType="separate"/>
      </w:r>
      <w:r w:rsidR="00C7531D" w:rsidRPr="001866E5">
        <w:rPr>
          <w:rFonts w:ascii="Arial" w:hAnsi="Arial" w:cs="Arial"/>
          <w:lang w:val="en-US"/>
        </w:rPr>
        <w:t>(Box &amp; Tidwell, 1962)</w:t>
      </w:r>
      <w:r w:rsidR="003C5832" w:rsidRPr="001866E5">
        <w:rPr>
          <w:rFonts w:ascii="Arial" w:hAnsi="Arial" w:cs="Arial"/>
          <w:bCs/>
        </w:rPr>
        <w:fldChar w:fldCharType="end"/>
      </w:r>
      <w:r w:rsidR="00CD17BD" w:rsidRPr="001866E5">
        <w:rPr>
          <w:rFonts w:ascii="Arial" w:hAnsi="Arial" w:cs="Arial"/>
          <w:bCs/>
          <w:lang w:val="en-US"/>
        </w:rPr>
        <w:t>.</w:t>
      </w:r>
      <w:r w:rsidR="00F40F15" w:rsidRPr="001866E5">
        <w:rPr>
          <w:rFonts w:ascii="Arial" w:hAnsi="Arial" w:cs="Arial"/>
          <w:bCs/>
          <w:lang w:val="en-US"/>
        </w:rPr>
        <w:t xml:space="preserve"> </w:t>
      </w:r>
      <w:r w:rsidR="00D6319F" w:rsidRPr="001866E5">
        <w:rPr>
          <w:rFonts w:ascii="Arial" w:hAnsi="Arial" w:cs="Arial"/>
          <w:bCs/>
          <w:lang w:val="en-US"/>
        </w:rPr>
        <w:t xml:space="preserve">Multicollinearity between included variables was detected with the variance inflation factor (VIF; </w:t>
      </w:r>
      <w:r w:rsidR="00D6319F" w:rsidRPr="001866E5">
        <w:rPr>
          <w:rFonts w:ascii="Arial" w:hAnsi="Arial" w:cs="Arial"/>
          <w:bCs/>
        </w:rPr>
        <w:fldChar w:fldCharType="begin"/>
      </w:r>
      <w:r w:rsidR="00870CBE">
        <w:rPr>
          <w:rFonts w:ascii="Arial" w:hAnsi="Arial" w:cs="Arial"/>
          <w:bCs/>
          <w:lang w:val="en-US"/>
        </w:rPr>
        <w:instrText xml:space="preserve"> ADDIN ZOTERO_ITEM CSL_CITATION {"citationID":"G9rwfp7X","properties":{"formattedCitation":"(Field, 2017)","plainCitation":"(Field, 2017)","noteIndex":0},"citationItems":[{"id":18020,"uris":["http://zotero.org/users/7096097/items/F4AIFA99"],"itemData":{"id":18020,"type":"book","edition":"5th edition","event-place":"Thousand Oaks, CA","ISBN":"978-1-5264-1952-1","publisher":"SAGE Publications","publisher-place":"Thousand Oaks, CA","source":"Library of Congress ISBN","title":"Discovering statistics using IBM SPSS statistics","author":[{"family":"Field","given":"Andy"}],"issued":{"date-parts":[["2017"]]}}}],"schema":"https://github.com/citation-style-language/schema/raw/master/csl-citation.json"} </w:instrText>
      </w:r>
      <w:r w:rsidR="00D6319F" w:rsidRPr="001866E5">
        <w:rPr>
          <w:rFonts w:ascii="Arial" w:hAnsi="Arial" w:cs="Arial"/>
          <w:bCs/>
        </w:rPr>
        <w:fldChar w:fldCharType="separate"/>
      </w:r>
      <w:r w:rsidR="00870CBE">
        <w:rPr>
          <w:rFonts w:ascii="Arial" w:hAnsi="Arial" w:cs="Arial"/>
          <w:lang w:val="en-US"/>
        </w:rPr>
        <w:t>(Field, 2017)</w:t>
      </w:r>
      <w:r w:rsidR="00D6319F" w:rsidRPr="001866E5">
        <w:rPr>
          <w:rFonts w:ascii="Arial" w:hAnsi="Arial" w:cs="Arial"/>
          <w:bCs/>
        </w:rPr>
        <w:fldChar w:fldCharType="end"/>
      </w:r>
      <w:r w:rsidR="00D6319F" w:rsidRPr="001866E5">
        <w:rPr>
          <w:rFonts w:ascii="Arial" w:hAnsi="Arial" w:cs="Arial"/>
          <w:bCs/>
          <w:lang w:val="en-US"/>
        </w:rPr>
        <w:t>).</w:t>
      </w:r>
    </w:p>
    <w:p w14:paraId="3004CFAC" w14:textId="60A36920" w:rsidR="00EA615F" w:rsidRPr="001866E5" w:rsidRDefault="00F40F15" w:rsidP="00D6319F">
      <w:pPr>
        <w:spacing w:line="480" w:lineRule="auto"/>
        <w:ind w:firstLine="709"/>
        <w:rPr>
          <w:rFonts w:ascii="Arial" w:hAnsi="Arial" w:cs="Arial"/>
          <w:bCs/>
          <w:lang w:val="en-US"/>
        </w:rPr>
      </w:pPr>
      <w:r w:rsidRPr="001866E5">
        <w:rPr>
          <w:rFonts w:ascii="Arial" w:hAnsi="Arial" w:cs="Arial"/>
          <w:bCs/>
          <w:lang w:val="en-US"/>
        </w:rPr>
        <w:t>An additional</w:t>
      </w:r>
      <w:r w:rsidR="00D6319F" w:rsidRPr="001866E5">
        <w:rPr>
          <w:rFonts w:ascii="Arial" w:hAnsi="Arial" w:cs="Arial"/>
          <w:bCs/>
          <w:lang w:val="en-US"/>
        </w:rPr>
        <w:t xml:space="preserve"> multinomial</w:t>
      </w:r>
      <w:r w:rsidRPr="001866E5">
        <w:rPr>
          <w:rFonts w:ascii="Arial" w:hAnsi="Arial" w:cs="Arial"/>
          <w:bCs/>
          <w:lang w:val="en-US"/>
        </w:rPr>
        <w:t xml:space="preserve"> logistic </w:t>
      </w:r>
      <w:r w:rsidR="00D6319F" w:rsidRPr="001866E5">
        <w:rPr>
          <w:rFonts w:ascii="Arial" w:hAnsi="Arial" w:cs="Arial"/>
          <w:bCs/>
          <w:lang w:val="en-US"/>
        </w:rPr>
        <w:t xml:space="preserve">regression </w:t>
      </w:r>
      <w:r w:rsidRPr="001866E5">
        <w:rPr>
          <w:rFonts w:ascii="Arial" w:hAnsi="Arial" w:cs="Arial"/>
          <w:bCs/>
          <w:lang w:val="en-US"/>
        </w:rPr>
        <w:t xml:space="preserve">model was calculated with </w:t>
      </w:r>
      <w:r w:rsidR="00D6319F" w:rsidRPr="001866E5">
        <w:rPr>
          <w:rFonts w:ascii="Arial" w:hAnsi="Arial" w:cs="Arial"/>
          <w:bCs/>
          <w:lang w:val="en-US"/>
        </w:rPr>
        <w:t xml:space="preserve">no SI, passive SI and </w:t>
      </w:r>
      <w:r w:rsidRPr="001866E5">
        <w:rPr>
          <w:rFonts w:ascii="Arial" w:hAnsi="Arial" w:cs="Arial"/>
          <w:bCs/>
          <w:lang w:val="en-US"/>
        </w:rPr>
        <w:t>active SI as the dependent variable</w:t>
      </w:r>
      <w:r w:rsidR="00D6319F" w:rsidRPr="001866E5">
        <w:rPr>
          <w:rFonts w:ascii="Arial" w:hAnsi="Arial" w:cs="Arial"/>
          <w:bCs/>
          <w:lang w:val="en-US"/>
        </w:rPr>
        <w:t>s</w:t>
      </w:r>
      <w:r w:rsidRPr="001866E5">
        <w:rPr>
          <w:rFonts w:ascii="Arial" w:hAnsi="Arial" w:cs="Arial"/>
          <w:bCs/>
          <w:lang w:val="en-US"/>
        </w:rPr>
        <w:t xml:space="preserve"> </w:t>
      </w:r>
      <w:r w:rsidR="00D6319F" w:rsidRPr="001866E5">
        <w:rPr>
          <w:rFonts w:ascii="Arial" w:hAnsi="Arial" w:cs="Arial"/>
          <w:bCs/>
          <w:lang w:val="en-US"/>
        </w:rPr>
        <w:t xml:space="preserve">with the set of covariates </w:t>
      </w:r>
      <w:r w:rsidR="007E587D" w:rsidRPr="001866E5">
        <w:rPr>
          <w:rFonts w:ascii="Arial" w:hAnsi="Arial" w:cs="Arial"/>
          <w:bCs/>
          <w:lang w:val="en-US"/>
        </w:rPr>
        <w:t xml:space="preserve">as independent variables </w:t>
      </w:r>
      <w:r w:rsidR="00D6319F" w:rsidRPr="001866E5">
        <w:rPr>
          <w:rFonts w:ascii="Arial" w:hAnsi="Arial" w:cs="Arial"/>
          <w:bCs/>
          <w:lang w:val="en-US"/>
        </w:rPr>
        <w:t>that emerged significant in the bivariate logistic regression</w:t>
      </w:r>
      <w:r w:rsidRPr="001866E5">
        <w:rPr>
          <w:rFonts w:ascii="Arial" w:hAnsi="Arial" w:cs="Arial"/>
          <w:bCs/>
          <w:lang w:val="en-US"/>
        </w:rPr>
        <w:t xml:space="preserve">. </w:t>
      </w:r>
      <w:r w:rsidR="00D6319F" w:rsidRPr="001866E5">
        <w:rPr>
          <w:rFonts w:ascii="Arial" w:hAnsi="Arial" w:cs="Arial"/>
          <w:bCs/>
          <w:lang w:val="en-US"/>
        </w:rPr>
        <w:t>Active SI was determined by dichotomizing</w:t>
      </w:r>
      <w:r w:rsidR="00B96DEF" w:rsidRPr="001866E5">
        <w:rPr>
          <w:rFonts w:ascii="Arial" w:hAnsi="Arial" w:cs="Arial"/>
          <w:bCs/>
          <w:lang w:val="en-US"/>
        </w:rPr>
        <w:t xml:space="preserve"> Item 4 of the BSS, where a score </w:t>
      </w:r>
      <w:r w:rsidR="00B96DEF" w:rsidRPr="001866E5">
        <w:rPr>
          <w:rFonts w:ascii="Arial" w:hAnsi="Arial" w:cs="Arial"/>
          <w:lang w:val="en-US"/>
        </w:rPr>
        <w:t>≥ 1</w:t>
      </w:r>
      <w:r w:rsidR="00D6319F" w:rsidRPr="001866E5">
        <w:rPr>
          <w:rFonts w:ascii="Arial" w:hAnsi="Arial" w:cs="Arial"/>
          <w:lang w:val="en-US"/>
        </w:rPr>
        <w:t xml:space="preserve"> in Item 4</w:t>
      </w:r>
      <w:r w:rsidR="00B96DEF" w:rsidRPr="001866E5">
        <w:rPr>
          <w:rFonts w:ascii="Arial" w:hAnsi="Arial" w:cs="Arial"/>
          <w:lang w:val="en-US"/>
        </w:rPr>
        <w:t xml:space="preserve"> represented the presence of active SI.</w:t>
      </w:r>
      <w:r w:rsidR="00EC5979" w:rsidRPr="001866E5">
        <w:rPr>
          <w:rFonts w:ascii="Arial" w:hAnsi="Arial" w:cs="Arial"/>
          <w:lang w:val="en-US"/>
        </w:rPr>
        <w:t xml:space="preserve"> Reference group was assigned to individuals without SI as the comparison between no SI and passive or active SI</w:t>
      </w:r>
      <w:r w:rsidR="00150D97" w:rsidRPr="001866E5">
        <w:rPr>
          <w:rFonts w:ascii="Arial" w:hAnsi="Arial" w:cs="Arial"/>
          <w:lang w:val="en-US"/>
        </w:rPr>
        <w:t xml:space="preserve"> highlights the different contribution of covariates that affect either passive or active </w:t>
      </w:r>
      <w:r w:rsidR="00150D97" w:rsidRPr="001866E5">
        <w:rPr>
          <w:rFonts w:ascii="Arial" w:hAnsi="Arial" w:cs="Arial"/>
          <w:lang w:val="en-US"/>
        </w:rPr>
        <w:lastRenderedPageBreak/>
        <w:t xml:space="preserve">SI. </w:t>
      </w:r>
      <w:r w:rsidR="00CD17BD" w:rsidRPr="001866E5">
        <w:rPr>
          <w:rFonts w:ascii="Arial" w:hAnsi="Arial" w:cs="Arial"/>
          <w:bCs/>
          <w:lang w:val="en-US"/>
        </w:rPr>
        <w:t>O</w:t>
      </w:r>
      <w:r w:rsidR="00B76AB5" w:rsidRPr="001866E5">
        <w:rPr>
          <w:rFonts w:ascii="Arial" w:hAnsi="Arial" w:cs="Arial"/>
          <w:bCs/>
          <w:lang w:val="en-US"/>
        </w:rPr>
        <w:t>Rs</w:t>
      </w:r>
      <w:r w:rsidR="00CD17BD" w:rsidRPr="001866E5">
        <w:rPr>
          <w:rFonts w:ascii="Arial" w:hAnsi="Arial" w:cs="Arial"/>
          <w:bCs/>
          <w:lang w:val="en-US"/>
        </w:rPr>
        <w:t xml:space="preserve"> and their respective 95% confidence interval were calculated</w:t>
      </w:r>
      <w:r w:rsidR="00A044C5" w:rsidRPr="001866E5">
        <w:rPr>
          <w:rFonts w:ascii="Arial" w:hAnsi="Arial" w:cs="Arial"/>
          <w:bCs/>
          <w:lang w:val="en-US"/>
        </w:rPr>
        <w:t xml:space="preserve"> while the goodness-of-fit </w:t>
      </w:r>
      <w:r w:rsidR="005A4519" w:rsidRPr="001866E5">
        <w:rPr>
          <w:rFonts w:ascii="Arial" w:hAnsi="Arial" w:cs="Arial"/>
          <w:bCs/>
          <w:lang w:val="en-US"/>
        </w:rPr>
        <w:t xml:space="preserve">for the binary and multinomial logistic regression </w:t>
      </w:r>
      <w:r w:rsidR="00A044C5" w:rsidRPr="001866E5">
        <w:rPr>
          <w:rFonts w:ascii="Arial" w:hAnsi="Arial" w:cs="Arial"/>
          <w:bCs/>
          <w:lang w:val="en-US"/>
        </w:rPr>
        <w:t xml:space="preserve">was </w:t>
      </w:r>
      <w:r w:rsidR="00E05410" w:rsidRPr="001866E5">
        <w:rPr>
          <w:rFonts w:ascii="Arial" w:hAnsi="Arial" w:cs="Arial"/>
          <w:bCs/>
          <w:lang w:val="en-US"/>
        </w:rPr>
        <w:t>determined through the Hosmer-Lemeshow-Tes</w:t>
      </w:r>
      <w:r w:rsidR="00BA07D4" w:rsidRPr="001866E5">
        <w:rPr>
          <w:rFonts w:ascii="Arial" w:hAnsi="Arial" w:cs="Arial"/>
          <w:bCs/>
          <w:lang w:val="en-US"/>
        </w:rPr>
        <w:t>t</w:t>
      </w:r>
      <w:r w:rsidR="005A4519" w:rsidRPr="001866E5">
        <w:rPr>
          <w:rFonts w:ascii="Arial" w:hAnsi="Arial" w:cs="Arial"/>
          <w:bCs/>
          <w:lang w:val="en-US"/>
        </w:rPr>
        <w:t xml:space="preserve"> and Pearson’s-/Deviance chi-square test, respectively.</w:t>
      </w:r>
      <w:r w:rsidR="000B5CEB" w:rsidRPr="001866E5">
        <w:rPr>
          <w:rFonts w:ascii="Arial" w:hAnsi="Arial" w:cs="Arial"/>
          <w:bCs/>
          <w:lang w:val="en-US"/>
        </w:rPr>
        <w:t xml:space="preserve"> For binary and multinomial logistic regression, the OR was converted to the effect size Cohen’s </w:t>
      </w:r>
      <w:r w:rsidR="000B5CEB" w:rsidRPr="001866E5">
        <w:rPr>
          <w:rFonts w:ascii="Arial" w:hAnsi="Arial" w:cs="Arial"/>
          <w:bCs/>
          <w:i/>
          <w:iCs/>
          <w:lang w:val="en-US"/>
        </w:rPr>
        <w:t>d</w:t>
      </w:r>
      <w:r w:rsidR="000B5CEB" w:rsidRPr="001866E5">
        <w:rPr>
          <w:rFonts w:ascii="Arial" w:hAnsi="Arial" w:cs="Arial"/>
          <w:bCs/>
          <w:lang w:val="en-US"/>
        </w:rPr>
        <w:t xml:space="preserve"> </w:t>
      </w:r>
      <w:r w:rsidR="000B5CEB" w:rsidRPr="001866E5">
        <w:rPr>
          <w:rFonts w:ascii="Arial" w:hAnsi="Arial" w:cs="Arial"/>
          <w:bCs/>
          <w:lang w:val="en-US"/>
        </w:rPr>
        <w:fldChar w:fldCharType="begin"/>
      </w:r>
      <w:r w:rsidR="00870CBE">
        <w:rPr>
          <w:rFonts w:ascii="Arial" w:hAnsi="Arial" w:cs="Arial"/>
          <w:bCs/>
          <w:lang w:val="en-US"/>
        </w:rPr>
        <w:instrText xml:space="preserve"> ADDIN ZOTERO_ITEM CSL_CITATION {"citationID":"BcqGMLJ0","properties":{"formattedCitation":"(S\\uc0\\u225{}nchez-Meca et al., 2003)","plainCitation":"(Sánchez-Meca et al., 2003)","noteIndex":0},"citationItems":[{"id":18008,"uris":["http://zotero.org/users/7096097/items/9RI5QJQF"],"itemData":{"id":18008,"type":"article-journal","container-title":"Psychological Methods","DOI":"10.1037/1082-989X.8.4.448","ISSN":"1939-1463, 1082-989X","issue":"4","journalAbbreviation":"Psychological Methods","language":"en","page":"448-467","source":"DOI.org (Crossref)","title":"Effect-Size Indices for Dichotomized Outcomes in Meta-Analysis.","volume":"8","author":[{"family":"Sánchez-Meca","given":"Julio"},{"family":"Marín-Martínez","given":"Fulgencio"},{"family":"Chacón-Moscoso","given":"Salvador"}],"issued":{"date-parts":[["2003"]]}}}],"schema":"https://github.com/citation-style-language/schema/raw/master/csl-citation.json"} </w:instrText>
      </w:r>
      <w:r w:rsidR="000B5CEB" w:rsidRPr="001866E5">
        <w:rPr>
          <w:rFonts w:ascii="Arial" w:hAnsi="Arial" w:cs="Arial"/>
          <w:bCs/>
          <w:lang w:val="en-US"/>
        </w:rPr>
        <w:fldChar w:fldCharType="separate"/>
      </w:r>
      <w:r w:rsidR="000B5CEB" w:rsidRPr="001866E5">
        <w:rPr>
          <w:rFonts w:ascii="Arial" w:hAnsi="Arial" w:cs="Arial"/>
          <w:lang w:val="en-US"/>
        </w:rPr>
        <w:t>(Sánchez-Meca et al., 2003)</w:t>
      </w:r>
      <w:r w:rsidR="000B5CEB" w:rsidRPr="001866E5">
        <w:rPr>
          <w:rFonts w:ascii="Arial" w:hAnsi="Arial" w:cs="Arial"/>
          <w:bCs/>
          <w:lang w:val="en-US"/>
        </w:rPr>
        <w:fldChar w:fldCharType="end"/>
      </w:r>
      <w:r w:rsidR="000B5CEB" w:rsidRPr="001866E5">
        <w:rPr>
          <w:rFonts w:ascii="Arial" w:hAnsi="Arial" w:cs="Arial"/>
          <w:bCs/>
          <w:lang w:val="en-US"/>
        </w:rPr>
        <w:t>.</w:t>
      </w:r>
    </w:p>
    <w:p w14:paraId="5D81DDC7" w14:textId="00F6EABB" w:rsidR="009C2308" w:rsidRPr="001866E5" w:rsidRDefault="001754A8" w:rsidP="00EA615F">
      <w:pPr>
        <w:spacing w:line="480" w:lineRule="auto"/>
        <w:ind w:firstLine="709"/>
        <w:rPr>
          <w:rFonts w:ascii="Arial" w:hAnsi="Arial" w:cs="Arial"/>
          <w:bCs/>
          <w:lang w:val="en-US"/>
        </w:rPr>
      </w:pPr>
      <w:r w:rsidRPr="001866E5">
        <w:rPr>
          <w:rFonts w:ascii="Arial" w:hAnsi="Arial" w:cs="Arial"/>
          <w:bCs/>
          <w:lang w:val="en-US"/>
        </w:rPr>
        <w:t>Additionally, receiver operating characteri</w:t>
      </w:r>
      <w:r w:rsidR="003672D2" w:rsidRPr="001866E5">
        <w:rPr>
          <w:rFonts w:ascii="Arial" w:hAnsi="Arial" w:cs="Arial"/>
          <w:bCs/>
          <w:lang w:val="en-US"/>
        </w:rPr>
        <w:t xml:space="preserve">stics </w:t>
      </w:r>
      <w:r w:rsidRPr="001866E5">
        <w:rPr>
          <w:rFonts w:ascii="Arial" w:hAnsi="Arial" w:cs="Arial"/>
          <w:bCs/>
          <w:lang w:val="en-US"/>
        </w:rPr>
        <w:t xml:space="preserve">(ROC) </w:t>
      </w:r>
      <w:r w:rsidR="003672D2" w:rsidRPr="001866E5">
        <w:rPr>
          <w:rFonts w:ascii="Arial" w:hAnsi="Arial" w:cs="Arial"/>
          <w:bCs/>
          <w:lang w:val="en-US"/>
        </w:rPr>
        <w:t xml:space="preserve">curves </w:t>
      </w:r>
      <w:r w:rsidRPr="001866E5">
        <w:rPr>
          <w:rFonts w:ascii="Arial" w:hAnsi="Arial" w:cs="Arial"/>
          <w:bCs/>
          <w:lang w:val="en-US"/>
        </w:rPr>
        <w:t xml:space="preserve">were computed for significant </w:t>
      </w:r>
      <w:r w:rsidR="00660C8C" w:rsidRPr="001866E5">
        <w:rPr>
          <w:rFonts w:ascii="Arial" w:hAnsi="Arial" w:cs="Arial"/>
          <w:bCs/>
          <w:lang w:val="en-US"/>
        </w:rPr>
        <w:t>covariates</w:t>
      </w:r>
      <w:r w:rsidRPr="001866E5">
        <w:rPr>
          <w:rFonts w:ascii="Arial" w:hAnsi="Arial" w:cs="Arial"/>
          <w:bCs/>
          <w:lang w:val="en-US"/>
        </w:rPr>
        <w:t xml:space="preserve"> </w:t>
      </w:r>
      <w:r w:rsidR="00747AD4" w:rsidRPr="001866E5">
        <w:rPr>
          <w:rFonts w:ascii="Arial" w:hAnsi="Arial" w:cs="Arial"/>
          <w:bCs/>
          <w:lang w:val="en-US"/>
        </w:rPr>
        <w:t xml:space="preserve">in binary and multinomial logistic regression </w:t>
      </w:r>
      <w:r w:rsidRPr="001866E5">
        <w:rPr>
          <w:rFonts w:ascii="Arial" w:hAnsi="Arial" w:cs="Arial"/>
          <w:bCs/>
          <w:lang w:val="en-US"/>
        </w:rPr>
        <w:t>and their respective area under the curve (AUC) was evalu</w:t>
      </w:r>
      <w:r w:rsidR="00E43E21" w:rsidRPr="001866E5">
        <w:rPr>
          <w:rFonts w:ascii="Arial" w:hAnsi="Arial" w:cs="Arial"/>
          <w:bCs/>
          <w:lang w:val="en-US"/>
        </w:rPr>
        <w:t>a</w:t>
      </w:r>
      <w:r w:rsidRPr="001866E5">
        <w:rPr>
          <w:rFonts w:ascii="Arial" w:hAnsi="Arial" w:cs="Arial"/>
          <w:bCs/>
          <w:lang w:val="en-US"/>
        </w:rPr>
        <w:t>ted in how</w:t>
      </w:r>
      <w:r w:rsidR="003672D2" w:rsidRPr="001866E5">
        <w:rPr>
          <w:rFonts w:ascii="Arial" w:hAnsi="Arial" w:cs="Arial"/>
          <w:bCs/>
          <w:lang w:val="en-US"/>
        </w:rPr>
        <w:t xml:space="preserve"> good they distinguish between individuals with and without SI.</w:t>
      </w:r>
      <w:r w:rsidR="00484A8C" w:rsidRPr="001866E5">
        <w:rPr>
          <w:rFonts w:ascii="Arial" w:hAnsi="Arial" w:cs="Arial"/>
          <w:bCs/>
          <w:lang w:val="en-US"/>
        </w:rPr>
        <w:t xml:space="preserve"> The AUC was transformed to an effect size e.g. Cohen’s </w:t>
      </w:r>
      <w:r w:rsidR="00484A8C" w:rsidRPr="001866E5">
        <w:rPr>
          <w:rFonts w:ascii="Arial" w:hAnsi="Arial" w:cs="Arial"/>
          <w:bCs/>
          <w:i/>
          <w:iCs/>
          <w:lang w:val="en-US"/>
        </w:rPr>
        <w:t>d</w:t>
      </w:r>
      <w:r w:rsidR="00484A8C" w:rsidRPr="001866E5">
        <w:rPr>
          <w:rFonts w:ascii="Arial" w:hAnsi="Arial" w:cs="Arial"/>
          <w:bCs/>
          <w:lang w:val="en-US"/>
        </w:rPr>
        <w:t xml:space="preserve"> </w:t>
      </w:r>
      <w:r w:rsidR="00484A8C" w:rsidRPr="001866E5">
        <w:rPr>
          <w:rFonts w:ascii="Arial" w:hAnsi="Arial" w:cs="Arial"/>
          <w:bCs/>
          <w:lang w:val="en-US"/>
        </w:rPr>
        <w:fldChar w:fldCharType="begin"/>
      </w:r>
      <w:r w:rsidR="00870CBE">
        <w:rPr>
          <w:rFonts w:ascii="Arial" w:hAnsi="Arial" w:cs="Arial"/>
          <w:bCs/>
          <w:lang w:val="en-US"/>
        </w:rPr>
        <w:instrText xml:space="preserve"> ADDIN ZOTERO_ITEM CSL_CITATION {"citationID":"1E5zxGPS","properties":{"formattedCitation":"(Salgado, 2018)","plainCitation":"(Salgado, 2018)","noteIndex":0},"citationItems":[{"id":17997,"uris":["http://zotero.org/users/7096097/items/UKXBB2DK"],"itemData":{"id":17997,"type":"article-journal","container-title":"The European Journal of Psychology Applied to Legal Context","DOI":"10.5093/ejpalc2018a5","ISSN":"1889-1861, 1989-4007","issue":"1","language":"en","page":"35-47","source":"DOI.org (Crossref)","title":"Transforming the Area under the Normal Curve (AUC) into Cohen’s d, Pearson’s r pb , Odds-Ratio, and Natural Log Odds-Ratio: Two Conversion Tables","title-short":"Transforming the Area under the Normal Curve (AUC) into Cohen’s d, Pearson’s r pb , Odds-Ratio, and Natural Log Odds-Ratio","volume":"10","author":[{"family":"Salgado","given":"Jesús F."}],"issued":{"date-parts":[["2018"]]}}}],"schema":"https://github.com/citation-style-language/schema/raw/master/csl-citation.json"} </w:instrText>
      </w:r>
      <w:r w:rsidR="00484A8C" w:rsidRPr="001866E5">
        <w:rPr>
          <w:rFonts w:ascii="Arial" w:hAnsi="Arial" w:cs="Arial"/>
          <w:bCs/>
          <w:lang w:val="en-US"/>
        </w:rPr>
        <w:fldChar w:fldCharType="separate"/>
      </w:r>
      <w:r w:rsidR="00484A8C" w:rsidRPr="001866E5">
        <w:rPr>
          <w:rFonts w:ascii="Arial" w:hAnsi="Arial" w:cs="Arial"/>
          <w:bCs/>
          <w:noProof/>
          <w:lang w:val="en-US"/>
        </w:rPr>
        <w:t>(Salgado, 2018)</w:t>
      </w:r>
      <w:r w:rsidR="00484A8C" w:rsidRPr="001866E5">
        <w:rPr>
          <w:rFonts w:ascii="Arial" w:hAnsi="Arial" w:cs="Arial"/>
          <w:bCs/>
          <w:lang w:val="en-US"/>
        </w:rPr>
        <w:fldChar w:fldCharType="end"/>
      </w:r>
      <w:r w:rsidR="00484A8C" w:rsidRPr="001866E5">
        <w:rPr>
          <w:rFonts w:ascii="Arial" w:hAnsi="Arial" w:cs="Arial"/>
          <w:bCs/>
          <w:lang w:val="en-US"/>
        </w:rPr>
        <w:t>.</w:t>
      </w:r>
      <w:r w:rsidR="003672D2" w:rsidRPr="001866E5">
        <w:rPr>
          <w:rFonts w:ascii="Arial" w:hAnsi="Arial" w:cs="Arial"/>
          <w:bCs/>
          <w:lang w:val="en-US"/>
        </w:rPr>
        <w:t xml:space="preserve"> </w:t>
      </w:r>
      <w:r w:rsidR="00172CE9" w:rsidRPr="001866E5">
        <w:rPr>
          <w:rFonts w:ascii="Arial" w:hAnsi="Arial" w:cs="Arial"/>
          <w:bCs/>
          <w:lang w:val="en-US"/>
        </w:rPr>
        <w:t xml:space="preserve">Based on the </w:t>
      </w:r>
      <w:r w:rsidR="009053E4" w:rsidRPr="001866E5">
        <w:rPr>
          <w:rFonts w:ascii="Arial" w:hAnsi="Arial" w:cs="Arial"/>
          <w:bCs/>
          <w:lang w:val="en-US"/>
        </w:rPr>
        <w:t>Youden index</w:t>
      </w:r>
      <w:r w:rsidR="006C29AE" w:rsidRPr="001866E5">
        <w:rPr>
          <w:rFonts w:ascii="Arial" w:hAnsi="Arial" w:cs="Arial"/>
          <w:bCs/>
          <w:lang w:val="en-US"/>
        </w:rPr>
        <w:t xml:space="preserve"> (Youden’s J)</w:t>
      </w:r>
      <w:r w:rsidR="009053E4" w:rsidRPr="001866E5">
        <w:rPr>
          <w:rFonts w:ascii="Arial" w:hAnsi="Arial" w:cs="Arial"/>
          <w:bCs/>
          <w:lang w:val="en-US"/>
        </w:rPr>
        <w:t xml:space="preserve">, which represents the maximized </w:t>
      </w:r>
      <w:r w:rsidR="00172CE9" w:rsidRPr="001866E5">
        <w:rPr>
          <w:rFonts w:ascii="Arial" w:hAnsi="Arial" w:cs="Arial"/>
          <w:bCs/>
          <w:lang w:val="en-US"/>
        </w:rPr>
        <w:t>sensitivity and specifi</w:t>
      </w:r>
      <w:r w:rsidR="009053E4" w:rsidRPr="001866E5">
        <w:rPr>
          <w:rFonts w:ascii="Arial" w:hAnsi="Arial" w:cs="Arial"/>
          <w:bCs/>
          <w:lang w:val="en-US"/>
        </w:rPr>
        <w:t>ci</w:t>
      </w:r>
      <w:r w:rsidR="00172CE9" w:rsidRPr="001866E5">
        <w:rPr>
          <w:rFonts w:ascii="Arial" w:hAnsi="Arial" w:cs="Arial"/>
          <w:bCs/>
          <w:lang w:val="en-US"/>
        </w:rPr>
        <w:t xml:space="preserve">ty of each </w:t>
      </w:r>
      <w:r w:rsidR="00660C8C" w:rsidRPr="001866E5">
        <w:rPr>
          <w:rFonts w:ascii="Arial" w:hAnsi="Arial" w:cs="Arial"/>
          <w:bCs/>
          <w:lang w:val="en-US"/>
        </w:rPr>
        <w:t>covariate</w:t>
      </w:r>
      <w:r w:rsidR="009053E4" w:rsidRPr="001866E5">
        <w:rPr>
          <w:rFonts w:ascii="Arial" w:hAnsi="Arial" w:cs="Arial"/>
          <w:bCs/>
          <w:lang w:val="en-US"/>
        </w:rPr>
        <w:t xml:space="preserve">, </w:t>
      </w:r>
      <w:r w:rsidR="00172CE9" w:rsidRPr="001866E5">
        <w:rPr>
          <w:rFonts w:ascii="Arial" w:hAnsi="Arial" w:cs="Arial"/>
          <w:bCs/>
          <w:lang w:val="en-US"/>
        </w:rPr>
        <w:t xml:space="preserve">an appropriate cut-off value </w:t>
      </w:r>
      <w:r w:rsidR="009053E4" w:rsidRPr="001866E5">
        <w:rPr>
          <w:rFonts w:ascii="Arial" w:hAnsi="Arial" w:cs="Arial"/>
          <w:bCs/>
          <w:lang w:val="en-US"/>
        </w:rPr>
        <w:t>was determined.</w:t>
      </w:r>
      <w:r w:rsidRPr="001866E5">
        <w:rPr>
          <w:rFonts w:ascii="Arial" w:hAnsi="Arial" w:cs="Arial"/>
          <w:bCs/>
          <w:lang w:val="en-US"/>
        </w:rPr>
        <w:t xml:space="preserve"> </w:t>
      </w:r>
      <w:r w:rsidR="00E05410" w:rsidRPr="001866E5">
        <w:rPr>
          <w:rFonts w:ascii="Arial" w:hAnsi="Arial" w:cs="Arial"/>
          <w:bCs/>
          <w:lang w:val="en-US"/>
        </w:rPr>
        <w:t xml:space="preserve"> </w:t>
      </w:r>
      <w:r w:rsidR="00862F4A" w:rsidRPr="001866E5">
        <w:rPr>
          <w:rFonts w:ascii="Arial" w:hAnsi="Arial" w:cs="Arial"/>
          <w:bCs/>
          <w:lang w:val="en-US"/>
        </w:rPr>
        <w:t xml:space="preserve">Effect sizes calculated as Cohen’s </w:t>
      </w:r>
      <w:r w:rsidR="009F646D" w:rsidRPr="001866E5">
        <w:rPr>
          <w:rFonts w:ascii="Arial" w:hAnsi="Arial" w:cs="Arial"/>
          <w:bCs/>
          <w:i/>
          <w:iCs/>
          <w:lang w:val="en-US"/>
        </w:rPr>
        <w:t>d</w:t>
      </w:r>
      <w:r w:rsidR="00862F4A" w:rsidRPr="001866E5">
        <w:rPr>
          <w:rFonts w:ascii="Arial" w:hAnsi="Arial" w:cs="Arial"/>
          <w:bCs/>
          <w:lang w:val="en-US"/>
        </w:rPr>
        <w:t xml:space="preserve"> were characterized as small (.20 - &lt;.50), moderate (.50 - &lt;.79) or large (</w:t>
      </w:r>
      <w:r w:rsidR="00862F4A" w:rsidRPr="001866E5">
        <w:rPr>
          <w:rFonts w:ascii="Arial" w:hAnsi="Arial"/>
          <w:lang w:val="en-US"/>
        </w:rPr>
        <w:sym w:font="Symbol" w:char="F0B3"/>
      </w:r>
      <w:r w:rsidR="00862F4A" w:rsidRPr="001866E5">
        <w:rPr>
          <w:rFonts w:ascii="Arial" w:hAnsi="Arial"/>
          <w:lang w:val="en-US"/>
        </w:rPr>
        <w:t xml:space="preserve"> .80) </w:t>
      </w:r>
      <w:r w:rsidR="00862F4A" w:rsidRPr="001866E5">
        <w:rPr>
          <w:rFonts w:ascii="Arial" w:hAnsi="Arial"/>
          <w:lang w:val="en-US"/>
        </w:rPr>
        <w:fldChar w:fldCharType="begin"/>
      </w:r>
      <w:r w:rsidR="00870CBE">
        <w:rPr>
          <w:rFonts w:ascii="Arial" w:hAnsi="Arial"/>
          <w:lang w:val="en-US"/>
        </w:rPr>
        <w:instrText xml:space="preserve"> ADDIN ZOTERO_ITEM CSL_CITATION {"citationID":"UXCjggia","properties":{"formattedCitation":"(Cohen, 1988)","plainCitation":"(Cohen, 1988)","noteIndex":0},"citationItems":[{"id":15886,"uris":["http://zotero.org/users/7096097/items/AMJ546EF"],"itemData":{"id":15886,"type":"book","abstract":"This is a nontechnical guide to power analysis in research planning that provides users of applied statistics with the tools they need for more effective analysis. The second edition includes: a chapter covering power analysis in set correlation and multivariate methods; a chapter considering effect size, psychometric reliability, and the efficacy of \"qualifying\" dependent variables and; expanded power and sample size tables for multiple regression/correlation.","event-place":"Hillsdale, N.J.","ISBN":"978-0-8058-0283-2","language":"English","publisher":"L. Erlbaum Associates","publisher-place":"Hillsdale, N.J.","source":"Open WorldCat","title":"Statistical power analysis for the behavioral sciences","author":[{"family":"Cohen","given":"Jacob"}],"issued":{"date-parts":[["1988"]]}}}],"schema":"https://github.com/citation-style-language/schema/raw/master/csl-citation.json"} </w:instrText>
      </w:r>
      <w:r w:rsidR="00862F4A" w:rsidRPr="001866E5">
        <w:rPr>
          <w:rFonts w:ascii="Arial" w:hAnsi="Arial"/>
          <w:lang w:val="en-US"/>
        </w:rPr>
        <w:fldChar w:fldCharType="separate"/>
      </w:r>
      <w:r w:rsidR="00862F4A" w:rsidRPr="001866E5">
        <w:rPr>
          <w:rFonts w:ascii="Arial" w:hAnsi="Arial"/>
          <w:noProof/>
          <w:lang w:val="en-US"/>
        </w:rPr>
        <w:t>(Cohen, 1988)</w:t>
      </w:r>
      <w:r w:rsidR="00862F4A" w:rsidRPr="001866E5">
        <w:rPr>
          <w:rFonts w:ascii="Arial" w:hAnsi="Arial"/>
          <w:lang w:val="en-US"/>
        </w:rPr>
        <w:fldChar w:fldCharType="end"/>
      </w:r>
      <w:r w:rsidR="00862F4A" w:rsidRPr="001866E5">
        <w:rPr>
          <w:rFonts w:ascii="Arial" w:hAnsi="Arial"/>
          <w:lang w:val="en-US"/>
        </w:rPr>
        <w:t xml:space="preserve">. </w:t>
      </w:r>
      <w:r w:rsidR="005C518C" w:rsidRPr="001866E5">
        <w:rPr>
          <w:rFonts w:ascii="Arial" w:hAnsi="Arial" w:cs="Arial"/>
          <w:lang w:val="en-US"/>
        </w:rPr>
        <w:t>P</w:t>
      </w:r>
      <w:r w:rsidR="002000B8" w:rsidRPr="001866E5">
        <w:rPr>
          <w:rFonts w:ascii="Arial" w:hAnsi="Arial" w:cs="Arial"/>
          <w:lang w:val="en-US"/>
        </w:rPr>
        <w:t xml:space="preserve"> values &lt;.05 were considered statistically significant</w:t>
      </w:r>
      <w:r w:rsidR="005C518C" w:rsidRPr="001866E5">
        <w:rPr>
          <w:rFonts w:ascii="Arial" w:hAnsi="Arial" w:cs="Arial"/>
          <w:lang w:val="en-US"/>
        </w:rPr>
        <w:t>. Statistical analyses were done with the Statistical Package for the Social Sciences</w:t>
      </w:r>
      <w:r w:rsidR="00D42BAF" w:rsidRPr="001866E5">
        <w:rPr>
          <w:rFonts w:ascii="Arial" w:hAnsi="Arial" w:cs="Arial"/>
          <w:lang w:val="en-US"/>
        </w:rPr>
        <w:t xml:space="preserve"> </w:t>
      </w:r>
      <w:r w:rsidR="0049047E" w:rsidRPr="001866E5">
        <w:rPr>
          <w:rFonts w:ascii="Arial" w:hAnsi="Arial" w:cs="Arial"/>
          <w:lang w:val="en-US"/>
        </w:rPr>
        <w:t>Version 27</w:t>
      </w:r>
      <w:r w:rsidR="005C518C" w:rsidRPr="001866E5">
        <w:rPr>
          <w:rFonts w:ascii="Arial" w:hAnsi="Arial" w:cs="Arial"/>
          <w:lang w:val="en-US"/>
        </w:rPr>
        <w:t xml:space="preserve"> </w:t>
      </w:r>
      <w:r w:rsidR="005C518C" w:rsidRPr="001866E5">
        <w:rPr>
          <w:rFonts w:ascii="Arial" w:hAnsi="Arial" w:cs="Arial"/>
        </w:rPr>
        <w:fldChar w:fldCharType="begin"/>
      </w:r>
      <w:r w:rsidR="00870CBE">
        <w:rPr>
          <w:rFonts w:ascii="Arial" w:hAnsi="Arial" w:cs="Arial"/>
          <w:lang w:val="en-US"/>
        </w:rPr>
        <w:instrText xml:space="preserve"> ADDIN ZOTERO_ITEM CSL_CITATION {"citationID":"a1q0blgd6i1","properties":{"formattedCitation":"({\\i{}IBM SPSS Statistics for Macintosh}, 2020)","plainCitation":"(IBM SPSS Statistics for Macintosh, 2020)","noteIndex":0},"citationItems":[{"id":"pbWtecbp/l6fj4Awn","uris":["http://zotero.org/users/7096097/items/ALECCR62"],"itemData":{"id":1998,"type":"book","event-place":"Armonk, NY","publisher":"IBM Corp.","publisher-place":"Armonk, NY","title":"IBM SPSS Statistics for Macintosh","version":"27.0.0.0","issued":{"date-parts":[["2020"]]}}}],"schema":"https://github.com/citation-style-language/schema/raw/master/csl-citation.json"} </w:instrText>
      </w:r>
      <w:r w:rsidR="005C518C" w:rsidRPr="001866E5">
        <w:rPr>
          <w:rFonts w:ascii="Arial" w:hAnsi="Arial" w:cs="Arial"/>
        </w:rPr>
        <w:fldChar w:fldCharType="separate"/>
      </w:r>
      <w:r w:rsidR="00C7531D" w:rsidRPr="001866E5">
        <w:rPr>
          <w:rFonts w:ascii="Arial" w:hAnsi="Arial" w:cs="Arial"/>
          <w:lang w:val="en-US"/>
        </w:rPr>
        <w:t>(</w:t>
      </w:r>
      <w:r w:rsidR="00C7531D" w:rsidRPr="001866E5">
        <w:rPr>
          <w:rFonts w:ascii="Arial" w:hAnsi="Arial" w:cs="Arial"/>
          <w:i/>
          <w:iCs/>
          <w:lang w:val="en-US"/>
        </w:rPr>
        <w:t>IBM SPSS Statistics for Macintosh</w:t>
      </w:r>
      <w:r w:rsidR="00C7531D" w:rsidRPr="001866E5">
        <w:rPr>
          <w:rFonts w:ascii="Arial" w:hAnsi="Arial" w:cs="Arial"/>
          <w:lang w:val="en-US"/>
        </w:rPr>
        <w:t>, 2020)</w:t>
      </w:r>
      <w:r w:rsidR="005C518C" w:rsidRPr="001866E5">
        <w:rPr>
          <w:rFonts w:ascii="Arial" w:hAnsi="Arial" w:cs="Arial"/>
        </w:rPr>
        <w:fldChar w:fldCharType="end"/>
      </w:r>
      <w:r w:rsidR="0049047E" w:rsidRPr="001866E5">
        <w:rPr>
          <w:rFonts w:ascii="Arial" w:hAnsi="Arial" w:cs="Arial"/>
          <w:lang w:val="en-US"/>
        </w:rPr>
        <w:t>.</w:t>
      </w:r>
    </w:p>
    <w:p w14:paraId="706DF499" w14:textId="0D2F7027" w:rsidR="00A85466" w:rsidRPr="001866E5" w:rsidRDefault="00A85466" w:rsidP="00FC1A04">
      <w:pPr>
        <w:spacing w:line="480" w:lineRule="auto"/>
        <w:rPr>
          <w:rFonts w:ascii="Arial" w:hAnsi="Arial" w:cs="Arial"/>
          <w:bCs/>
          <w:lang w:val="en-US"/>
        </w:rPr>
      </w:pPr>
    </w:p>
    <w:p w14:paraId="6FEE50EC" w14:textId="24A355E3" w:rsidR="00A85466" w:rsidRPr="001866E5" w:rsidRDefault="00A85466" w:rsidP="00FC1A04">
      <w:pPr>
        <w:spacing w:line="480" w:lineRule="auto"/>
        <w:rPr>
          <w:rFonts w:ascii="Arial" w:hAnsi="Arial" w:cs="Arial"/>
          <w:bCs/>
          <w:lang w:val="en-US"/>
        </w:rPr>
      </w:pPr>
    </w:p>
    <w:p w14:paraId="6199B642" w14:textId="5321FC73" w:rsidR="00F157BF" w:rsidRPr="001866E5" w:rsidRDefault="00F157BF" w:rsidP="00FC1A04">
      <w:pPr>
        <w:spacing w:line="480" w:lineRule="auto"/>
        <w:rPr>
          <w:rFonts w:ascii="Arial" w:hAnsi="Arial" w:cs="Arial"/>
          <w:bCs/>
          <w:lang w:val="en-US"/>
        </w:rPr>
      </w:pPr>
    </w:p>
    <w:p w14:paraId="59DE9840" w14:textId="4B83AC3C" w:rsidR="00F157BF" w:rsidRPr="001866E5" w:rsidRDefault="00F157BF" w:rsidP="00FC1A04">
      <w:pPr>
        <w:spacing w:line="480" w:lineRule="auto"/>
        <w:rPr>
          <w:rFonts w:ascii="Arial" w:hAnsi="Arial" w:cs="Arial"/>
          <w:bCs/>
          <w:lang w:val="en-US"/>
        </w:rPr>
      </w:pPr>
    </w:p>
    <w:p w14:paraId="15736399" w14:textId="06C0AA58" w:rsidR="00F157BF" w:rsidRPr="001866E5" w:rsidRDefault="00F157BF" w:rsidP="00FC1A04">
      <w:pPr>
        <w:spacing w:line="480" w:lineRule="auto"/>
        <w:rPr>
          <w:rFonts w:ascii="Arial" w:hAnsi="Arial" w:cs="Arial"/>
          <w:bCs/>
          <w:lang w:val="en-US"/>
        </w:rPr>
      </w:pPr>
    </w:p>
    <w:p w14:paraId="72B57C01" w14:textId="3907D3DC" w:rsidR="00F157BF" w:rsidRPr="001866E5" w:rsidRDefault="00F157BF" w:rsidP="00FC1A04">
      <w:pPr>
        <w:spacing w:line="480" w:lineRule="auto"/>
        <w:rPr>
          <w:rFonts w:ascii="Arial" w:hAnsi="Arial" w:cs="Arial"/>
          <w:bCs/>
          <w:lang w:val="en-US"/>
        </w:rPr>
      </w:pPr>
    </w:p>
    <w:p w14:paraId="7C576CFE" w14:textId="77777777" w:rsidR="00150D97" w:rsidRPr="001866E5" w:rsidRDefault="00150D97" w:rsidP="00FC1A04">
      <w:pPr>
        <w:spacing w:line="480" w:lineRule="auto"/>
        <w:rPr>
          <w:rFonts w:ascii="Arial" w:hAnsi="Arial" w:cs="Arial"/>
          <w:bCs/>
          <w:lang w:val="en-US"/>
        </w:rPr>
      </w:pPr>
    </w:p>
    <w:p w14:paraId="727B2326" w14:textId="79005A8B" w:rsidR="00F157BF" w:rsidRPr="001866E5" w:rsidRDefault="00F157BF" w:rsidP="00FC1A04">
      <w:pPr>
        <w:spacing w:line="480" w:lineRule="auto"/>
        <w:rPr>
          <w:rFonts w:ascii="Arial" w:hAnsi="Arial" w:cs="Arial"/>
          <w:bCs/>
          <w:lang w:val="en-US"/>
        </w:rPr>
      </w:pPr>
    </w:p>
    <w:p w14:paraId="5065D687" w14:textId="30454BC1" w:rsidR="002F4651" w:rsidRPr="001866E5" w:rsidRDefault="002F4651">
      <w:pPr>
        <w:rPr>
          <w:rFonts w:ascii="Arial" w:hAnsi="Arial" w:cs="Arial"/>
          <w:bCs/>
          <w:lang w:val="en-US"/>
        </w:rPr>
      </w:pPr>
    </w:p>
    <w:p w14:paraId="6D77F344" w14:textId="77777777" w:rsidR="00B76AB5" w:rsidRPr="001866E5" w:rsidRDefault="00B76AB5">
      <w:pPr>
        <w:rPr>
          <w:rFonts w:ascii="Arial" w:hAnsi="Arial" w:cs="Arial"/>
          <w:bCs/>
          <w:lang w:val="en-US"/>
        </w:rPr>
      </w:pPr>
    </w:p>
    <w:p w14:paraId="0F327004" w14:textId="77777777" w:rsidR="00660C8C" w:rsidRPr="001866E5" w:rsidRDefault="00660C8C">
      <w:pPr>
        <w:rPr>
          <w:rFonts w:ascii="Arial" w:hAnsi="Arial" w:cs="Arial"/>
          <w:b/>
          <w:lang w:val="en-US"/>
        </w:rPr>
      </w:pPr>
    </w:p>
    <w:p w14:paraId="7432677A" w14:textId="2313A51F" w:rsidR="00DA7228" w:rsidRPr="001866E5" w:rsidRDefault="00AE7E63">
      <w:pPr>
        <w:rPr>
          <w:rFonts w:ascii="Arial" w:hAnsi="Arial" w:cs="Arial"/>
          <w:b/>
        </w:rPr>
      </w:pPr>
      <w:r w:rsidRPr="001866E5">
        <w:rPr>
          <w:rFonts w:ascii="Arial" w:hAnsi="Arial" w:cs="Arial"/>
          <w:b/>
        </w:rPr>
        <w:lastRenderedPageBreak/>
        <w:t xml:space="preserve">3. </w:t>
      </w:r>
      <w:r w:rsidR="009D1DDD" w:rsidRPr="001866E5">
        <w:rPr>
          <w:rFonts w:ascii="Arial" w:hAnsi="Arial" w:cs="Arial"/>
          <w:b/>
        </w:rPr>
        <w:t>Results</w:t>
      </w:r>
    </w:p>
    <w:p w14:paraId="318A0F8C" w14:textId="5A6B08D9" w:rsidR="009D1DDD" w:rsidRPr="001866E5" w:rsidRDefault="009D1DDD">
      <w:pPr>
        <w:rPr>
          <w:b/>
        </w:rPr>
      </w:pPr>
    </w:p>
    <w:tbl>
      <w:tblPr>
        <w:tblW w:w="5125" w:type="pct"/>
        <w:tblLook w:val="04A0" w:firstRow="1" w:lastRow="0" w:firstColumn="1" w:lastColumn="0" w:noHBand="0" w:noVBand="1"/>
      </w:tblPr>
      <w:tblGrid>
        <w:gridCol w:w="915"/>
        <w:gridCol w:w="2310"/>
        <w:gridCol w:w="340"/>
        <w:gridCol w:w="1786"/>
        <w:gridCol w:w="284"/>
        <w:gridCol w:w="1844"/>
        <w:gridCol w:w="284"/>
        <w:gridCol w:w="1530"/>
      </w:tblGrid>
      <w:tr w:rsidR="00E45D89" w:rsidRPr="001866E5" w14:paraId="36E18B42" w14:textId="77777777" w:rsidTr="00DE696B">
        <w:trPr>
          <w:trHeight w:val="392"/>
        </w:trPr>
        <w:tc>
          <w:tcPr>
            <w:tcW w:w="5000" w:type="pct"/>
            <w:gridSpan w:val="8"/>
            <w:shd w:val="clear" w:color="auto" w:fill="auto"/>
          </w:tcPr>
          <w:p w14:paraId="38FFE370" w14:textId="77777777" w:rsidR="00E45D89" w:rsidRPr="001866E5" w:rsidRDefault="00E45D89" w:rsidP="00E45D89">
            <w:pPr>
              <w:ind w:right="567"/>
              <w:jc w:val="both"/>
              <w:rPr>
                <w:rFonts w:ascii="Arial" w:hAnsi="Arial" w:cs="Arial"/>
                <w:sz w:val="22"/>
                <w:szCs w:val="22"/>
                <w:lang w:val="en-US"/>
              </w:rPr>
            </w:pPr>
            <w:r w:rsidRPr="001866E5">
              <w:rPr>
                <w:rFonts w:ascii="Arial" w:hAnsi="Arial" w:cs="Arial"/>
                <w:b/>
                <w:sz w:val="22"/>
                <w:szCs w:val="22"/>
                <w:lang w:val="en-US"/>
              </w:rPr>
              <w:t>Table 1</w:t>
            </w:r>
          </w:p>
          <w:p w14:paraId="3F4E38B0" w14:textId="59AC8C6A" w:rsidR="00E45D89" w:rsidRPr="001866E5" w:rsidRDefault="00E45D89" w:rsidP="00E45D89">
            <w:pPr>
              <w:ind w:right="567"/>
              <w:jc w:val="both"/>
              <w:rPr>
                <w:rFonts w:ascii="Arial" w:hAnsi="Arial" w:cs="Arial"/>
                <w:sz w:val="22"/>
                <w:szCs w:val="22"/>
                <w:lang w:val="en-US"/>
              </w:rPr>
            </w:pPr>
            <w:r w:rsidRPr="001866E5">
              <w:rPr>
                <w:rFonts w:ascii="Arial" w:hAnsi="Arial" w:cs="Arial"/>
                <w:sz w:val="22"/>
                <w:szCs w:val="22"/>
                <w:lang w:val="en-US"/>
              </w:rPr>
              <w:t xml:space="preserve">Demographic </w:t>
            </w:r>
            <w:r w:rsidR="00C82297" w:rsidRPr="001866E5">
              <w:rPr>
                <w:rFonts w:ascii="Arial" w:hAnsi="Arial" w:cs="Arial"/>
                <w:sz w:val="22"/>
                <w:szCs w:val="22"/>
                <w:lang w:val="en-US"/>
              </w:rPr>
              <w:t xml:space="preserve">and clinical </w:t>
            </w:r>
            <w:r w:rsidRPr="001866E5">
              <w:rPr>
                <w:rFonts w:ascii="Arial" w:hAnsi="Arial" w:cs="Arial"/>
                <w:sz w:val="22"/>
                <w:szCs w:val="22"/>
                <w:lang w:val="en-US"/>
              </w:rPr>
              <w:t xml:space="preserve">characteristics of study cohort </w:t>
            </w:r>
          </w:p>
        </w:tc>
      </w:tr>
      <w:tr w:rsidR="004B6470" w:rsidRPr="001866E5" w14:paraId="38D4B314" w14:textId="77777777" w:rsidTr="008469CF">
        <w:trPr>
          <w:trHeight w:val="521"/>
        </w:trPr>
        <w:tc>
          <w:tcPr>
            <w:tcW w:w="1735" w:type="pct"/>
            <w:gridSpan w:val="2"/>
            <w:tcBorders>
              <w:top w:val="single" w:sz="12" w:space="0" w:color="auto"/>
            </w:tcBorders>
            <w:shd w:val="clear" w:color="auto" w:fill="auto"/>
          </w:tcPr>
          <w:p w14:paraId="54BF5160" w14:textId="77777777" w:rsidR="00D479C6" w:rsidRPr="001866E5" w:rsidRDefault="00D479C6" w:rsidP="00EC07F5">
            <w:pPr>
              <w:jc w:val="both"/>
              <w:rPr>
                <w:rFonts w:ascii="Arial" w:hAnsi="Arial" w:cs="Arial"/>
                <w:sz w:val="22"/>
                <w:szCs w:val="22"/>
                <w:lang w:val="en-US"/>
              </w:rPr>
            </w:pPr>
          </w:p>
        </w:tc>
        <w:tc>
          <w:tcPr>
            <w:tcW w:w="183" w:type="pct"/>
            <w:tcBorders>
              <w:top w:val="single" w:sz="12" w:space="0" w:color="auto"/>
            </w:tcBorders>
            <w:shd w:val="clear" w:color="auto" w:fill="auto"/>
          </w:tcPr>
          <w:p w14:paraId="4AA1A73E" w14:textId="77777777" w:rsidR="00D479C6" w:rsidRPr="001866E5" w:rsidRDefault="00D479C6" w:rsidP="00EC07F5">
            <w:pPr>
              <w:jc w:val="both"/>
              <w:rPr>
                <w:rFonts w:ascii="Arial" w:hAnsi="Arial" w:cs="Arial"/>
                <w:sz w:val="10"/>
                <w:szCs w:val="10"/>
                <w:lang w:val="en-US"/>
              </w:rPr>
            </w:pPr>
          </w:p>
        </w:tc>
        <w:tc>
          <w:tcPr>
            <w:tcW w:w="961" w:type="pct"/>
            <w:tcBorders>
              <w:top w:val="single" w:sz="12" w:space="0" w:color="auto"/>
              <w:bottom w:val="single" w:sz="12" w:space="0" w:color="auto"/>
            </w:tcBorders>
            <w:shd w:val="clear" w:color="auto" w:fill="auto"/>
          </w:tcPr>
          <w:p w14:paraId="4484422A" w14:textId="5F1BD088" w:rsidR="00D479C6" w:rsidRPr="001866E5" w:rsidRDefault="0085261F" w:rsidP="00EC07F5">
            <w:pPr>
              <w:jc w:val="center"/>
              <w:rPr>
                <w:rFonts w:ascii="Arial" w:hAnsi="Arial" w:cs="Arial"/>
                <w:b/>
                <w:bCs/>
                <w:sz w:val="22"/>
                <w:szCs w:val="22"/>
              </w:rPr>
            </w:pPr>
            <w:r w:rsidRPr="001866E5">
              <w:rPr>
                <w:rFonts w:ascii="Arial" w:hAnsi="Arial" w:cs="Arial"/>
                <w:b/>
                <w:bCs/>
                <w:sz w:val="22"/>
                <w:szCs w:val="22"/>
              </w:rPr>
              <w:t xml:space="preserve">Sample </w:t>
            </w:r>
            <w:r w:rsidR="00B51E31" w:rsidRPr="001866E5">
              <w:rPr>
                <w:rFonts w:ascii="Arial" w:hAnsi="Arial" w:cs="Arial"/>
                <w:b/>
                <w:bCs/>
                <w:sz w:val="22"/>
                <w:szCs w:val="22"/>
              </w:rPr>
              <w:t>with</w:t>
            </w:r>
            <w:r w:rsidR="0044298F" w:rsidRPr="001866E5">
              <w:rPr>
                <w:rFonts w:ascii="Arial" w:hAnsi="Arial" w:cs="Arial"/>
                <w:b/>
                <w:bCs/>
                <w:sz w:val="22"/>
                <w:szCs w:val="22"/>
              </w:rPr>
              <w:t xml:space="preserve"> </w:t>
            </w:r>
            <w:r w:rsidR="00A45E7E" w:rsidRPr="001866E5">
              <w:rPr>
                <w:rFonts w:ascii="Arial" w:hAnsi="Arial" w:cs="Arial"/>
                <w:b/>
                <w:bCs/>
                <w:sz w:val="22"/>
                <w:szCs w:val="22"/>
              </w:rPr>
              <w:t>suicidal ideation</w:t>
            </w:r>
          </w:p>
        </w:tc>
        <w:tc>
          <w:tcPr>
            <w:tcW w:w="153" w:type="pct"/>
            <w:tcBorders>
              <w:top w:val="single" w:sz="12" w:space="0" w:color="auto"/>
            </w:tcBorders>
            <w:shd w:val="clear" w:color="auto" w:fill="auto"/>
          </w:tcPr>
          <w:p w14:paraId="20EB2D7C" w14:textId="77777777" w:rsidR="00D479C6" w:rsidRPr="001866E5" w:rsidRDefault="00D479C6" w:rsidP="00EC07F5">
            <w:pPr>
              <w:jc w:val="center"/>
              <w:rPr>
                <w:rFonts w:ascii="Arial" w:hAnsi="Arial" w:cs="Arial"/>
                <w:sz w:val="22"/>
                <w:szCs w:val="22"/>
              </w:rPr>
            </w:pPr>
          </w:p>
        </w:tc>
        <w:tc>
          <w:tcPr>
            <w:tcW w:w="992" w:type="pct"/>
            <w:tcBorders>
              <w:top w:val="single" w:sz="12" w:space="0" w:color="auto"/>
              <w:bottom w:val="single" w:sz="12" w:space="0" w:color="auto"/>
            </w:tcBorders>
            <w:shd w:val="clear" w:color="auto" w:fill="auto"/>
          </w:tcPr>
          <w:p w14:paraId="793CBAEC" w14:textId="0F21F126" w:rsidR="00D479C6" w:rsidRPr="001866E5" w:rsidRDefault="00DA2895" w:rsidP="00EC07F5">
            <w:pPr>
              <w:jc w:val="center"/>
              <w:rPr>
                <w:rFonts w:ascii="Arial" w:hAnsi="Arial" w:cs="Arial"/>
                <w:b/>
                <w:bCs/>
                <w:sz w:val="22"/>
                <w:szCs w:val="22"/>
                <w:lang w:val="en-GB"/>
              </w:rPr>
            </w:pPr>
            <w:r w:rsidRPr="001866E5">
              <w:rPr>
                <w:rFonts w:ascii="Arial" w:hAnsi="Arial" w:cs="Arial"/>
                <w:b/>
                <w:bCs/>
                <w:sz w:val="22"/>
                <w:szCs w:val="22"/>
              </w:rPr>
              <w:t xml:space="preserve">Sample without </w:t>
            </w:r>
            <w:r w:rsidR="00A45E7E" w:rsidRPr="001866E5">
              <w:rPr>
                <w:rFonts w:ascii="Arial" w:hAnsi="Arial" w:cs="Arial"/>
                <w:b/>
                <w:bCs/>
                <w:sz w:val="22"/>
                <w:szCs w:val="22"/>
              </w:rPr>
              <w:t>suicidal ideation</w:t>
            </w:r>
          </w:p>
        </w:tc>
        <w:tc>
          <w:tcPr>
            <w:tcW w:w="153" w:type="pct"/>
            <w:tcBorders>
              <w:top w:val="single" w:sz="12" w:space="0" w:color="auto"/>
            </w:tcBorders>
            <w:shd w:val="clear" w:color="auto" w:fill="auto"/>
          </w:tcPr>
          <w:p w14:paraId="29DBD783" w14:textId="77777777" w:rsidR="00D479C6" w:rsidRPr="001866E5" w:rsidRDefault="00D479C6" w:rsidP="00EC07F5">
            <w:pPr>
              <w:jc w:val="center"/>
              <w:rPr>
                <w:rFonts w:ascii="Arial" w:hAnsi="Arial" w:cs="Arial"/>
                <w:sz w:val="22"/>
                <w:szCs w:val="22"/>
                <w:lang w:val="en-GB"/>
              </w:rPr>
            </w:pPr>
          </w:p>
        </w:tc>
        <w:tc>
          <w:tcPr>
            <w:tcW w:w="824" w:type="pct"/>
            <w:vMerge w:val="restart"/>
            <w:tcBorders>
              <w:top w:val="single" w:sz="12" w:space="0" w:color="auto"/>
            </w:tcBorders>
            <w:shd w:val="clear" w:color="auto" w:fill="auto"/>
            <w:vAlign w:val="center"/>
          </w:tcPr>
          <w:p w14:paraId="5A1027D3" w14:textId="7068D5CF" w:rsidR="00D479C6" w:rsidRPr="001866E5" w:rsidRDefault="00D479C6" w:rsidP="00EC07F5">
            <w:pPr>
              <w:rPr>
                <w:rFonts w:ascii="Arial" w:hAnsi="Arial" w:cs="Arial"/>
                <w:sz w:val="22"/>
                <w:szCs w:val="22"/>
                <w:lang w:val="en-GB"/>
              </w:rPr>
            </w:pPr>
            <w:r w:rsidRPr="001866E5">
              <w:rPr>
                <w:rFonts w:ascii="Arial" w:hAnsi="Arial" w:cs="Arial"/>
                <w:sz w:val="22"/>
                <w:szCs w:val="22"/>
                <w:lang w:val="en-GB"/>
              </w:rPr>
              <w:t>Test statistic</w:t>
            </w:r>
            <w:r w:rsidR="00B76AB5" w:rsidRPr="001866E5">
              <w:rPr>
                <w:rFonts w:ascii="Arial" w:hAnsi="Arial" w:cs="Arial"/>
                <w:sz w:val="22"/>
                <w:szCs w:val="22"/>
                <w:lang w:val="en-GB"/>
              </w:rPr>
              <w:t xml:space="preserve"> (effect size</w:t>
            </w:r>
            <w:r w:rsidR="00DE696B" w:rsidRPr="001866E5">
              <w:rPr>
                <w:rFonts w:ascii="Arial" w:hAnsi="Arial" w:cs="Arial"/>
                <w:sz w:val="22"/>
                <w:szCs w:val="22"/>
                <w:lang w:val="en-GB"/>
              </w:rPr>
              <w:t xml:space="preserve"> if sig.</w:t>
            </w:r>
            <w:r w:rsidR="00B76AB5" w:rsidRPr="001866E5">
              <w:rPr>
                <w:rFonts w:ascii="Arial" w:hAnsi="Arial" w:cs="Arial"/>
                <w:sz w:val="22"/>
                <w:szCs w:val="22"/>
                <w:lang w:val="en-GB"/>
              </w:rPr>
              <w:t>)</w:t>
            </w:r>
          </w:p>
        </w:tc>
      </w:tr>
      <w:tr w:rsidR="004B6470" w:rsidRPr="001866E5" w14:paraId="568D7065" w14:textId="77777777" w:rsidTr="008469CF">
        <w:trPr>
          <w:trHeight w:val="208"/>
        </w:trPr>
        <w:tc>
          <w:tcPr>
            <w:tcW w:w="1735" w:type="pct"/>
            <w:gridSpan w:val="2"/>
            <w:shd w:val="clear" w:color="auto" w:fill="auto"/>
          </w:tcPr>
          <w:p w14:paraId="52E6CF8B" w14:textId="77777777" w:rsidR="00D479C6" w:rsidRPr="001866E5" w:rsidRDefault="00D479C6" w:rsidP="00EC07F5">
            <w:pPr>
              <w:jc w:val="both"/>
              <w:rPr>
                <w:rFonts w:ascii="Arial" w:hAnsi="Arial" w:cs="Arial"/>
                <w:sz w:val="22"/>
                <w:szCs w:val="22"/>
                <w:lang w:val="en-GB"/>
              </w:rPr>
            </w:pPr>
          </w:p>
        </w:tc>
        <w:tc>
          <w:tcPr>
            <w:tcW w:w="183" w:type="pct"/>
            <w:shd w:val="clear" w:color="auto" w:fill="auto"/>
          </w:tcPr>
          <w:p w14:paraId="7BB4FA0F" w14:textId="77777777" w:rsidR="00D479C6" w:rsidRPr="001866E5" w:rsidRDefault="00D479C6" w:rsidP="00EC07F5">
            <w:pPr>
              <w:jc w:val="both"/>
              <w:rPr>
                <w:rFonts w:ascii="Arial" w:hAnsi="Arial" w:cs="Arial"/>
                <w:sz w:val="10"/>
                <w:szCs w:val="10"/>
                <w:lang w:val="en-GB"/>
              </w:rPr>
            </w:pPr>
          </w:p>
        </w:tc>
        <w:tc>
          <w:tcPr>
            <w:tcW w:w="961" w:type="pct"/>
            <w:tcBorders>
              <w:top w:val="single" w:sz="12" w:space="0" w:color="auto"/>
              <w:bottom w:val="single" w:sz="12" w:space="0" w:color="auto"/>
            </w:tcBorders>
            <w:shd w:val="clear" w:color="auto" w:fill="auto"/>
          </w:tcPr>
          <w:p w14:paraId="68EA073C" w14:textId="6EAE64E3" w:rsidR="00D479C6" w:rsidRPr="001866E5" w:rsidRDefault="00D479C6" w:rsidP="00EC07F5">
            <w:pPr>
              <w:jc w:val="center"/>
              <w:rPr>
                <w:rFonts w:ascii="Arial" w:hAnsi="Arial" w:cs="Arial"/>
                <w:sz w:val="22"/>
                <w:szCs w:val="22"/>
                <w:lang w:val="en-GB"/>
              </w:rPr>
            </w:pPr>
            <w:r w:rsidRPr="001866E5">
              <w:rPr>
                <w:rFonts w:ascii="Arial" w:hAnsi="Arial" w:cs="Arial"/>
                <w:i/>
                <w:sz w:val="22"/>
                <w:szCs w:val="22"/>
                <w:lang w:val="en-GB"/>
              </w:rPr>
              <w:t>n</w:t>
            </w:r>
            <w:r w:rsidRPr="001866E5">
              <w:rPr>
                <w:rFonts w:ascii="Arial" w:hAnsi="Arial" w:cs="Arial"/>
                <w:sz w:val="22"/>
                <w:szCs w:val="22"/>
                <w:lang w:val="en-GB"/>
              </w:rPr>
              <w:t xml:space="preserve"> = </w:t>
            </w:r>
            <w:r w:rsidR="00575F1A" w:rsidRPr="001866E5">
              <w:rPr>
                <w:rFonts w:ascii="Arial" w:hAnsi="Arial" w:cs="Arial"/>
                <w:sz w:val="22"/>
                <w:szCs w:val="22"/>
                <w:lang w:val="en-GB"/>
              </w:rPr>
              <w:t>142</w:t>
            </w:r>
          </w:p>
        </w:tc>
        <w:tc>
          <w:tcPr>
            <w:tcW w:w="153" w:type="pct"/>
            <w:shd w:val="clear" w:color="auto" w:fill="auto"/>
          </w:tcPr>
          <w:p w14:paraId="75247750" w14:textId="77777777" w:rsidR="00D479C6" w:rsidRPr="001866E5" w:rsidRDefault="00D479C6" w:rsidP="00EC07F5">
            <w:pPr>
              <w:jc w:val="center"/>
              <w:rPr>
                <w:rFonts w:ascii="Arial" w:hAnsi="Arial" w:cs="Arial"/>
                <w:sz w:val="22"/>
                <w:szCs w:val="22"/>
                <w:lang w:val="en-GB"/>
              </w:rPr>
            </w:pPr>
          </w:p>
        </w:tc>
        <w:tc>
          <w:tcPr>
            <w:tcW w:w="992" w:type="pct"/>
            <w:tcBorders>
              <w:top w:val="single" w:sz="12" w:space="0" w:color="auto"/>
              <w:bottom w:val="single" w:sz="12" w:space="0" w:color="auto"/>
            </w:tcBorders>
            <w:shd w:val="clear" w:color="auto" w:fill="auto"/>
          </w:tcPr>
          <w:p w14:paraId="13023532" w14:textId="5E78D6D3" w:rsidR="00D479C6" w:rsidRPr="001866E5" w:rsidRDefault="00D479C6" w:rsidP="00EC07F5">
            <w:pPr>
              <w:jc w:val="center"/>
              <w:rPr>
                <w:rFonts w:ascii="Arial" w:hAnsi="Arial" w:cs="Arial"/>
                <w:sz w:val="22"/>
                <w:szCs w:val="22"/>
                <w:lang w:val="en-GB"/>
              </w:rPr>
            </w:pPr>
            <w:r w:rsidRPr="001866E5">
              <w:rPr>
                <w:rFonts w:ascii="Arial" w:hAnsi="Arial" w:cs="Arial"/>
                <w:i/>
                <w:sz w:val="22"/>
                <w:szCs w:val="22"/>
                <w:lang w:val="en-GB"/>
              </w:rPr>
              <w:t>n</w:t>
            </w:r>
            <w:r w:rsidRPr="001866E5">
              <w:rPr>
                <w:rFonts w:ascii="Arial" w:hAnsi="Arial" w:cs="Arial"/>
                <w:sz w:val="22"/>
                <w:szCs w:val="22"/>
                <w:lang w:val="en-GB"/>
              </w:rPr>
              <w:t xml:space="preserve"> = </w:t>
            </w:r>
            <w:r w:rsidR="00575F1A" w:rsidRPr="001866E5">
              <w:rPr>
                <w:rFonts w:ascii="Arial" w:hAnsi="Arial" w:cs="Arial"/>
                <w:sz w:val="22"/>
                <w:szCs w:val="22"/>
                <w:lang w:val="en-GB"/>
              </w:rPr>
              <w:t>163</w:t>
            </w:r>
          </w:p>
        </w:tc>
        <w:tc>
          <w:tcPr>
            <w:tcW w:w="153" w:type="pct"/>
            <w:shd w:val="clear" w:color="auto" w:fill="auto"/>
          </w:tcPr>
          <w:p w14:paraId="56BF7FD3" w14:textId="77777777" w:rsidR="00D479C6" w:rsidRPr="001866E5" w:rsidRDefault="00D479C6" w:rsidP="00EC07F5">
            <w:pPr>
              <w:jc w:val="center"/>
              <w:rPr>
                <w:rFonts w:ascii="Arial" w:hAnsi="Arial" w:cs="Arial"/>
                <w:sz w:val="22"/>
                <w:szCs w:val="22"/>
                <w:lang w:val="en-GB"/>
              </w:rPr>
            </w:pPr>
          </w:p>
        </w:tc>
        <w:tc>
          <w:tcPr>
            <w:tcW w:w="824" w:type="pct"/>
            <w:vMerge/>
            <w:shd w:val="clear" w:color="auto" w:fill="auto"/>
          </w:tcPr>
          <w:p w14:paraId="0B97B87E" w14:textId="77777777" w:rsidR="00D479C6" w:rsidRPr="001866E5" w:rsidRDefault="00D479C6" w:rsidP="00EC07F5">
            <w:pPr>
              <w:jc w:val="both"/>
              <w:rPr>
                <w:rFonts w:ascii="Arial" w:hAnsi="Arial" w:cs="Arial"/>
                <w:sz w:val="22"/>
                <w:szCs w:val="22"/>
                <w:lang w:val="en-GB"/>
              </w:rPr>
            </w:pPr>
          </w:p>
        </w:tc>
      </w:tr>
      <w:tr w:rsidR="004B6470" w:rsidRPr="001866E5" w14:paraId="66BB81A8" w14:textId="77777777" w:rsidTr="008469CF">
        <w:trPr>
          <w:trHeight w:val="208"/>
        </w:trPr>
        <w:tc>
          <w:tcPr>
            <w:tcW w:w="1735" w:type="pct"/>
            <w:gridSpan w:val="2"/>
            <w:tcBorders>
              <w:top w:val="single" w:sz="12" w:space="0" w:color="auto"/>
              <w:bottom w:val="single" w:sz="12" w:space="0" w:color="auto"/>
            </w:tcBorders>
            <w:shd w:val="clear" w:color="auto" w:fill="auto"/>
          </w:tcPr>
          <w:p w14:paraId="2DDFF8A3" w14:textId="77777777" w:rsidR="00D479C6" w:rsidRPr="001866E5" w:rsidRDefault="00D479C6" w:rsidP="00EC07F5">
            <w:pPr>
              <w:jc w:val="both"/>
              <w:rPr>
                <w:rFonts w:ascii="Arial" w:hAnsi="Arial" w:cs="Arial"/>
                <w:b/>
                <w:bCs/>
                <w:sz w:val="22"/>
                <w:szCs w:val="22"/>
                <w:lang w:val="en-GB"/>
              </w:rPr>
            </w:pPr>
            <w:r w:rsidRPr="001866E5">
              <w:rPr>
                <w:rFonts w:ascii="Arial" w:hAnsi="Arial" w:cs="Arial"/>
                <w:b/>
                <w:bCs/>
                <w:sz w:val="22"/>
                <w:szCs w:val="22"/>
                <w:lang w:val="en-GB"/>
              </w:rPr>
              <w:t>Characteristics:</w:t>
            </w:r>
          </w:p>
        </w:tc>
        <w:tc>
          <w:tcPr>
            <w:tcW w:w="183" w:type="pct"/>
            <w:tcBorders>
              <w:top w:val="single" w:sz="12" w:space="0" w:color="auto"/>
              <w:bottom w:val="single" w:sz="12" w:space="0" w:color="auto"/>
            </w:tcBorders>
            <w:shd w:val="clear" w:color="auto" w:fill="auto"/>
          </w:tcPr>
          <w:p w14:paraId="04524848" w14:textId="77777777" w:rsidR="00D479C6" w:rsidRPr="001866E5" w:rsidRDefault="00D479C6" w:rsidP="00EC07F5">
            <w:pPr>
              <w:jc w:val="both"/>
              <w:rPr>
                <w:rFonts w:ascii="Arial" w:hAnsi="Arial" w:cs="Arial"/>
                <w:sz w:val="10"/>
                <w:szCs w:val="10"/>
                <w:lang w:val="en-GB"/>
              </w:rPr>
            </w:pPr>
          </w:p>
        </w:tc>
        <w:tc>
          <w:tcPr>
            <w:tcW w:w="961" w:type="pct"/>
            <w:tcBorders>
              <w:top w:val="single" w:sz="12" w:space="0" w:color="auto"/>
              <w:bottom w:val="single" w:sz="12" w:space="0" w:color="auto"/>
            </w:tcBorders>
            <w:shd w:val="clear" w:color="auto" w:fill="auto"/>
          </w:tcPr>
          <w:p w14:paraId="63AB9512" w14:textId="77777777" w:rsidR="00D479C6" w:rsidRPr="001866E5" w:rsidRDefault="00D479C6" w:rsidP="00EC07F5">
            <w:pPr>
              <w:jc w:val="right"/>
              <w:rPr>
                <w:rFonts w:ascii="Arial" w:hAnsi="Arial" w:cs="Arial"/>
                <w:b/>
                <w:bCs/>
                <w:sz w:val="22"/>
                <w:szCs w:val="22"/>
                <w:lang w:val="en-GB"/>
              </w:rPr>
            </w:pPr>
            <w:r w:rsidRPr="001866E5">
              <w:rPr>
                <w:rFonts w:ascii="Arial" w:hAnsi="Arial" w:cs="Arial"/>
                <w:b/>
                <w:bCs/>
                <w:i/>
                <w:sz w:val="22"/>
                <w:szCs w:val="22"/>
                <w:lang w:val="en-GB"/>
              </w:rPr>
              <w:t>n</w:t>
            </w:r>
            <w:r w:rsidRPr="001866E5">
              <w:rPr>
                <w:rFonts w:ascii="Arial" w:hAnsi="Arial" w:cs="Arial"/>
                <w:b/>
                <w:bCs/>
                <w:sz w:val="22"/>
                <w:szCs w:val="22"/>
                <w:lang w:val="en-GB"/>
              </w:rPr>
              <w:t xml:space="preserve"> (%)</w:t>
            </w:r>
          </w:p>
        </w:tc>
        <w:tc>
          <w:tcPr>
            <w:tcW w:w="153" w:type="pct"/>
            <w:tcBorders>
              <w:top w:val="single" w:sz="12" w:space="0" w:color="auto"/>
              <w:bottom w:val="single" w:sz="12" w:space="0" w:color="auto"/>
            </w:tcBorders>
            <w:shd w:val="clear" w:color="auto" w:fill="auto"/>
          </w:tcPr>
          <w:p w14:paraId="4882C61B" w14:textId="77777777" w:rsidR="00D479C6" w:rsidRPr="001866E5" w:rsidRDefault="00D479C6" w:rsidP="00EC07F5">
            <w:pPr>
              <w:jc w:val="right"/>
              <w:rPr>
                <w:rFonts w:ascii="Arial" w:hAnsi="Arial" w:cs="Arial"/>
                <w:sz w:val="22"/>
                <w:szCs w:val="22"/>
                <w:lang w:val="en-GB"/>
              </w:rPr>
            </w:pPr>
          </w:p>
        </w:tc>
        <w:tc>
          <w:tcPr>
            <w:tcW w:w="992" w:type="pct"/>
            <w:tcBorders>
              <w:top w:val="single" w:sz="12" w:space="0" w:color="auto"/>
              <w:bottom w:val="single" w:sz="12" w:space="0" w:color="auto"/>
            </w:tcBorders>
            <w:shd w:val="clear" w:color="auto" w:fill="auto"/>
          </w:tcPr>
          <w:p w14:paraId="5BF6C93B" w14:textId="77777777" w:rsidR="00D479C6" w:rsidRPr="001866E5" w:rsidRDefault="00D479C6" w:rsidP="00EC07F5">
            <w:pPr>
              <w:jc w:val="right"/>
              <w:rPr>
                <w:rFonts w:ascii="Arial" w:hAnsi="Arial" w:cs="Arial"/>
                <w:b/>
                <w:bCs/>
                <w:sz w:val="22"/>
                <w:szCs w:val="22"/>
                <w:lang w:val="en-GB"/>
              </w:rPr>
            </w:pPr>
            <w:r w:rsidRPr="001866E5">
              <w:rPr>
                <w:rFonts w:ascii="Arial" w:hAnsi="Arial" w:cs="Arial"/>
                <w:b/>
                <w:bCs/>
                <w:i/>
                <w:sz w:val="22"/>
                <w:szCs w:val="22"/>
                <w:lang w:val="en-GB"/>
              </w:rPr>
              <w:t>n</w:t>
            </w:r>
            <w:r w:rsidRPr="001866E5">
              <w:rPr>
                <w:rFonts w:ascii="Arial" w:hAnsi="Arial" w:cs="Arial"/>
                <w:b/>
                <w:bCs/>
                <w:sz w:val="22"/>
                <w:szCs w:val="22"/>
                <w:lang w:val="en-GB"/>
              </w:rPr>
              <w:t xml:space="preserve"> (%)</w:t>
            </w:r>
          </w:p>
        </w:tc>
        <w:tc>
          <w:tcPr>
            <w:tcW w:w="153" w:type="pct"/>
            <w:tcBorders>
              <w:top w:val="single" w:sz="12" w:space="0" w:color="auto"/>
              <w:bottom w:val="single" w:sz="12" w:space="0" w:color="auto"/>
            </w:tcBorders>
            <w:shd w:val="clear" w:color="auto" w:fill="auto"/>
          </w:tcPr>
          <w:p w14:paraId="2592CAF4" w14:textId="77777777" w:rsidR="00D479C6" w:rsidRPr="001866E5" w:rsidRDefault="00D479C6" w:rsidP="00EC07F5">
            <w:pPr>
              <w:jc w:val="right"/>
              <w:rPr>
                <w:rFonts w:ascii="Arial" w:hAnsi="Arial" w:cs="Arial"/>
                <w:sz w:val="22"/>
                <w:szCs w:val="22"/>
                <w:lang w:val="en-GB"/>
              </w:rPr>
            </w:pPr>
          </w:p>
        </w:tc>
        <w:tc>
          <w:tcPr>
            <w:tcW w:w="824" w:type="pct"/>
            <w:tcBorders>
              <w:top w:val="single" w:sz="12" w:space="0" w:color="auto"/>
              <w:bottom w:val="single" w:sz="12" w:space="0" w:color="auto"/>
            </w:tcBorders>
            <w:shd w:val="clear" w:color="auto" w:fill="auto"/>
          </w:tcPr>
          <w:p w14:paraId="0B80C969" w14:textId="77777777" w:rsidR="00D479C6" w:rsidRPr="001866E5" w:rsidRDefault="00D479C6" w:rsidP="00EC07F5">
            <w:pPr>
              <w:jc w:val="both"/>
              <w:rPr>
                <w:rFonts w:ascii="Arial" w:hAnsi="Arial" w:cs="Arial"/>
                <w:sz w:val="22"/>
                <w:szCs w:val="22"/>
                <w:lang w:val="en-GB"/>
              </w:rPr>
            </w:pPr>
          </w:p>
        </w:tc>
      </w:tr>
      <w:tr w:rsidR="004B6470" w:rsidRPr="001866E5" w14:paraId="1D0503DB" w14:textId="77777777" w:rsidTr="008469CF">
        <w:trPr>
          <w:trHeight w:val="208"/>
        </w:trPr>
        <w:tc>
          <w:tcPr>
            <w:tcW w:w="1735" w:type="pct"/>
            <w:gridSpan w:val="2"/>
            <w:tcBorders>
              <w:top w:val="single" w:sz="12" w:space="0" w:color="auto"/>
            </w:tcBorders>
            <w:shd w:val="clear" w:color="auto" w:fill="auto"/>
            <w:vAlign w:val="center"/>
          </w:tcPr>
          <w:p w14:paraId="4269F2EE" w14:textId="5A806510" w:rsidR="00D479C6" w:rsidRPr="001866E5" w:rsidRDefault="00E43E21" w:rsidP="00EC07F5">
            <w:pPr>
              <w:rPr>
                <w:rFonts w:ascii="Arial" w:hAnsi="Arial" w:cs="Arial"/>
                <w:sz w:val="20"/>
                <w:szCs w:val="20"/>
                <w:lang w:val="en-GB"/>
              </w:rPr>
            </w:pPr>
            <w:r w:rsidRPr="001866E5">
              <w:rPr>
                <w:rFonts w:ascii="Arial" w:hAnsi="Arial" w:cs="Arial"/>
                <w:sz w:val="20"/>
                <w:szCs w:val="20"/>
                <w:lang w:val="en-GB"/>
              </w:rPr>
              <w:t>Sex</w:t>
            </w:r>
          </w:p>
        </w:tc>
        <w:tc>
          <w:tcPr>
            <w:tcW w:w="183" w:type="pct"/>
            <w:tcBorders>
              <w:top w:val="single" w:sz="12" w:space="0" w:color="auto"/>
            </w:tcBorders>
            <w:shd w:val="clear" w:color="auto" w:fill="auto"/>
          </w:tcPr>
          <w:p w14:paraId="759979B0" w14:textId="77777777" w:rsidR="00D479C6" w:rsidRPr="001866E5" w:rsidRDefault="00D479C6" w:rsidP="00EC07F5">
            <w:pPr>
              <w:jc w:val="both"/>
              <w:rPr>
                <w:rFonts w:ascii="Arial" w:hAnsi="Arial" w:cs="Arial"/>
                <w:sz w:val="20"/>
                <w:szCs w:val="20"/>
                <w:lang w:val="en-GB"/>
              </w:rPr>
            </w:pPr>
          </w:p>
        </w:tc>
        <w:tc>
          <w:tcPr>
            <w:tcW w:w="961" w:type="pct"/>
            <w:tcBorders>
              <w:top w:val="single" w:sz="12" w:space="0" w:color="auto"/>
            </w:tcBorders>
            <w:shd w:val="clear" w:color="auto" w:fill="auto"/>
          </w:tcPr>
          <w:p w14:paraId="1BDE3DFD" w14:textId="77777777" w:rsidR="00D479C6" w:rsidRPr="001866E5" w:rsidRDefault="00D479C6" w:rsidP="00EC07F5">
            <w:pPr>
              <w:jc w:val="right"/>
              <w:rPr>
                <w:rFonts w:ascii="Arial" w:hAnsi="Arial" w:cs="Arial"/>
                <w:sz w:val="20"/>
                <w:szCs w:val="20"/>
                <w:lang w:val="en-GB"/>
              </w:rPr>
            </w:pPr>
          </w:p>
        </w:tc>
        <w:tc>
          <w:tcPr>
            <w:tcW w:w="153" w:type="pct"/>
            <w:tcBorders>
              <w:top w:val="single" w:sz="12" w:space="0" w:color="auto"/>
            </w:tcBorders>
            <w:shd w:val="clear" w:color="auto" w:fill="auto"/>
          </w:tcPr>
          <w:p w14:paraId="37FCDFDD" w14:textId="77777777" w:rsidR="00D479C6" w:rsidRPr="001866E5" w:rsidRDefault="00D479C6" w:rsidP="00EC07F5">
            <w:pPr>
              <w:jc w:val="right"/>
              <w:rPr>
                <w:rFonts w:ascii="Arial" w:hAnsi="Arial" w:cs="Arial"/>
                <w:sz w:val="20"/>
                <w:szCs w:val="20"/>
                <w:lang w:val="en-GB"/>
              </w:rPr>
            </w:pPr>
          </w:p>
        </w:tc>
        <w:tc>
          <w:tcPr>
            <w:tcW w:w="992" w:type="pct"/>
            <w:tcBorders>
              <w:top w:val="single" w:sz="12" w:space="0" w:color="auto"/>
            </w:tcBorders>
            <w:shd w:val="clear" w:color="auto" w:fill="auto"/>
          </w:tcPr>
          <w:p w14:paraId="7B24E9AA" w14:textId="77777777" w:rsidR="00D479C6" w:rsidRPr="001866E5" w:rsidRDefault="00D479C6" w:rsidP="00EC07F5">
            <w:pPr>
              <w:jc w:val="right"/>
              <w:rPr>
                <w:rFonts w:ascii="Arial" w:hAnsi="Arial" w:cs="Arial"/>
                <w:sz w:val="20"/>
                <w:szCs w:val="20"/>
                <w:lang w:val="en-GB"/>
              </w:rPr>
            </w:pPr>
          </w:p>
        </w:tc>
        <w:tc>
          <w:tcPr>
            <w:tcW w:w="153" w:type="pct"/>
            <w:tcBorders>
              <w:top w:val="single" w:sz="12" w:space="0" w:color="auto"/>
            </w:tcBorders>
            <w:shd w:val="clear" w:color="auto" w:fill="auto"/>
          </w:tcPr>
          <w:p w14:paraId="52250A6E" w14:textId="77777777" w:rsidR="00D479C6" w:rsidRPr="001866E5" w:rsidRDefault="00D479C6" w:rsidP="00EC07F5">
            <w:pPr>
              <w:jc w:val="right"/>
              <w:rPr>
                <w:rFonts w:ascii="Arial" w:hAnsi="Arial" w:cs="Arial"/>
                <w:sz w:val="20"/>
                <w:szCs w:val="20"/>
                <w:lang w:val="en-GB"/>
              </w:rPr>
            </w:pPr>
          </w:p>
        </w:tc>
        <w:tc>
          <w:tcPr>
            <w:tcW w:w="824" w:type="pct"/>
            <w:tcBorders>
              <w:top w:val="single" w:sz="12" w:space="0" w:color="auto"/>
            </w:tcBorders>
            <w:shd w:val="clear" w:color="auto" w:fill="auto"/>
            <w:vAlign w:val="center"/>
          </w:tcPr>
          <w:p w14:paraId="720DF88C" w14:textId="77777777" w:rsidR="00D479C6" w:rsidRPr="001866E5" w:rsidRDefault="00D479C6" w:rsidP="00EC07F5">
            <w:pPr>
              <w:jc w:val="center"/>
              <w:rPr>
                <w:rFonts w:ascii="Arial" w:hAnsi="Arial" w:cs="Arial"/>
                <w:sz w:val="20"/>
                <w:szCs w:val="20"/>
                <w:lang w:val="en-GB"/>
              </w:rPr>
            </w:pPr>
          </w:p>
        </w:tc>
      </w:tr>
      <w:tr w:rsidR="004B6470" w:rsidRPr="001866E5" w14:paraId="63B541E2" w14:textId="77777777" w:rsidTr="008469CF">
        <w:trPr>
          <w:trHeight w:val="220"/>
        </w:trPr>
        <w:tc>
          <w:tcPr>
            <w:tcW w:w="1735" w:type="pct"/>
            <w:gridSpan w:val="2"/>
            <w:shd w:val="clear" w:color="auto" w:fill="auto"/>
            <w:vAlign w:val="center"/>
          </w:tcPr>
          <w:p w14:paraId="647198BC" w14:textId="77777777" w:rsidR="00D479C6" w:rsidRPr="001866E5" w:rsidRDefault="00D479C6" w:rsidP="00EC07F5">
            <w:pPr>
              <w:ind w:left="142"/>
              <w:rPr>
                <w:rFonts w:ascii="Arial" w:hAnsi="Arial" w:cs="Arial"/>
                <w:sz w:val="20"/>
                <w:szCs w:val="20"/>
                <w:lang w:val="en-GB"/>
              </w:rPr>
            </w:pPr>
            <w:r w:rsidRPr="001866E5">
              <w:rPr>
                <w:rFonts w:ascii="Arial" w:hAnsi="Arial" w:cs="Arial"/>
                <w:sz w:val="20"/>
                <w:szCs w:val="20"/>
                <w:lang w:val="en-GB"/>
              </w:rPr>
              <w:t>Female</w:t>
            </w:r>
          </w:p>
        </w:tc>
        <w:tc>
          <w:tcPr>
            <w:tcW w:w="183" w:type="pct"/>
            <w:shd w:val="clear" w:color="auto" w:fill="auto"/>
          </w:tcPr>
          <w:p w14:paraId="74FD5CA1"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36D781C0" w14:textId="21870EAC" w:rsidR="00D479C6" w:rsidRPr="001866E5" w:rsidRDefault="00AE1A62" w:rsidP="00EC07F5">
            <w:pPr>
              <w:jc w:val="right"/>
              <w:rPr>
                <w:rFonts w:ascii="Arial" w:hAnsi="Arial" w:cs="Arial"/>
                <w:sz w:val="20"/>
                <w:szCs w:val="20"/>
                <w:lang w:val="en-GB"/>
              </w:rPr>
            </w:pPr>
            <w:r w:rsidRPr="001866E5">
              <w:rPr>
                <w:rFonts w:ascii="Arial" w:hAnsi="Arial" w:cs="Arial"/>
                <w:sz w:val="20"/>
                <w:szCs w:val="20"/>
                <w:lang w:val="en-GB"/>
              </w:rPr>
              <w:t>82</w:t>
            </w:r>
            <w:r w:rsidR="00D479C6" w:rsidRPr="001866E5">
              <w:rPr>
                <w:rFonts w:ascii="Arial" w:hAnsi="Arial" w:cs="Arial"/>
                <w:sz w:val="20"/>
                <w:szCs w:val="20"/>
                <w:lang w:val="en-GB"/>
              </w:rPr>
              <w:t xml:space="preserve"> (</w:t>
            </w:r>
            <w:r w:rsidRPr="001866E5">
              <w:rPr>
                <w:rFonts w:ascii="Arial" w:hAnsi="Arial" w:cs="Arial"/>
                <w:sz w:val="20"/>
                <w:szCs w:val="20"/>
                <w:lang w:val="en-GB"/>
              </w:rPr>
              <w:t>57.7</w:t>
            </w:r>
            <w:r w:rsidR="00D479C6" w:rsidRPr="001866E5">
              <w:rPr>
                <w:rFonts w:ascii="Arial" w:hAnsi="Arial" w:cs="Arial"/>
                <w:sz w:val="20"/>
                <w:szCs w:val="20"/>
                <w:lang w:val="en-GB"/>
              </w:rPr>
              <w:t>)</w:t>
            </w:r>
          </w:p>
        </w:tc>
        <w:tc>
          <w:tcPr>
            <w:tcW w:w="153" w:type="pct"/>
            <w:shd w:val="clear" w:color="auto" w:fill="auto"/>
          </w:tcPr>
          <w:p w14:paraId="049986EF"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10DA2CAF" w14:textId="341DFF0C" w:rsidR="00D479C6" w:rsidRPr="001866E5" w:rsidRDefault="00B8611B" w:rsidP="00EC07F5">
            <w:pPr>
              <w:jc w:val="right"/>
              <w:rPr>
                <w:rFonts w:ascii="Arial" w:hAnsi="Arial" w:cs="Arial"/>
                <w:sz w:val="20"/>
                <w:szCs w:val="20"/>
                <w:lang w:val="en-GB"/>
              </w:rPr>
            </w:pPr>
            <w:r w:rsidRPr="001866E5">
              <w:rPr>
                <w:rFonts w:ascii="Arial" w:hAnsi="Arial" w:cs="Arial"/>
                <w:sz w:val="20"/>
                <w:szCs w:val="20"/>
                <w:lang w:val="en-GB"/>
              </w:rPr>
              <w:t>65</w:t>
            </w:r>
            <w:r w:rsidR="00D479C6" w:rsidRPr="001866E5">
              <w:rPr>
                <w:rFonts w:ascii="Arial" w:hAnsi="Arial" w:cs="Arial"/>
                <w:sz w:val="20"/>
                <w:szCs w:val="20"/>
                <w:lang w:val="en-GB"/>
              </w:rPr>
              <w:t xml:space="preserve"> (</w:t>
            </w:r>
            <w:r w:rsidRPr="001866E5">
              <w:rPr>
                <w:rFonts w:ascii="Arial" w:hAnsi="Arial" w:cs="Arial"/>
                <w:sz w:val="20"/>
                <w:szCs w:val="20"/>
                <w:lang w:val="en-GB"/>
              </w:rPr>
              <w:t>39.9</w:t>
            </w:r>
            <w:r w:rsidR="00D479C6" w:rsidRPr="001866E5">
              <w:rPr>
                <w:rFonts w:ascii="Arial" w:hAnsi="Arial" w:cs="Arial"/>
                <w:sz w:val="20"/>
                <w:szCs w:val="20"/>
                <w:lang w:val="en-GB"/>
              </w:rPr>
              <w:t>)</w:t>
            </w:r>
          </w:p>
        </w:tc>
        <w:tc>
          <w:tcPr>
            <w:tcW w:w="153" w:type="pct"/>
            <w:shd w:val="clear" w:color="auto" w:fill="auto"/>
          </w:tcPr>
          <w:p w14:paraId="1CF0EF59" w14:textId="77777777" w:rsidR="00D479C6" w:rsidRPr="001866E5" w:rsidRDefault="00D479C6" w:rsidP="00EC07F5">
            <w:pPr>
              <w:jc w:val="right"/>
              <w:rPr>
                <w:rFonts w:ascii="Arial" w:hAnsi="Arial" w:cs="Arial"/>
                <w:sz w:val="20"/>
                <w:szCs w:val="20"/>
                <w:lang w:val="en-GB"/>
              </w:rPr>
            </w:pPr>
          </w:p>
        </w:tc>
        <w:tc>
          <w:tcPr>
            <w:tcW w:w="824" w:type="pct"/>
            <w:vMerge w:val="restart"/>
            <w:shd w:val="clear" w:color="auto" w:fill="auto"/>
            <w:vAlign w:val="center"/>
          </w:tcPr>
          <w:p w14:paraId="11A9DCBE" w14:textId="77777777" w:rsidR="00C0512F" w:rsidRPr="001866E5" w:rsidRDefault="00D479C6" w:rsidP="00EC07F5">
            <w:pPr>
              <w:rPr>
                <w:rFonts w:ascii="Arial" w:hAnsi="Arial" w:cs="Arial"/>
                <w:iCs/>
                <w:sz w:val="20"/>
                <w:szCs w:val="20"/>
                <w:lang w:val="en-GB"/>
              </w:rPr>
            </w:pPr>
            <w:r w:rsidRPr="001866E5">
              <w:rPr>
                <w:rFonts w:ascii="Lato" w:hAnsi="Lato"/>
                <w:i/>
                <w:iCs/>
                <w:color w:val="000000" w:themeColor="text1"/>
                <w:sz w:val="20"/>
                <w:szCs w:val="20"/>
              </w:rPr>
              <w:t>χ</w:t>
            </w:r>
            <w:r w:rsidRPr="001866E5">
              <w:rPr>
                <w:rFonts w:ascii="Arial" w:hAnsi="Arial" w:cs="Arial"/>
                <w:i/>
                <w:iCs/>
                <w:color w:val="000000" w:themeColor="text1"/>
                <w:sz w:val="20"/>
                <w:szCs w:val="20"/>
                <w:vertAlign w:val="superscript"/>
              </w:rPr>
              <w:t>2</w:t>
            </w:r>
            <w:r w:rsidRPr="001866E5">
              <w:rPr>
                <w:rFonts w:ascii="Arial" w:hAnsi="Arial" w:cs="Arial"/>
                <w:i/>
                <w:color w:val="000000" w:themeColor="text1"/>
                <w:sz w:val="20"/>
                <w:szCs w:val="20"/>
                <w:vertAlign w:val="superscript"/>
                <w:lang w:val="en-GB"/>
              </w:rPr>
              <w:t xml:space="preserve"> </w:t>
            </w:r>
            <w:r w:rsidRPr="001866E5">
              <w:rPr>
                <w:rFonts w:ascii="Arial" w:hAnsi="Arial" w:cs="Arial"/>
                <w:iCs/>
                <w:sz w:val="20"/>
                <w:szCs w:val="20"/>
                <w:lang w:val="en-GB"/>
              </w:rPr>
              <w:t xml:space="preserve">= </w:t>
            </w:r>
            <w:r w:rsidR="002064A0" w:rsidRPr="001866E5">
              <w:rPr>
                <w:rFonts w:ascii="Arial" w:hAnsi="Arial" w:cs="Arial"/>
                <w:iCs/>
                <w:sz w:val="20"/>
                <w:szCs w:val="20"/>
                <w:lang w:val="en-GB"/>
              </w:rPr>
              <w:t>.</w:t>
            </w:r>
            <w:r w:rsidR="009D7622" w:rsidRPr="001866E5">
              <w:rPr>
                <w:rFonts w:ascii="Arial" w:hAnsi="Arial" w:cs="Arial"/>
                <w:iCs/>
                <w:sz w:val="20"/>
                <w:szCs w:val="20"/>
                <w:lang w:val="en-GB"/>
              </w:rPr>
              <w:t>177</w:t>
            </w:r>
            <w:r w:rsidRPr="001866E5">
              <w:rPr>
                <w:rFonts w:ascii="Arial" w:hAnsi="Arial" w:cs="Arial"/>
                <w:iCs/>
                <w:sz w:val="20"/>
                <w:szCs w:val="20"/>
                <w:lang w:val="en-GB"/>
              </w:rPr>
              <w:t xml:space="preserve"> </w:t>
            </w:r>
          </w:p>
          <w:p w14:paraId="3BD7DFE6" w14:textId="2175F5C4" w:rsidR="00D479C6" w:rsidRPr="001866E5" w:rsidRDefault="00D479C6" w:rsidP="00EC07F5">
            <w:pPr>
              <w:rPr>
                <w:rFonts w:ascii="Arial" w:hAnsi="Arial" w:cs="Arial"/>
                <w:iCs/>
                <w:sz w:val="20"/>
                <w:szCs w:val="20"/>
                <w:lang w:val="en-GB"/>
              </w:rPr>
            </w:pPr>
          </w:p>
        </w:tc>
      </w:tr>
      <w:tr w:rsidR="004B6470" w:rsidRPr="001866E5" w14:paraId="32CB179F" w14:textId="77777777" w:rsidTr="008469CF">
        <w:trPr>
          <w:trHeight w:val="208"/>
        </w:trPr>
        <w:tc>
          <w:tcPr>
            <w:tcW w:w="1735" w:type="pct"/>
            <w:gridSpan w:val="2"/>
            <w:shd w:val="clear" w:color="auto" w:fill="auto"/>
            <w:vAlign w:val="center"/>
          </w:tcPr>
          <w:p w14:paraId="3BAD784F" w14:textId="77777777" w:rsidR="00D479C6" w:rsidRPr="001866E5" w:rsidRDefault="00D479C6" w:rsidP="00EC07F5">
            <w:pPr>
              <w:ind w:left="142"/>
              <w:rPr>
                <w:rFonts w:ascii="Arial" w:hAnsi="Arial" w:cs="Arial"/>
                <w:sz w:val="20"/>
                <w:szCs w:val="20"/>
                <w:lang w:val="en-GB"/>
              </w:rPr>
            </w:pPr>
            <w:r w:rsidRPr="001866E5">
              <w:rPr>
                <w:rFonts w:ascii="Arial" w:hAnsi="Arial" w:cs="Arial"/>
                <w:sz w:val="20"/>
                <w:szCs w:val="20"/>
                <w:lang w:val="en-GB"/>
              </w:rPr>
              <w:t>Male</w:t>
            </w:r>
          </w:p>
        </w:tc>
        <w:tc>
          <w:tcPr>
            <w:tcW w:w="183" w:type="pct"/>
            <w:shd w:val="clear" w:color="auto" w:fill="auto"/>
          </w:tcPr>
          <w:p w14:paraId="08ED362F"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0F44677E" w14:textId="6D836917" w:rsidR="00D479C6" w:rsidRPr="001866E5" w:rsidRDefault="00AE1A62" w:rsidP="00EC07F5">
            <w:pPr>
              <w:jc w:val="right"/>
              <w:rPr>
                <w:rFonts w:ascii="Arial" w:hAnsi="Arial" w:cs="Arial"/>
                <w:sz w:val="20"/>
                <w:szCs w:val="20"/>
                <w:lang w:val="en-GB"/>
              </w:rPr>
            </w:pPr>
            <w:r w:rsidRPr="001866E5">
              <w:rPr>
                <w:rFonts w:ascii="Arial" w:hAnsi="Arial" w:cs="Arial"/>
                <w:sz w:val="20"/>
                <w:szCs w:val="20"/>
                <w:lang w:val="en-GB"/>
              </w:rPr>
              <w:t>60</w:t>
            </w:r>
            <w:r w:rsidR="00D479C6" w:rsidRPr="001866E5">
              <w:rPr>
                <w:rFonts w:ascii="Arial" w:hAnsi="Arial" w:cs="Arial"/>
                <w:sz w:val="20"/>
                <w:szCs w:val="20"/>
                <w:lang w:val="en-GB"/>
              </w:rPr>
              <w:t xml:space="preserve"> (</w:t>
            </w:r>
            <w:r w:rsidRPr="001866E5">
              <w:rPr>
                <w:rFonts w:ascii="Arial" w:hAnsi="Arial" w:cs="Arial"/>
                <w:sz w:val="20"/>
                <w:szCs w:val="20"/>
                <w:lang w:val="en-GB"/>
              </w:rPr>
              <w:t>42.3</w:t>
            </w:r>
            <w:r w:rsidR="00D479C6" w:rsidRPr="001866E5">
              <w:rPr>
                <w:rFonts w:ascii="Arial" w:hAnsi="Arial" w:cs="Arial"/>
                <w:sz w:val="20"/>
                <w:szCs w:val="20"/>
                <w:lang w:val="en-GB"/>
              </w:rPr>
              <w:t>)</w:t>
            </w:r>
          </w:p>
        </w:tc>
        <w:tc>
          <w:tcPr>
            <w:tcW w:w="153" w:type="pct"/>
            <w:shd w:val="clear" w:color="auto" w:fill="auto"/>
          </w:tcPr>
          <w:p w14:paraId="4E430C03"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7D30B49D" w14:textId="735457B7" w:rsidR="00D479C6" w:rsidRPr="001866E5" w:rsidRDefault="00B8611B" w:rsidP="00EC07F5">
            <w:pPr>
              <w:jc w:val="right"/>
              <w:rPr>
                <w:rFonts w:ascii="Arial" w:hAnsi="Arial" w:cs="Arial"/>
                <w:sz w:val="20"/>
                <w:szCs w:val="20"/>
                <w:lang w:val="en-GB"/>
              </w:rPr>
            </w:pPr>
            <w:r w:rsidRPr="001866E5">
              <w:rPr>
                <w:rFonts w:ascii="Arial" w:hAnsi="Arial" w:cs="Arial"/>
                <w:sz w:val="20"/>
                <w:szCs w:val="20"/>
                <w:lang w:val="en-GB"/>
              </w:rPr>
              <w:t>98</w:t>
            </w:r>
            <w:r w:rsidR="00D479C6" w:rsidRPr="001866E5">
              <w:rPr>
                <w:rFonts w:ascii="Arial" w:hAnsi="Arial" w:cs="Arial"/>
                <w:sz w:val="20"/>
                <w:szCs w:val="20"/>
                <w:lang w:val="en-GB"/>
              </w:rPr>
              <w:t xml:space="preserve"> (</w:t>
            </w:r>
            <w:r w:rsidRPr="001866E5">
              <w:rPr>
                <w:rFonts w:ascii="Arial" w:hAnsi="Arial" w:cs="Arial"/>
                <w:sz w:val="20"/>
                <w:szCs w:val="20"/>
                <w:lang w:val="en-GB"/>
              </w:rPr>
              <w:t>60.1</w:t>
            </w:r>
            <w:r w:rsidR="00D479C6" w:rsidRPr="001866E5">
              <w:rPr>
                <w:rFonts w:ascii="Arial" w:hAnsi="Arial" w:cs="Arial"/>
                <w:sz w:val="20"/>
                <w:szCs w:val="20"/>
                <w:lang w:val="en-GB"/>
              </w:rPr>
              <w:t>)</w:t>
            </w:r>
          </w:p>
        </w:tc>
        <w:tc>
          <w:tcPr>
            <w:tcW w:w="153" w:type="pct"/>
            <w:shd w:val="clear" w:color="auto" w:fill="auto"/>
          </w:tcPr>
          <w:p w14:paraId="508DEFF5" w14:textId="77777777" w:rsidR="00D479C6" w:rsidRPr="001866E5" w:rsidRDefault="00D479C6" w:rsidP="00EC07F5">
            <w:pPr>
              <w:jc w:val="right"/>
              <w:rPr>
                <w:rFonts w:ascii="Arial" w:hAnsi="Arial" w:cs="Arial"/>
                <w:sz w:val="20"/>
                <w:szCs w:val="20"/>
                <w:lang w:val="en-GB"/>
              </w:rPr>
            </w:pPr>
          </w:p>
        </w:tc>
        <w:tc>
          <w:tcPr>
            <w:tcW w:w="824" w:type="pct"/>
            <w:vMerge/>
            <w:shd w:val="clear" w:color="auto" w:fill="auto"/>
            <w:vAlign w:val="center"/>
          </w:tcPr>
          <w:p w14:paraId="703B6CD5" w14:textId="77777777" w:rsidR="00D479C6" w:rsidRPr="001866E5" w:rsidRDefault="00D479C6" w:rsidP="00EC07F5">
            <w:pPr>
              <w:jc w:val="center"/>
              <w:rPr>
                <w:rFonts w:ascii="Arial" w:hAnsi="Arial" w:cs="Arial"/>
                <w:color w:val="FF0000"/>
                <w:sz w:val="20"/>
                <w:szCs w:val="20"/>
                <w:lang w:val="en-GB"/>
              </w:rPr>
            </w:pPr>
          </w:p>
        </w:tc>
      </w:tr>
      <w:tr w:rsidR="004B6470" w:rsidRPr="001866E5" w14:paraId="67D5880A" w14:textId="77777777" w:rsidTr="008469CF">
        <w:trPr>
          <w:trHeight w:val="91"/>
        </w:trPr>
        <w:tc>
          <w:tcPr>
            <w:tcW w:w="1735" w:type="pct"/>
            <w:gridSpan w:val="2"/>
            <w:shd w:val="clear" w:color="auto" w:fill="auto"/>
            <w:vAlign w:val="center"/>
          </w:tcPr>
          <w:p w14:paraId="34560C80" w14:textId="77777777" w:rsidR="00D479C6" w:rsidRPr="001866E5" w:rsidRDefault="00D479C6" w:rsidP="00EC07F5">
            <w:pPr>
              <w:ind w:left="142"/>
              <w:rPr>
                <w:rFonts w:ascii="Arial" w:hAnsi="Arial" w:cs="Arial"/>
                <w:sz w:val="20"/>
                <w:szCs w:val="20"/>
                <w:lang w:val="en-GB"/>
              </w:rPr>
            </w:pPr>
          </w:p>
        </w:tc>
        <w:tc>
          <w:tcPr>
            <w:tcW w:w="183" w:type="pct"/>
            <w:shd w:val="clear" w:color="auto" w:fill="auto"/>
          </w:tcPr>
          <w:p w14:paraId="642A46E4"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44EE821A"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0D020128"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20F3099D"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26C49AB6" w14:textId="77777777" w:rsidR="00D479C6" w:rsidRPr="001866E5" w:rsidRDefault="00D479C6" w:rsidP="00EC07F5">
            <w:pPr>
              <w:jc w:val="right"/>
              <w:rPr>
                <w:rFonts w:ascii="Arial" w:hAnsi="Arial" w:cs="Arial"/>
                <w:sz w:val="20"/>
                <w:szCs w:val="20"/>
                <w:lang w:val="en-GB"/>
              </w:rPr>
            </w:pPr>
          </w:p>
        </w:tc>
        <w:tc>
          <w:tcPr>
            <w:tcW w:w="824" w:type="pct"/>
            <w:shd w:val="clear" w:color="auto" w:fill="auto"/>
            <w:vAlign w:val="center"/>
          </w:tcPr>
          <w:p w14:paraId="5F700751" w14:textId="77777777" w:rsidR="00D479C6" w:rsidRPr="001866E5" w:rsidRDefault="00D479C6" w:rsidP="00EC07F5">
            <w:pPr>
              <w:jc w:val="center"/>
              <w:rPr>
                <w:rFonts w:ascii="Arial" w:hAnsi="Arial" w:cs="Arial"/>
                <w:color w:val="FF0000"/>
                <w:sz w:val="20"/>
                <w:szCs w:val="20"/>
                <w:lang w:val="en-GB"/>
              </w:rPr>
            </w:pPr>
          </w:p>
        </w:tc>
      </w:tr>
      <w:tr w:rsidR="004B6470" w:rsidRPr="001866E5" w14:paraId="38DC25CC" w14:textId="77777777" w:rsidTr="008469CF">
        <w:trPr>
          <w:trHeight w:val="208"/>
        </w:trPr>
        <w:tc>
          <w:tcPr>
            <w:tcW w:w="1735" w:type="pct"/>
            <w:gridSpan w:val="2"/>
            <w:shd w:val="clear" w:color="auto" w:fill="auto"/>
            <w:vAlign w:val="center"/>
          </w:tcPr>
          <w:p w14:paraId="05D0CAC4" w14:textId="77777777" w:rsidR="00D479C6" w:rsidRPr="001866E5" w:rsidRDefault="00D479C6" w:rsidP="00EC07F5">
            <w:pPr>
              <w:rPr>
                <w:rFonts w:ascii="Arial" w:hAnsi="Arial" w:cs="Arial"/>
                <w:sz w:val="20"/>
                <w:szCs w:val="20"/>
                <w:lang w:val="en-GB"/>
              </w:rPr>
            </w:pPr>
            <w:r w:rsidRPr="001866E5">
              <w:rPr>
                <w:rFonts w:ascii="Arial" w:hAnsi="Arial" w:cs="Arial"/>
                <w:sz w:val="20"/>
                <w:szCs w:val="20"/>
                <w:lang w:val="en-GB"/>
              </w:rPr>
              <w:t xml:space="preserve">Age (in years) </w:t>
            </w:r>
          </w:p>
        </w:tc>
        <w:tc>
          <w:tcPr>
            <w:tcW w:w="183" w:type="pct"/>
            <w:shd w:val="clear" w:color="auto" w:fill="auto"/>
          </w:tcPr>
          <w:p w14:paraId="35FF8098"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25F51452"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4619641B"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5722433D"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587A566C" w14:textId="77777777" w:rsidR="00D479C6" w:rsidRPr="001866E5" w:rsidRDefault="00D479C6" w:rsidP="00EC07F5">
            <w:pPr>
              <w:jc w:val="right"/>
              <w:rPr>
                <w:rFonts w:ascii="Arial" w:hAnsi="Arial" w:cs="Arial"/>
                <w:sz w:val="20"/>
                <w:szCs w:val="20"/>
                <w:lang w:val="en-GB"/>
              </w:rPr>
            </w:pPr>
          </w:p>
        </w:tc>
        <w:tc>
          <w:tcPr>
            <w:tcW w:w="824" w:type="pct"/>
            <w:shd w:val="clear" w:color="auto" w:fill="auto"/>
            <w:vAlign w:val="center"/>
          </w:tcPr>
          <w:p w14:paraId="68525036" w14:textId="77777777" w:rsidR="00D479C6" w:rsidRPr="001866E5" w:rsidRDefault="00D479C6" w:rsidP="00EC07F5">
            <w:pPr>
              <w:jc w:val="center"/>
              <w:rPr>
                <w:rFonts w:ascii="Arial" w:hAnsi="Arial" w:cs="Arial"/>
                <w:color w:val="FF0000"/>
                <w:sz w:val="20"/>
                <w:szCs w:val="20"/>
                <w:lang w:val="en-GB"/>
              </w:rPr>
            </w:pPr>
          </w:p>
        </w:tc>
      </w:tr>
      <w:tr w:rsidR="004B6470" w:rsidRPr="001866E5" w14:paraId="730D536C" w14:textId="77777777" w:rsidTr="008469CF">
        <w:trPr>
          <w:trHeight w:val="240"/>
        </w:trPr>
        <w:tc>
          <w:tcPr>
            <w:tcW w:w="1735" w:type="pct"/>
            <w:gridSpan w:val="2"/>
            <w:shd w:val="clear" w:color="auto" w:fill="auto"/>
            <w:vAlign w:val="center"/>
          </w:tcPr>
          <w:p w14:paraId="70A2D873" w14:textId="77777777" w:rsidR="00D479C6" w:rsidRPr="001866E5" w:rsidRDefault="00D479C6" w:rsidP="00EC07F5">
            <w:pPr>
              <w:ind w:left="142"/>
              <w:rPr>
                <w:rFonts w:ascii="Arial" w:hAnsi="Arial" w:cs="Arial"/>
                <w:sz w:val="20"/>
                <w:szCs w:val="20"/>
                <w:lang w:val="en-GB"/>
              </w:rPr>
            </w:pPr>
            <w:r w:rsidRPr="001866E5">
              <w:rPr>
                <w:rFonts w:ascii="Arial" w:hAnsi="Arial" w:cs="Arial"/>
                <w:i/>
                <w:sz w:val="20"/>
                <w:szCs w:val="20"/>
                <w:lang w:val="en-GB"/>
              </w:rPr>
              <w:t>M</w:t>
            </w:r>
          </w:p>
          <w:p w14:paraId="3256AFB6" w14:textId="77777777" w:rsidR="00D479C6" w:rsidRPr="001866E5" w:rsidRDefault="00D479C6" w:rsidP="00EC07F5">
            <w:pPr>
              <w:ind w:left="142"/>
              <w:rPr>
                <w:rFonts w:ascii="Arial" w:hAnsi="Arial" w:cs="Arial"/>
                <w:sz w:val="20"/>
                <w:szCs w:val="20"/>
                <w:lang w:val="en-GB"/>
              </w:rPr>
            </w:pPr>
            <w:r w:rsidRPr="001866E5">
              <w:rPr>
                <w:rFonts w:ascii="Arial" w:hAnsi="Arial" w:cs="Arial"/>
                <w:sz w:val="20"/>
                <w:szCs w:val="20"/>
                <w:lang w:val="en-GB"/>
              </w:rPr>
              <w:t>(</w:t>
            </w:r>
            <w:r w:rsidRPr="001866E5">
              <w:rPr>
                <w:rFonts w:ascii="Arial" w:hAnsi="Arial" w:cs="Arial"/>
                <w:i/>
                <w:sz w:val="20"/>
                <w:szCs w:val="20"/>
                <w:lang w:val="en-GB"/>
              </w:rPr>
              <w:t>SD</w:t>
            </w:r>
            <w:r w:rsidRPr="001866E5">
              <w:rPr>
                <w:rFonts w:ascii="Arial" w:hAnsi="Arial" w:cs="Arial"/>
                <w:sz w:val="20"/>
                <w:szCs w:val="20"/>
                <w:lang w:val="en-GB"/>
              </w:rPr>
              <w:t>)</w:t>
            </w:r>
          </w:p>
        </w:tc>
        <w:tc>
          <w:tcPr>
            <w:tcW w:w="183" w:type="pct"/>
            <w:shd w:val="clear" w:color="auto" w:fill="auto"/>
          </w:tcPr>
          <w:p w14:paraId="429F9D61"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006557ED" w14:textId="64E0FC85" w:rsidR="00D479C6" w:rsidRPr="001866E5" w:rsidRDefault="00AB332D" w:rsidP="00EC07F5">
            <w:pPr>
              <w:jc w:val="right"/>
              <w:rPr>
                <w:rFonts w:ascii="Arial" w:hAnsi="Arial" w:cs="Arial"/>
                <w:sz w:val="20"/>
                <w:szCs w:val="20"/>
                <w:lang w:val="en-GB"/>
              </w:rPr>
            </w:pPr>
            <w:r w:rsidRPr="001866E5">
              <w:rPr>
                <w:rFonts w:ascii="Arial" w:hAnsi="Arial" w:cs="Arial"/>
                <w:sz w:val="20"/>
                <w:szCs w:val="20"/>
                <w:lang w:val="en-GB"/>
              </w:rPr>
              <w:t>3</w:t>
            </w:r>
            <w:r w:rsidR="00B73877" w:rsidRPr="001866E5">
              <w:rPr>
                <w:rFonts w:ascii="Arial" w:hAnsi="Arial" w:cs="Arial"/>
                <w:sz w:val="20"/>
                <w:szCs w:val="20"/>
                <w:lang w:val="en-GB"/>
              </w:rPr>
              <w:t>8</w:t>
            </w:r>
            <w:r w:rsidRPr="001866E5">
              <w:rPr>
                <w:rFonts w:ascii="Arial" w:hAnsi="Arial" w:cs="Arial"/>
                <w:sz w:val="20"/>
                <w:szCs w:val="20"/>
                <w:lang w:val="en-GB"/>
              </w:rPr>
              <w:t>.</w:t>
            </w:r>
            <w:r w:rsidR="00B73877" w:rsidRPr="001866E5">
              <w:rPr>
                <w:rFonts w:ascii="Arial" w:hAnsi="Arial" w:cs="Arial"/>
                <w:sz w:val="20"/>
                <w:szCs w:val="20"/>
                <w:lang w:val="en-GB"/>
              </w:rPr>
              <w:t>49</w:t>
            </w:r>
          </w:p>
          <w:p w14:paraId="4AEACFBA" w14:textId="21ED85A2" w:rsidR="00D479C6" w:rsidRPr="001866E5" w:rsidRDefault="00D479C6" w:rsidP="00EC07F5">
            <w:pPr>
              <w:jc w:val="right"/>
              <w:rPr>
                <w:rFonts w:ascii="Arial" w:hAnsi="Arial" w:cs="Arial"/>
                <w:sz w:val="20"/>
                <w:szCs w:val="20"/>
                <w:lang w:val="en-GB"/>
              </w:rPr>
            </w:pPr>
            <w:r w:rsidRPr="001866E5">
              <w:rPr>
                <w:rFonts w:ascii="Arial" w:hAnsi="Arial" w:cs="Arial"/>
                <w:sz w:val="20"/>
                <w:szCs w:val="20"/>
                <w:lang w:val="en-GB"/>
              </w:rPr>
              <w:t>(1</w:t>
            </w:r>
            <w:r w:rsidR="00B73877" w:rsidRPr="001866E5">
              <w:rPr>
                <w:rFonts w:ascii="Arial" w:hAnsi="Arial" w:cs="Arial"/>
                <w:sz w:val="20"/>
                <w:szCs w:val="20"/>
                <w:lang w:val="en-GB"/>
              </w:rPr>
              <w:t>4.08</w:t>
            </w:r>
            <w:r w:rsidRPr="001866E5">
              <w:rPr>
                <w:rFonts w:ascii="Arial" w:hAnsi="Arial" w:cs="Arial"/>
                <w:sz w:val="20"/>
                <w:szCs w:val="20"/>
                <w:lang w:val="en-GB"/>
              </w:rPr>
              <w:t>)</w:t>
            </w:r>
          </w:p>
        </w:tc>
        <w:tc>
          <w:tcPr>
            <w:tcW w:w="153" w:type="pct"/>
            <w:shd w:val="clear" w:color="auto" w:fill="auto"/>
          </w:tcPr>
          <w:p w14:paraId="2D2FE7FE"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21E3BFD6" w14:textId="5001C282" w:rsidR="00D479C6" w:rsidRPr="001866E5" w:rsidRDefault="00D479C6" w:rsidP="00EC07F5">
            <w:pPr>
              <w:jc w:val="right"/>
              <w:rPr>
                <w:rFonts w:ascii="Arial" w:hAnsi="Arial" w:cs="Arial"/>
                <w:sz w:val="20"/>
                <w:szCs w:val="20"/>
                <w:lang w:val="en-GB"/>
              </w:rPr>
            </w:pPr>
            <w:r w:rsidRPr="001866E5">
              <w:rPr>
                <w:rFonts w:ascii="Arial" w:hAnsi="Arial" w:cs="Arial"/>
                <w:sz w:val="20"/>
                <w:szCs w:val="20"/>
                <w:lang w:val="en-GB"/>
              </w:rPr>
              <w:t>3</w:t>
            </w:r>
            <w:r w:rsidR="00B73877" w:rsidRPr="001866E5">
              <w:rPr>
                <w:rFonts w:ascii="Arial" w:hAnsi="Arial" w:cs="Arial"/>
                <w:sz w:val="20"/>
                <w:szCs w:val="20"/>
                <w:lang w:val="en-GB"/>
              </w:rPr>
              <w:t>8</w:t>
            </w:r>
            <w:r w:rsidRPr="001866E5">
              <w:rPr>
                <w:rFonts w:ascii="Arial" w:hAnsi="Arial" w:cs="Arial"/>
                <w:sz w:val="20"/>
                <w:szCs w:val="20"/>
                <w:lang w:val="en-GB"/>
              </w:rPr>
              <w:t>.</w:t>
            </w:r>
            <w:r w:rsidR="00B73877" w:rsidRPr="001866E5">
              <w:rPr>
                <w:rFonts w:ascii="Arial" w:hAnsi="Arial" w:cs="Arial"/>
                <w:sz w:val="20"/>
                <w:szCs w:val="20"/>
                <w:lang w:val="en-GB"/>
              </w:rPr>
              <w:t>34</w:t>
            </w:r>
            <w:r w:rsidRPr="001866E5">
              <w:rPr>
                <w:rFonts w:ascii="Arial" w:hAnsi="Arial" w:cs="Arial"/>
                <w:sz w:val="20"/>
                <w:szCs w:val="20"/>
                <w:lang w:val="en-GB"/>
              </w:rPr>
              <w:t xml:space="preserve"> </w:t>
            </w:r>
          </w:p>
          <w:p w14:paraId="39432FF0" w14:textId="262C110A" w:rsidR="00D479C6" w:rsidRPr="001866E5" w:rsidRDefault="00D479C6" w:rsidP="00EC07F5">
            <w:pPr>
              <w:jc w:val="right"/>
              <w:rPr>
                <w:rFonts w:ascii="Arial" w:hAnsi="Arial" w:cs="Arial"/>
                <w:sz w:val="20"/>
                <w:szCs w:val="20"/>
                <w:lang w:val="en-GB"/>
              </w:rPr>
            </w:pPr>
            <w:r w:rsidRPr="001866E5">
              <w:rPr>
                <w:rFonts w:ascii="Arial" w:hAnsi="Arial" w:cs="Arial"/>
                <w:sz w:val="20"/>
                <w:szCs w:val="20"/>
                <w:lang w:val="en-GB"/>
              </w:rPr>
              <w:t>(</w:t>
            </w:r>
            <w:r w:rsidR="00B73877" w:rsidRPr="001866E5">
              <w:rPr>
                <w:rFonts w:ascii="Arial" w:hAnsi="Arial" w:cs="Arial"/>
                <w:sz w:val="20"/>
                <w:szCs w:val="20"/>
                <w:lang w:val="en-GB"/>
              </w:rPr>
              <w:t>14.14</w:t>
            </w:r>
            <w:r w:rsidRPr="001866E5">
              <w:rPr>
                <w:rFonts w:ascii="Arial" w:hAnsi="Arial" w:cs="Arial"/>
                <w:sz w:val="20"/>
                <w:szCs w:val="20"/>
                <w:lang w:val="en-GB"/>
              </w:rPr>
              <w:t>)</w:t>
            </w:r>
          </w:p>
        </w:tc>
        <w:tc>
          <w:tcPr>
            <w:tcW w:w="153" w:type="pct"/>
            <w:shd w:val="clear" w:color="auto" w:fill="auto"/>
          </w:tcPr>
          <w:p w14:paraId="6192D0B1" w14:textId="77777777" w:rsidR="00D479C6" w:rsidRPr="001866E5" w:rsidRDefault="00D479C6" w:rsidP="00EC07F5">
            <w:pPr>
              <w:jc w:val="right"/>
              <w:rPr>
                <w:rFonts w:ascii="Arial" w:hAnsi="Arial" w:cs="Arial"/>
                <w:sz w:val="20"/>
                <w:szCs w:val="20"/>
                <w:lang w:val="en-GB"/>
              </w:rPr>
            </w:pPr>
          </w:p>
        </w:tc>
        <w:tc>
          <w:tcPr>
            <w:tcW w:w="824" w:type="pct"/>
            <w:shd w:val="clear" w:color="auto" w:fill="auto"/>
          </w:tcPr>
          <w:p w14:paraId="05C50995" w14:textId="2CEB2B7E" w:rsidR="00D479C6" w:rsidRPr="001866E5" w:rsidRDefault="00D479C6" w:rsidP="00F9711A">
            <w:pPr>
              <w:rPr>
                <w:rFonts w:ascii="Arial" w:hAnsi="Arial" w:cs="Arial"/>
                <w:sz w:val="20"/>
                <w:szCs w:val="20"/>
                <w:lang w:val="en-GB"/>
              </w:rPr>
            </w:pPr>
            <w:r w:rsidRPr="001866E5">
              <w:rPr>
                <w:rFonts w:ascii="Arial" w:hAnsi="Arial" w:cs="Arial"/>
                <w:i/>
                <w:sz w:val="20"/>
                <w:szCs w:val="20"/>
                <w:lang w:val="en-GB"/>
              </w:rPr>
              <w:t>t</w:t>
            </w:r>
            <w:r w:rsidRPr="001866E5">
              <w:rPr>
                <w:rFonts w:ascii="Arial" w:hAnsi="Arial" w:cs="Arial"/>
                <w:sz w:val="20"/>
                <w:szCs w:val="20"/>
                <w:lang w:val="en-GB"/>
              </w:rPr>
              <w:t xml:space="preserve"> = </w:t>
            </w:r>
            <w:r w:rsidR="00F9711A" w:rsidRPr="001866E5">
              <w:rPr>
                <w:rFonts w:ascii="Arial" w:hAnsi="Arial" w:cs="Arial"/>
                <w:sz w:val="20"/>
                <w:szCs w:val="20"/>
                <w:lang w:val="en-GB"/>
              </w:rPr>
              <w:t>.</w:t>
            </w:r>
            <w:r w:rsidR="00B73877" w:rsidRPr="001866E5">
              <w:rPr>
                <w:rFonts w:ascii="Arial" w:hAnsi="Arial" w:cs="Arial"/>
                <w:sz w:val="20"/>
                <w:szCs w:val="20"/>
                <w:lang w:val="en-GB"/>
              </w:rPr>
              <w:t>08</w:t>
            </w:r>
          </w:p>
        </w:tc>
      </w:tr>
      <w:tr w:rsidR="004B6470" w:rsidRPr="001866E5" w14:paraId="0D0829AA" w14:textId="77777777" w:rsidTr="008469CF">
        <w:trPr>
          <w:trHeight w:val="44"/>
        </w:trPr>
        <w:tc>
          <w:tcPr>
            <w:tcW w:w="1735" w:type="pct"/>
            <w:gridSpan w:val="2"/>
            <w:shd w:val="clear" w:color="auto" w:fill="auto"/>
            <w:vAlign w:val="center"/>
          </w:tcPr>
          <w:p w14:paraId="61463C36" w14:textId="77777777" w:rsidR="00D479C6" w:rsidRPr="001866E5" w:rsidRDefault="00D479C6" w:rsidP="00EC07F5">
            <w:pPr>
              <w:rPr>
                <w:rFonts w:ascii="Arial" w:hAnsi="Arial" w:cs="Arial"/>
                <w:sz w:val="20"/>
                <w:szCs w:val="20"/>
                <w:lang w:val="en-GB"/>
              </w:rPr>
            </w:pPr>
          </w:p>
        </w:tc>
        <w:tc>
          <w:tcPr>
            <w:tcW w:w="183" w:type="pct"/>
            <w:shd w:val="clear" w:color="auto" w:fill="auto"/>
          </w:tcPr>
          <w:p w14:paraId="5E80C5B2"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0D2D34F4"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1A552EB6" w14:textId="77777777" w:rsidR="00D479C6" w:rsidRPr="001866E5" w:rsidRDefault="00D479C6" w:rsidP="00EC07F5">
            <w:pPr>
              <w:jc w:val="right"/>
              <w:rPr>
                <w:rFonts w:ascii="Arial" w:hAnsi="Arial" w:cs="Arial"/>
                <w:sz w:val="20"/>
                <w:szCs w:val="20"/>
                <w:lang w:val="en-GB"/>
              </w:rPr>
            </w:pPr>
          </w:p>
        </w:tc>
        <w:tc>
          <w:tcPr>
            <w:tcW w:w="992" w:type="pct"/>
            <w:shd w:val="clear" w:color="auto" w:fill="auto"/>
          </w:tcPr>
          <w:p w14:paraId="50EDCD30" w14:textId="77777777" w:rsidR="00D479C6" w:rsidRPr="001866E5" w:rsidRDefault="00D479C6" w:rsidP="00EC07F5">
            <w:pPr>
              <w:jc w:val="right"/>
              <w:rPr>
                <w:rFonts w:ascii="Arial" w:hAnsi="Arial" w:cs="Arial"/>
                <w:sz w:val="20"/>
                <w:szCs w:val="20"/>
                <w:lang w:val="en-GB"/>
              </w:rPr>
            </w:pPr>
          </w:p>
        </w:tc>
        <w:tc>
          <w:tcPr>
            <w:tcW w:w="153" w:type="pct"/>
            <w:shd w:val="clear" w:color="auto" w:fill="auto"/>
          </w:tcPr>
          <w:p w14:paraId="4DE598CE" w14:textId="77777777" w:rsidR="00D479C6" w:rsidRPr="001866E5" w:rsidRDefault="00D479C6" w:rsidP="00EC07F5">
            <w:pPr>
              <w:jc w:val="right"/>
              <w:rPr>
                <w:rFonts w:ascii="Arial" w:hAnsi="Arial" w:cs="Arial"/>
                <w:sz w:val="20"/>
                <w:szCs w:val="20"/>
                <w:lang w:val="en-GB"/>
              </w:rPr>
            </w:pPr>
          </w:p>
        </w:tc>
        <w:tc>
          <w:tcPr>
            <w:tcW w:w="824" w:type="pct"/>
            <w:shd w:val="clear" w:color="auto" w:fill="auto"/>
            <w:vAlign w:val="center"/>
          </w:tcPr>
          <w:p w14:paraId="7C240607" w14:textId="77777777" w:rsidR="00D479C6" w:rsidRPr="001866E5" w:rsidRDefault="00D479C6" w:rsidP="00EC07F5">
            <w:pPr>
              <w:rPr>
                <w:rFonts w:ascii="Arial" w:hAnsi="Arial" w:cs="Arial"/>
                <w:i/>
                <w:color w:val="FF0000"/>
                <w:sz w:val="20"/>
                <w:szCs w:val="20"/>
                <w:lang w:val="en-GB"/>
              </w:rPr>
            </w:pPr>
          </w:p>
        </w:tc>
      </w:tr>
      <w:tr w:rsidR="00A02444" w:rsidRPr="001866E5" w14:paraId="249418BF" w14:textId="77777777" w:rsidTr="008469CF">
        <w:trPr>
          <w:trHeight w:val="44"/>
        </w:trPr>
        <w:tc>
          <w:tcPr>
            <w:tcW w:w="1735" w:type="pct"/>
            <w:gridSpan w:val="2"/>
            <w:shd w:val="clear" w:color="auto" w:fill="auto"/>
            <w:vAlign w:val="center"/>
          </w:tcPr>
          <w:p w14:paraId="1B2242CC" w14:textId="241384C1" w:rsidR="00A02444" w:rsidRPr="001866E5" w:rsidRDefault="00E43E21" w:rsidP="00EC07F5">
            <w:pPr>
              <w:rPr>
                <w:rFonts w:ascii="Arial" w:hAnsi="Arial" w:cs="Arial"/>
                <w:sz w:val="20"/>
                <w:szCs w:val="20"/>
                <w:lang w:val="en-GB"/>
              </w:rPr>
            </w:pPr>
            <w:r w:rsidRPr="001866E5">
              <w:rPr>
                <w:rFonts w:ascii="Arial" w:hAnsi="Arial" w:cs="Arial"/>
                <w:sz w:val="20"/>
                <w:szCs w:val="20"/>
                <w:lang w:val="en-GB"/>
              </w:rPr>
              <w:t>Ethnic group</w:t>
            </w:r>
          </w:p>
        </w:tc>
        <w:tc>
          <w:tcPr>
            <w:tcW w:w="183" w:type="pct"/>
            <w:shd w:val="clear" w:color="auto" w:fill="auto"/>
          </w:tcPr>
          <w:p w14:paraId="0C695C23" w14:textId="77777777" w:rsidR="00A02444" w:rsidRPr="001866E5" w:rsidRDefault="00A02444" w:rsidP="00EC07F5">
            <w:pPr>
              <w:jc w:val="both"/>
              <w:rPr>
                <w:rFonts w:ascii="Arial" w:hAnsi="Arial" w:cs="Arial"/>
                <w:sz w:val="20"/>
                <w:szCs w:val="20"/>
                <w:lang w:val="en-GB"/>
              </w:rPr>
            </w:pPr>
          </w:p>
        </w:tc>
        <w:tc>
          <w:tcPr>
            <w:tcW w:w="961" w:type="pct"/>
            <w:shd w:val="clear" w:color="auto" w:fill="auto"/>
          </w:tcPr>
          <w:p w14:paraId="41005DE4" w14:textId="58025475" w:rsidR="00A02444" w:rsidRPr="001866E5" w:rsidRDefault="00AC45F9" w:rsidP="00EC07F5">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72</w:t>
            </w:r>
          </w:p>
        </w:tc>
        <w:tc>
          <w:tcPr>
            <w:tcW w:w="153" w:type="pct"/>
            <w:shd w:val="clear" w:color="auto" w:fill="auto"/>
          </w:tcPr>
          <w:p w14:paraId="461ECFFD" w14:textId="77777777" w:rsidR="00A02444" w:rsidRPr="001866E5" w:rsidRDefault="00A02444" w:rsidP="00EC07F5">
            <w:pPr>
              <w:jc w:val="right"/>
              <w:rPr>
                <w:rFonts w:ascii="Arial" w:hAnsi="Arial" w:cs="Arial"/>
                <w:sz w:val="20"/>
                <w:szCs w:val="20"/>
                <w:lang w:val="en-GB"/>
              </w:rPr>
            </w:pPr>
          </w:p>
        </w:tc>
        <w:tc>
          <w:tcPr>
            <w:tcW w:w="992" w:type="pct"/>
            <w:shd w:val="clear" w:color="auto" w:fill="auto"/>
          </w:tcPr>
          <w:p w14:paraId="271E06C9" w14:textId="1F683D7C" w:rsidR="00A02444" w:rsidRPr="001866E5" w:rsidRDefault="00AC45F9" w:rsidP="00EC07F5">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66</w:t>
            </w:r>
          </w:p>
        </w:tc>
        <w:tc>
          <w:tcPr>
            <w:tcW w:w="153" w:type="pct"/>
            <w:shd w:val="clear" w:color="auto" w:fill="auto"/>
          </w:tcPr>
          <w:p w14:paraId="45F719BF" w14:textId="77777777" w:rsidR="00A02444" w:rsidRPr="001866E5" w:rsidRDefault="00A02444" w:rsidP="00EC07F5">
            <w:pPr>
              <w:jc w:val="right"/>
              <w:rPr>
                <w:rFonts w:ascii="Arial" w:hAnsi="Arial" w:cs="Arial"/>
                <w:sz w:val="20"/>
                <w:szCs w:val="20"/>
                <w:lang w:val="en-GB"/>
              </w:rPr>
            </w:pPr>
          </w:p>
        </w:tc>
        <w:tc>
          <w:tcPr>
            <w:tcW w:w="824" w:type="pct"/>
            <w:shd w:val="clear" w:color="auto" w:fill="auto"/>
            <w:vAlign w:val="center"/>
          </w:tcPr>
          <w:p w14:paraId="33A38E3A" w14:textId="77777777" w:rsidR="00A02444" w:rsidRPr="001866E5" w:rsidRDefault="00A02444" w:rsidP="00EC07F5">
            <w:pPr>
              <w:rPr>
                <w:rFonts w:ascii="Arial" w:hAnsi="Arial" w:cs="Arial"/>
                <w:i/>
                <w:color w:val="FF0000"/>
                <w:sz w:val="20"/>
                <w:szCs w:val="20"/>
                <w:lang w:val="en-GB"/>
              </w:rPr>
            </w:pPr>
          </w:p>
        </w:tc>
      </w:tr>
      <w:tr w:rsidR="006960FB" w:rsidRPr="001866E5" w14:paraId="2B6E9E77" w14:textId="77777777" w:rsidTr="008469CF">
        <w:trPr>
          <w:trHeight w:val="44"/>
        </w:trPr>
        <w:tc>
          <w:tcPr>
            <w:tcW w:w="1735" w:type="pct"/>
            <w:gridSpan w:val="2"/>
            <w:shd w:val="clear" w:color="auto" w:fill="auto"/>
            <w:vAlign w:val="center"/>
          </w:tcPr>
          <w:p w14:paraId="2E018091" w14:textId="1D896B36" w:rsidR="006960FB" w:rsidRPr="001866E5" w:rsidRDefault="006960FB" w:rsidP="00EC07F5">
            <w:pPr>
              <w:rPr>
                <w:rFonts w:ascii="Arial" w:hAnsi="Arial" w:cs="Arial"/>
                <w:sz w:val="20"/>
                <w:szCs w:val="20"/>
                <w:lang w:val="en-GB"/>
              </w:rPr>
            </w:pPr>
            <w:r w:rsidRPr="001866E5">
              <w:rPr>
                <w:rFonts w:ascii="Arial" w:hAnsi="Arial" w:cs="Arial"/>
                <w:sz w:val="20"/>
                <w:szCs w:val="20"/>
                <w:lang w:val="en-GB"/>
              </w:rPr>
              <w:t xml:space="preserve">  Central Europe</w:t>
            </w:r>
          </w:p>
        </w:tc>
        <w:tc>
          <w:tcPr>
            <w:tcW w:w="183" w:type="pct"/>
            <w:shd w:val="clear" w:color="auto" w:fill="auto"/>
          </w:tcPr>
          <w:p w14:paraId="0AAE1545" w14:textId="77777777" w:rsidR="006960FB" w:rsidRPr="001866E5" w:rsidRDefault="006960FB" w:rsidP="00EC07F5">
            <w:pPr>
              <w:jc w:val="both"/>
              <w:rPr>
                <w:rFonts w:ascii="Arial" w:hAnsi="Arial" w:cs="Arial"/>
                <w:sz w:val="20"/>
                <w:szCs w:val="20"/>
                <w:lang w:val="en-GB"/>
              </w:rPr>
            </w:pPr>
          </w:p>
        </w:tc>
        <w:tc>
          <w:tcPr>
            <w:tcW w:w="961" w:type="pct"/>
            <w:shd w:val="clear" w:color="auto" w:fill="auto"/>
          </w:tcPr>
          <w:p w14:paraId="53729C55" w14:textId="31034A4C"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69 (95.8)</w:t>
            </w:r>
          </w:p>
        </w:tc>
        <w:tc>
          <w:tcPr>
            <w:tcW w:w="153" w:type="pct"/>
            <w:shd w:val="clear" w:color="auto" w:fill="auto"/>
          </w:tcPr>
          <w:p w14:paraId="6EE43F6B" w14:textId="77777777" w:rsidR="006960FB" w:rsidRPr="001866E5" w:rsidRDefault="006960FB" w:rsidP="00EC07F5">
            <w:pPr>
              <w:jc w:val="right"/>
              <w:rPr>
                <w:rFonts w:ascii="Arial" w:hAnsi="Arial" w:cs="Arial"/>
                <w:sz w:val="20"/>
                <w:szCs w:val="20"/>
                <w:lang w:val="en-GB"/>
              </w:rPr>
            </w:pPr>
          </w:p>
        </w:tc>
        <w:tc>
          <w:tcPr>
            <w:tcW w:w="992" w:type="pct"/>
            <w:shd w:val="clear" w:color="auto" w:fill="auto"/>
          </w:tcPr>
          <w:p w14:paraId="4561E435" w14:textId="3648ED2C"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63 (95.5)</w:t>
            </w:r>
          </w:p>
        </w:tc>
        <w:tc>
          <w:tcPr>
            <w:tcW w:w="153" w:type="pct"/>
            <w:shd w:val="clear" w:color="auto" w:fill="auto"/>
          </w:tcPr>
          <w:p w14:paraId="577C944D" w14:textId="77777777" w:rsidR="006960FB" w:rsidRPr="001866E5" w:rsidRDefault="006960FB" w:rsidP="00EC07F5">
            <w:pPr>
              <w:jc w:val="right"/>
              <w:rPr>
                <w:rFonts w:ascii="Arial" w:hAnsi="Arial" w:cs="Arial"/>
                <w:sz w:val="20"/>
                <w:szCs w:val="20"/>
                <w:lang w:val="en-GB"/>
              </w:rPr>
            </w:pPr>
          </w:p>
        </w:tc>
        <w:tc>
          <w:tcPr>
            <w:tcW w:w="824" w:type="pct"/>
            <w:vMerge w:val="restart"/>
            <w:shd w:val="clear" w:color="auto" w:fill="auto"/>
          </w:tcPr>
          <w:p w14:paraId="61524003" w14:textId="7471386C" w:rsidR="006960FB" w:rsidRPr="001866E5" w:rsidRDefault="006960FB" w:rsidP="006960FB">
            <w:pPr>
              <w:rPr>
                <w:rFonts w:ascii="Arial" w:hAnsi="Arial" w:cs="Arial"/>
                <w:i/>
                <w:color w:val="000000" w:themeColor="text1"/>
                <w:sz w:val="20"/>
                <w:szCs w:val="20"/>
                <w:lang w:val="en-GB"/>
              </w:rPr>
            </w:pPr>
            <w:r w:rsidRPr="001866E5">
              <w:rPr>
                <w:rFonts w:ascii="Arial" w:hAnsi="Arial" w:cs="Arial"/>
                <w:i/>
                <w:color w:val="000000" w:themeColor="text1"/>
                <w:sz w:val="20"/>
                <w:szCs w:val="20"/>
                <w:lang w:val="en-GB"/>
              </w:rPr>
              <w:t>Fisher’s exact test =</w:t>
            </w:r>
            <w:r w:rsidR="00196E69" w:rsidRPr="001866E5">
              <w:rPr>
                <w:rFonts w:ascii="Arial" w:hAnsi="Arial" w:cs="Arial"/>
                <w:i/>
                <w:color w:val="000000" w:themeColor="text1"/>
                <w:sz w:val="20"/>
                <w:szCs w:val="20"/>
                <w:lang w:val="en-GB"/>
              </w:rPr>
              <w:t xml:space="preserve"> </w:t>
            </w:r>
            <w:r w:rsidR="00196E69" w:rsidRPr="001866E5">
              <w:rPr>
                <w:rFonts w:ascii="Arial" w:hAnsi="Arial" w:cs="Arial"/>
                <w:iCs/>
                <w:color w:val="000000" w:themeColor="text1"/>
                <w:sz w:val="20"/>
                <w:szCs w:val="20"/>
                <w:lang w:val="en-GB"/>
              </w:rPr>
              <w:t>2.01</w:t>
            </w:r>
            <w:r w:rsidRPr="001866E5">
              <w:rPr>
                <w:rFonts w:ascii="Arial" w:hAnsi="Arial" w:cs="Arial"/>
                <w:i/>
                <w:color w:val="000000" w:themeColor="text1"/>
                <w:sz w:val="20"/>
                <w:szCs w:val="20"/>
                <w:lang w:val="en-GB"/>
              </w:rPr>
              <w:t xml:space="preserve"> </w:t>
            </w:r>
          </w:p>
        </w:tc>
      </w:tr>
      <w:tr w:rsidR="006960FB" w:rsidRPr="001866E5" w14:paraId="0766D73E" w14:textId="77777777" w:rsidTr="008469CF">
        <w:trPr>
          <w:trHeight w:val="44"/>
        </w:trPr>
        <w:tc>
          <w:tcPr>
            <w:tcW w:w="1735" w:type="pct"/>
            <w:gridSpan w:val="2"/>
            <w:shd w:val="clear" w:color="auto" w:fill="auto"/>
            <w:vAlign w:val="center"/>
          </w:tcPr>
          <w:p w14:paraId="514C3E94" w14:textId="1F87BF84" w:rsidR="006960FB" w:rsidRPr="001866E5" w:rsidRDefault="006960FB" w:rsidP="00EC07F5">
            <w:pPr>
              <w:rPr>
                <w:rFonts w:ascii="Arial" w:hAnsi="Arial" w:cs="Arial"/>
                <w:sz w:val="20"/>
                <w:szCs w:val="20"/>
                <w:lang w:val="en-GB"/>
              </w:rPr>
            </w:pPr>
            <w:r w:rsidRPr="001866E5">
              <w:rPr>
                <w:rFonts w:ascii="Arial" w:hAnsi="Arial" w:cs="Arial"/>
                <w:sz w:val="20"/>
                <w:szCs w:val="20"/>
                <w:lang w:val="en-GB"/>
              </w:rPr>
              <w:t xml:space="preserve">  South-East/East Europe</w:t>
            </w:r>
          </w:p>
        </w:tc>
        <w:tc>
          <w:tcPr>
            <w:tcW w:w="183" w:type="pct"/>
            <w:shd w:val="clear" w:color="auto" w:fill="auto"/>
          </w:tcPr>
          <w:p w14:paraId="75098788" w14:textId="77777777" w:rsidR="006960FB" w:rsidRPr="001866E5" w:rsidRDefault="006960FB" w:rsidP="00EC07F5">
            <w:pPr>
              <w:jc w:val="both"/>
              <w:rPr>
                <w:rFonts w:ascii="Arial" w:hAnsi="Arial" w:cs="Arial"/>
                <w:sz w:val="20"/>
                <w:szCs w:val="20"/>
                <w:lang w:val="en-GB"/>
              </w:rPr>
            </w:pPr>
          </w:p>
        </w:tc>
        <w:tc>
          <w:tcPr>
            <w:tcW w:w="961" w:type="pct"/>
            <w:shd w:val="clear" w:color="auto" w:fill="auto"/>
          </w:tcPr>
          <w:p w14:paraId="09A16F76" w14:textId="5C5E734B"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2 (2.8)</w:t>
            </w:r>
          </w:p>
        </w:tc>
        <w:tc>
          <w:tcPr>
            <w:tcW w:w="153" w:type="pct"/>
            <w:shd w:val="clear" w:color="auto" w:fill="auto"/>
          </w:tcPr>
          <w:p w14:paraId="113DA982" w14:textId="77777777" w:rsidR="006960FB" w:rsidRPr="001866E5" w:rsidRDefault="006960FB" w:rsidP="00EC07F5">
            <w:pPr>
              <w:jc w:val="right"/>
              <w:rPr>
                <w:rFonts w:ascii="Arial" w:hAnsi="Arial" w:cs="Arial"/>
                <w:sz w:val="20"/>
                <w:szCs w:val="20"/>
                <w:lang w:val="en-GB"/>
              </w:rPr>
            </w:pPr>
          </w:p>
        </w:tc>
        <w:tc>
          <w:tcPr>
            <w:tcW w:w="992" w:type="pct"/>
            <w:shd w:val="clear" w:color="auto" w:fill="auto"/>
          </w:tcPr>
          <w:p w14:paraId="059C9714" w14:textId="53DF4B5E"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2 (3.0)</w:t>
            </w:r>
          </w:p>
        </w:tc>
        <w:tc>
          <w:tcPr>
            <w:tcW w:w="153" w:type="pct"/>
            <w:shd w:val="clear" w:color="auto" w:fill="auto"/>
          </w:tcPr>
          <w:p w14:paraId="635C8C3E" w14:textId="77777777" w:rsidR="006960FB" w:rsidRPr="001866E5" w:rsidRDefault="006960FB" w:rsidP="00EC07F5">
            <w:pPr>
              <w:jc w:val="right"/>
              <w:rPr>
                <w:rFonts w:ascii="Arial" w:hAnsi="Arial" w:cs="Arial"/>
                <w:sz w:val="20"/>
                <w:szCs w:val="20"/>
                <w:lang w:val="en-GB"/>
              </w:rPr>
            </w:pPr>
          </w:p>
        </w:tc>
        <w:tc>
          <w:tcPr>
            <w:tcW w:w="824" w:type="pct"/>
            <w:vMerge/>
            <w:shd w:val="clear" w:color="auto" w:fill="auto"/>
            <w:vAlign w:val="center"/>
          </w:tcPr>
          <w:p w14:paraId="707D0647" w14:textId="77777777" w:rsidR="006960FB" w:rsidRPr="001866E5" w:rsidRDefault="006960FB" w:rsidP="00EC07F5">
            <w:pPr>
              <w:rPr>
                <w:rFonts w:ascii="Arial" w:hAnsi="Arial" w:cs="Arial"/>
                <w:i/>
                <w:color w:val="FF0000"/>
                <w:sz w:val="20"/>
                <w:szCs w:val="20"/>
                <w:lang w:val="en-GB"/>
              </w:rPr>
            </w:pPr>
          </w:p>
        </w:tc>
      </w:tr>
      <w:tr w:rsidR="006960FB" w:rsidRPr="001866E5" w14:paraId="5CF6E9DA" w14:textId="77777777" w:rsidTr="008469CF">
        <w:trPr>
          <w:trHeight w:val="44"/>
        </w:trPr>
        <w:tc>
          <w:tcPr>
            <w:tcW w:w="1735" w:type="pct"/>
            <w:gridSpan w:val="2"/>
            <w:shd w:val="clear" w:color="auto" w:fill="auto"/>
            <w:vAlign w:val="center"/>
          </w:tcPr>
          <w:p w14:paraId="3C297757" w14:textId="0EFADEEA" w:rsidR="006960FB" w:rsidRPr="001866E5" w:rsidRDefault="006960FB" w:rsidP="00EC07F5">
            <w:pPr>
              <w:rPr>
                <w:rFonts w:ascii="Arial" w:hAnsi="Arial" w:cs="Arial"/>
                <w:sz w:val="20"/>
                <w:szCs w:val="20"/>
                <w:lang w:val="en-GB"/>
              </w:rPr>
            </w:pPr>
            <w:r w:rsidRPr="001866E5">
              <w:rPr>
                <w:rFonts w:ascii="Arial" w:hAnsi="Arial" w:cs="Arial"/>
                <w:sz w:val="20"/>
                <w:szCs w:val="20"/>
                <w:lang w:val="en-GB"/>
              </w:rPr>
              <w:t xml:space="preserve">  North America</w:t>
            </w:r>
          </w:p>
        </w:tc>
        <w:tc>
          <w:tcPr>
            <w:tcW w:w="183" w:type="pct"/>
            <w:shd w:val="clear" w:color="auto" w:fill="auto"/>
          </w:tcPr>
          <w:p w14:paraId="1DD4244B" w14:textId="77777777" w:rsidR="006960FB" w:rsidRPr="001866E5" w:rsidRDefault="006960FB" w:rsidP="00EC07F5">
            <w:pPr>
              <w:jc w:val="both"/>
              <w:rPr>
                <w:rFonts w:ascii="Arial" w:hAnsi="Arial" w:cs="Arial"/>
                <w:sz w:val="20"/>
                <w:szCs w:val="20"/>
                <w:lang w:val="en-GB"/>
              </w:rPr>
            </w:pPr>
          </w:p>
        </w:tc>
        <w:tc>
          <w:tcPr>
            <w:tcW w:w="961" w:type="pct"/>
            <w:shd w:val="clear" w:color="auto" w:fill="auto"/>
          </w:tcPr>
          <w:p w14:paraId="6E810E76" w14:textId="6DDB4419"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0 (0.0)</w:t>
            </w:r>
          </w:p>
        </w:tc>
        <w:tc>
          <w:tcPr>
            <w:tcW w:w="153" w:type="pct"/>
            <w:shd w:val="clear" w:color="auto" w:fill="auto"/>
          </w:tcPr>
          <w:p w14:paraId="6814AE10" w14:textId="77777777" w:rsidR="006960FB" w:rsidRPr="001866E5" w:rsidRDefault="006960FB" w:rsidP="00EC07F5">
            <w:pPr>
              <w:jc w:val="right"/>
              <w:rPr>
                <w:rFonts w:ascii="Arial" w:hAnsi="Arial" w:cs="Arial"/>
                <w:sz w:val="20"/>
                <w:szCs w:val="20"/>
                <w:lang w:val="en-GB"/>
              </w:rPr>
            </w:pPr>
          </w:p>
        </w:tc>
        <w:tc>
          <w:tcPr>
            <w:tcW w:w="992" w:type="pct"/>
            <w:shd w:val="clear" w:color="auto" w:fill="auto"/>
          </w:tcPr>
          <w:p w14:paraId="7C669CE9" w14:textId="452E7DD2" w:rsidR="006960FB" w:rsidRPr="001866E5" w:rsidRDefault="00E403A3" w:rsidP="00EC07F5">
            <w:pPr>
              <w:jc w:val="right"/>
              <w:rPr>
                <w:rFonts w:ascii="Arial" w:hAnsi="Arial" w:cs="Arial"/>
                <w:sz w:val="20"/>
                <w:szCs w:val="20"/>
                <w:lang w:val="en-GB"/>
              </w:rPr>
            </w:pPr>
            <w:r w:rsidRPr="001866E5">
              <w:rPr>
                <w:rFonts w:ascii="Arial" w:hAnsi="Arial" w:cs="Arial"/>
                <w:sz w:val="20"/>
                <w:szCs w:val="20"/>
                <w:lang w:val="en-GB"/>
              </w:rPr>
              <w:t>1</w:t>
            </w:r>
            <w:r w:rsidR="006960FB" w:rsidRPr="001866E5">
              <w:rPr>
                <w:rFonts w:ascii="Arial" w:hAnsi="Arial" w:cs="Arial"/>
                <w:sz w:val="20"/>
                <w:szCs w:val="20"/>
                <w:lang w:val="en-GB"/>
              </w:rPr>
              <w:t xml:space="preserve"> (</w:t>
            </w:r>
            <w:r w:rsidRPr="001866E5">
              <w:rPr>
                <w:rFonts w:ascii="Arial" w:hAnsi="Arial" w:cs="Arial"/>
                <w:sz w:val="20"/>
                <w:szCs w:val="20"/>
                <w:lang w:val="en-GB"/>
              </w:rPr>
              <w:t>1</w:t>
            </w:r>
            <w:r w:rsidR="006960FB" w:rsidRPr="001866E5">
              <w:rPr>
                <w:rFonts w:ascii="Arial" w:hAnsi="Arial" w:cs="Arial"/>
                <w:sz w:val="20"/>
                <w:szCs w:val="20"/>
                <w:lang w:val="en-GB"/>
              </w:rPr>
              <w:t>.</w:t>
            </w:r>
            <w:r w:rsidRPr="001866E5">
              <w:rPr>
                <w:rFonts w:ascii="Arial" w:hAnsi="Arial" w:cs="Arial"/>
                <w:sz w:val="20"/>
                <w:szCs w:val="20"/>
                <w:lang w:val="en-GB"/>
              </w:rPr>
              <w:t>5</w:t>
            </w:r>
            <w:r w:rsidR="006960FB" w:rsidRPr="001866E5">
              <w:rPr>
                <w:rFonts w:ascii="Arial" w:hAnsi="Arial" w:cs="Arial"/>
                <w:sz w:val="20"/>
                <w:szCs w:val="20"/>
                <w:lang w:val="en-GB"/>
              </w:rPr>
              <w:t>)</w:t>
            </w:r>
          </w:p>
        </w:tc>
        <w:tc>
          <w:tcPr>
            <w:tcW w:w="153" w:type="pct"/>
            <w:shd w:val="clear" w:color="auto" w:fill="auto"/>
          </w:tcPr>
          <w:p w14:paraId="079E9594" w14:textId="77777777" w:rsidR="006960FB" w:rsidRPr="001866E5" w:rsidRDefault="006960FB" w:rsidP="00EC07F5">
            <w:pPr>
              <w:jc w:val="right"/>
              <w:rPr>
                <w:rFonts w:ascii="Arial" w:hAnsi="Arial" w:cs="Arial"/>
                <w:sz w:val="20"/>
                <w:szCs w:val="20"/>
                <w:lang w:val="en-GB"/>
              </w:rPr>
            </w:pPr>
          </w:p>
        </w:tc>
        <w:tc>
          <w:tcPr>
            <w:tcW w:w="824" w:type="pct"/>
            <w:vMerge/>
            <w:shd w:val="clear" w:color="auto" w:fill="auto"/>
            <w:vAlign w:val="center"/>
          </w:tcPr>
          <w:p w14:paraId="69DCF6DA" w14:textId="77777777" w:rsidR="006960FB" w:rsidRPr="001866E5" w:rsidRDefault="006960FB" w:rsidP="00EC07F5">
            <w:pPr>
              <w:rPr>
                <w:rFonts w:ascii="Arial" w:hAnsi="Arial" w:cs="Arial"/>
                <w:i/>
                <w:color w:val="FF0000"/>
                <w:sz w:val="20"/>
                <w:szCs w:val="20"/>
                <w:lang w:val="en-GB"/>
              </w:rPr>
            </w:pPr>
          </w:p>
        </w:tc>
      </w:tr>
      <w:tr w:rsidR="006960FB" w:rsidRPr="001866E5" w14:paraId="654D033A" w14:textId="77777777" w:rsidTr="008469CF">
        <w:trPr>
          <w:trHeight w:val="44"/>
        </w:trPr>
        <w:tc>
          <w:tcPr>
            <w:tcW w:w="1735" w:type="pct"/>
            <w:gridSpan w:val="2"/>
            <w:shd w:val="clear" w:color="auto" w:fill="auto"/>
            <w:vAlign w:val="center"/>
          </w:tcPr>
          <w:p w14:paraId="6E28EBDF" w14:textId="5D3D035B" w:rsidR="006960FB" w:rsidRPr="001866E5" w:rsidRDefault="006960FB" w:rsidP="00EC07F5">
            <w:pPr>
              <w:rPr>
                <w:rFonts w:ascii="Arial" w:hAnsi="Arial" w:cs="Arial"/>
                <w:sz w:val="20"/>
                <w:szCs w:val="20"/>
                <w:lang w:val="en-GB"/>
              </w:rPr>
            </w:pPr>
            <w:r w:rsidRPr="001866E5">
              <w:rPr>
                <w:rFonts w:ascii="Arial" w:hAnsi="Arial" w:cs="Arial"/>
                <w:sz w:val="20"/>
                <w:szCs w:val="20"/>
                <w:lang w:val="en-GB"/>
              </w:rPr>
              <w:t xml:space="preserve">  Asia </w:t>
            </w:r>
          </w:p>
        </w:tc>
        <w:tc>
          <w:tcPr>
            <w:tcW w:w="183" w:type="pct"/>
            <w:shd w:val="clear" w:color="auto" w:fill="auto"/>
          </w:tcPr>
          <w:p w14:paraId="32EDAF64" w14:textId="77777777" w:rsidR="006960FB" w:rsidRPr="001866E5" w:rsidRDefault="006960FB" w:rsidP="00EC07F5">
            <w:pPr>
              <w:jc w:val="both"/>
              <w:rPr>
                <w:rFonts w:ascii="Arial" w:hAnsi="Arial" w:cs="Arial"/>
                <w:sz w:val="20"/>
                <w:szCs w:val="20"/>
                <w:lang w:val="en-GB"/>
              </w:rPr>
            </w:pPr>
          </w:p>
        </w:tc>
        <w:tc>
          <w:tcPr>
            <w:tcW w:w="961" w:type="pct"/>
            <w:shd w:val="clear" w:color="auto" w:fill="auto"/>
          </w:tcPr>
          <w:p w14:paraId="636E6006" w14:textId="2CDF9C74" w:rsidR="006960FB" w:rsidRPr="001866E5" w:rsidRDefault="006960FB" w:rsidP="00EC07F5">
            <w:pPr>
              <w:jc w:val="right"/>
              <w:rPr>
                <w:rFonts w:ascii="Arial" w:hAnsi="Arial" w:cs="Arial"/>
                <w:sz w:val="20"/>
                <w:szCs w:val="20"/>
                <w:lang w:val="en-GB"/>
              </w:rPr>
            </w:pPr>
            <w:r w:rsidRPr="001866E5">
              <w:rPr>
                <w:rFonts w:ascii="Arial" w:hAnsi="Arial" w:cs="Arial"/>
                <w:sz w:val="20"/>
                <w:szCs w:val="20"/>
                <w:lang w:val="en-GB"/>
              </w:rPr>
              <w:t>1 (1.4)</w:t>
            </w:r>
          </w:p>
        </w:tc>
        <w:tc>
          <w:tcPr>
            <w:tcW w:w="153" w:type="pct"/>
            <w:shd w:val="clear" w:color="auto" w:fill="auto"/>
          </w:tcPr>
          <w:p w14:paraId="1C66B813" w14:textId="77777777" w:rsidR="006960FB" w:rsidRPr="001866E5" w:rsidRDefault="006960FB" w:rsidP="00EC07F5">
            <w:pPr>
              <w:jc w:val="right"/>
              <w:rPr>
                <w:rFonts w:ascii="Arial" w:hAnsi="Arial" w:cs="Arial"/>
                <w:sz w:val="20"/>
                <w:szCs w:val="20"/>
                <w:lang w:val="en-GB"/>
              </w:rPr>
            </w:pPr>
          </w:p>
        </w:tc>
        <w:tc>
          <w:tcPr>
            <w:tcW w:w="992" w:type="pct"/>
            <w:shd w:val="clear" w:color="auto" w:fill="auto"/>
          </w:tcPr>
          <w:p w14:paraId="2BB067FA" w14:textId="65C58C3F" w:rsidR="006960FB" w:rsidRPr="001866E5" w:rsidRDefault="00E403A3" w:rsidP="00EC07F5">
            <w:pPr>
              <w:jc w:val="right"/>
              <w:rPr>
                <w:rFonts w:ascii="Arial" w:hAnsi="Arial" w:cs="Arial"/>
                <w:sz w:val="20"/>
                <w:szCs w:val="20"/>
                <w:lang w:val="en-GB"/>
              </w:rPr>
            </w:pPr>
            <w:r w:rsidRPr="001866E5">
              <w:rPr>
                <w:rFonts w:ascii="Arial" w:hAnsi="Arial" w:cs="Arial"/>
                <w:sz w:val="20"/>
                <w:szCs w:val="20"/>
                <w:lang w:val="en-GB"/>
              </w:rPr>
              <w:t>0</w:t>
            </w:r>
            <w:r w:rsidR="006960FB" w:rsidRPr="001866E5">
              <w:rPr>
                <w:rFonts w:ascii="Arial" w:hAnsi="Arial" w:cs="Arial"/>
                <w:sz w:val="20"/>
                <w:szCs w:val="20"/>
                <w:lang w:val="en-GB"/>
              </w:rPr>
              <w:t xml:space="preserve"> (</w:t>
            </w:r>
            <w:r w:rsidRPr="001866E5">
              <w:rPr>
                <w:rFonts w:ascii="Arial" w:hAnsi="Arial" w:cs="Arial"/>
                <w:sz w:val="20"/>
                <w:szCs w:val="20"/>
                <w:lang w:val="en-GB"/>
              </w:rPr>
              <w:t>0.0</w:t>
            </w:r>
            <w:r w:rsidR="006960FB" w:rsidRPr="001866E5">
              <w:rPr>
                <w:rFonts w:ascii="Arial" w:hAnsi="Arial" w:cs="Arial"/>
                <w:sz w:val="20"/>
                <w:szCs w:val="20"/>
                <w:lang w:val="en-GB"/>
              </w:rPr>
              <w:t>)</w:t>
            </w:r>
          </w:p>
        </w:tc>
        <w:tc>
          <w:tcPr>
            <w:tcW w:w="153" w:type="pct"/>
            <w:shd w:val="clear" w:color="auto" w:fill="auto"/>
          </w:tcPr>
          <w:p w14:paraId="2991A8B4" w14:textId="77777777" w:rsidR="006960FB" w:rsidRPr="001866E5" w:rsidRDefault="006960FB" w:rsidP="00EC07F5">
            <w:pPr>
              <w:jc w:val="right"/>
              <w:rPr>
                <w:rFonts w:ascii="Arial" w:hAnsi="Arial" w:cs="Arial"/>
                <w:sz w:val="20"/>
                <w:szCs w:val="20"/>
                <w:lang w:val="en-GB"/>
              </w:rPr>
            </w:pPr>
          </w:p>
        </w:tc>
        <w:tc>
          <w:tcPr>
            <w:tcW w:w="824" w:type="pct"/>
            <w:vMerge/>
            <w:shd w:val="clear" w:color="auto" w:fill="auto"/>
            <w:vAlign w:val="center"/>
          </w:tcPr>
          <w:p w14:paraId="5401D4C9" w14:textId="77777777" w:rsidR="006960FB" w:rsidRPr="001866E5" w:rsidRDefault="006960FB" w:rsidP="00EC07F5">
            <w:pPr>
              <w:rPr>
                <w:rFonts w:ascii="Arial" w:hAnsi="Arial" w:cs="Arial"/>
                <w:i/>
                <w:color w:val="FF0000"/>
                <w:sz w:val="20"/>
                <w:szCs w:val="20"/>
                <w:lang w:val="en-GB"/>
              </w:rPr>
            </w:pPr>
          </w:p>
        </w:tc>
      </w:tr>
      <w:tr w:rsidR="00AC45F9" w:rsidRPr="001866E5" w14:paraId="1A1941CA" w14:textId="77777777" w:rsidTr="008469CF">
        <w:trPr>
          <w:trHeight w:val="49"/>
        </w:trPr>
        <w:tc>
          <w:tcPr>
            <w:tcW w:w="1735" w:type="pct"/>
            <w:gridSpan w:val="2"/>
            <w:shd w:val="clear" w:color="auto" w:fill="auto"/>
            <w:vAlign w:val="center"/>
          </w:tcPr>
          <w:p w14:paraId="677FE8A5" w14:textId="77777777" w:rsidR="00AC45F9" w:rsidRPr="001866E5" w:rsidRDefault="00AC45F9" w:rsidP="00EC07F5">
            <w:pPr>
              <w:rPr>
                <w:rFonts w:ascii="Arial" w:hAnsi="Arial" w:cs="Arial"/>
                <w:sz w:val="20"/>
                <w:szCs w:val="20"/>
                <w:lang w:val="en-GB"/>
              </w:rPr>
            </w:pPr>
          </w:p>
        </w:tc>
        <w:tc>
          <w:tcPr>
            <w:tcW w:w="183" w:type="pct"/>
            <w:shd w:val="clear" w:color="auto" w:fill="auto"/>
          </w:tcPr>
          <w:p w14:paraId="310CDD35" w14:textId="77777777" w:rsidR="00AC45F9" w:rsidRPr="001866E5" w:rsidRDefault="00AC45F9" w:rsidP="00EC07F5">
            <w:pPr>
              <w:jc w:val="both"/>
              <w:rPr>
                <w:rFonts w:ascii="Arial" w:hAnsi="Arial" w:cs="Arial"/>
                <w:sz w:val="20"/>
                <w:szCs w:val="20"/>
                <w:lang w:val="en-GB"/>
              </w:rPr>
            </w:pPr>
          </w:p>
        </w:tc>
        <w:tc>
          <w:tcPr>
            <w:tcW w:w="961" w:type="pct"/>
            <w:shd w:val="clear" w:color="auto" w:fill="auto"/>
          </w:tcPr>
          <w:p w14:paraId="558EF6DF" w14:textId="77777777" w:rsidR="00AC45F9" w:rsidRPr="001866E5" w:rsidRDefault="00AC45F9" w:rsidP="00EC07F5">
            <w:pPr>
              <w:jc w:val="right"/>
              <w:rPr>
                <w:rFonts w:ascii="Arial" w:hAnsi="Arial" w:cs="Arial"/>
                <w:i/>
                <w:iCs/>
                <w:sz w:val="20"/>
                <w:szCs w:val="20"/>
                <w:lang w:val="en-GB"/>
              </w:rPr>
            </w:pPr>
          </w:p>
        </w:tc>
        <w:tc>
          <w:tcPr>
            <w:tcW w:w="153" w:type="pct"/>
            <w:shd w:val="clear" w:color="auto" w:fill="auto"/>
          </w:tcPr>
          <w:p w14:paraId="68A1A0D3" w14:textId="77777777" w:rsidR="00AC45F9" w:rsidRPr="001866E5" w:rsidRDefault="00AC45F9" w:rsidP="00EC07F5">
            <w:pPr>
              <w:jc w:val="right"/>
              <w:rPr>
                <w:rFonts w:ascii="Arial" w:hAnsi="Arial" w:cs="Arial"/>
                <w:sz w:val="20"/>
                <w:szCs w:val="20"/>
                <w:lang w:val="en-GB"/>
              </w:rPr>
            </w:pPr>
          </w:p>
        </w:tc>
        <w:tc>
          <w:tcPr>
            <w:tcW w:w="992" w:type="pct"/>
            <w:shd w:val="clear" w:color="auto" w:fill="auto"/>
          </w:tcPr>
          <w:p w14:paraId="1BA3BA5D" w14:textId="77777777" w:rsidR="00AC45F9" w:rsidRPr="001866E5" w:rsidRDefault="00AC45F9" w:rsidP="00EC07F5">
            <w:pPr>
              <w:jc w:val="right"/>
              <w:rPr>
                <w:rFonts w:ascii="Arial" w:hAnsi="Arial" w:cs="Arial"/>
                <w:i/>
                <w:iCs/>
                <w:sz w:val="20"/>
                <w:szCs w:val="20"/>
                <w:lang w:val="en-GB"/>
              </w:rPr>
            </w:pPr>
          </w:p>
        </w:tc>
        <w:tc>
          <w:tcPr>
            <w:tcW w:w="153" w:type="pct"/>
            <w:shd w:val="clear" w:color="auto" w:fill="auto"/>
          </w:tcPr>
          <w:p w14:paraId="733130FD" w14:textId="77777777" w:rsidR="00AC45F9" w:rsidRPr="001866E5" w:rsidRDefault="00AC45F9" w:rsidP="00EC07F5">
            <w:pPr>
              <w:jc w:val="right"/>
              <w:rPr>
                <w:rFonts w:ascii="Arial" w:hAnsi="Arial" w:cs="Arial"/>
                <w:sz w:val="20"/>
                <w:szCs w:val="20"/>
                <w:lang w:val="en-GB"/>
              </w:rPr>
            </w:pPr>
          </w:p>
        </w:tc>
        <w:tc>
          <w:tcPr>
            <w:tcW w:w="824" w:type="pct"/>
            <w:shd w:val="clear" w:color="auto" w:fill="auto"/>
            <w:vAlign w:val="center"/>
          </w:tcPr>
          <w:p w14:paraId="41314462" w14:textId="77777777" w:rsidR="00AC45F9" w:rsidRPr="001866E5" w:rsidRDefault="00AC45F9" w:rsidP="00EC07F5">
            <w:pPr>
              <w:rPr>
                <w:rFonts w:ascii="Arial" w:hAnsi="Arial" w:cs="Arial"/>
                <w:i/>
                <w:color w:val="FF0000"/>
                <w:sz w:val="20"/>
                <w:szCs w:val="20"/>
                <w:lang w:val="en-GB"/>
              </w:rPr>
            </w:pPr>
          </w:p>
        </w:tc>
      </w:tr>
      <w:tr w:rsidR="000644F1" w:rsidRPr="001866E5" w14:paraId="46ABB6F5" w14:textId="77777777" w:rsidTr="008469CF">
        <w:trPr>
          <w:trHeight w:val="44"/>
        </w:trPr>
        <w:tc>
          <w:tcPr>
            <w:tcW w:w="1735" w:type="pct"/>
            <w:gridSpan w:val="2"/>
            <w:shd w:val="clear" w:color="auto" w:fill="auto"/>
            <w:vAlign w:val="center"/>
          </w:tcPr>
          <w:p w14:paraId="6C6471C4" w14:textId="4374267C" w:rsidR="000644F1" w:rsidRPr="001866E5" w:rsidRDefault="000644F1" w:rsidP="00EC07F5">
            <w:pPr>
              <w:rPr>
                <w:rFonts w:ascii="Arial" w:hAnsi="Arial" w:cs="Arial"/>
                <w:sz w:val="20"/>
                <w:szCs w:val="20"/>
                <w:lang w:val="en-GB"/>
              </w:rPr>
            </w:pPr>
            <w:r w:rsidRPr="001866E5">
              <w:rPr>
                <w:rFonts w:ascii="Arial" w:hAnsi="Arial" w:cs="Arial"/>
                <w:sz w:val="20"/>
                <w:szCs w:val="20"/>
                <w:lang w:val="en-GB"/>
              </w:rPr>
              <w:t>Partnership</w:t>
            </w:r>
          </w:p>
        </w:tc>
        <w:tc>
          <w:tcPr>
            <w:tcW w:w="183" w:type="pct"/>
            <w:shd w:val="clear" w:color="auto" w:fill="auto"/>
          </w:tcPr>
          <w:p w14:paraId="646D5673" w14:textId="77777777" w:rsidR="000644F1" w:rsidRPr="001866E5" w:rsidRDefault="000644F1" w:rsidP="00EC07F5">
            <w:pPr>
              <w:jc w:val="both"/>
              <w:rPr>
                <w:rFonts w:ascii="Arial" w:hAnsi="Arial" w:cs="Arial"/>
                <w:sz w:val="20"/>
                <w:szCs w:val="20"/>
                <w:lang w:val="en-GB"/>
              </w:rPr>
            </w:pPr>
          </w:p>
        </w:tc>
        <w:tc>
          <w:tcPr>
            <w:tcW w:w="961" w:type="pct"/>
            <w:shd w:val="clear" w:color="auto" w:fill="auto"/>
          </w:tcPr>
          <w:p w14:paraId="519A697F" w14:textId="04CA4209" w:rsidR="000644F1" w:rsidRPr="001866E5" w:rsidRDefault="00284C2C" w:rsidP="00EC07F5">
            <w:pPr>
              <w:jc w:val="right"/>
              <w:rPr>
                <w:rFonts w:ascii="Arial" w:hAnsi="Arial" w:cs="Arial"/>
                <w:sz w:val="20"/>
                <w:szCs w:val="20"/>
                <w:lang w:val="en-GB"/>
              </w:rPr>
            </w:pPr>
            <w:r w:rsidRPr="001866E5">
              <w:rPr>
                <w:rFonts w:ascii="Arial" w:hAnsi="Arial" w:cs="Arial"/>
                <w:i/>
                <w:iCs/>
                <w:sz w:val="20"/>
                <w:szCs w:val="20"/>
                <w:lang w:val="en-GB"/>
              </w:rPr>
              <w:t xml:space="preserve">n = </w:t>
            </w:r>
            <w:r w:rsidR="002B3B5F" w:rsidRPr="001866E5">
              <w:rPr>
                <w:rFonts w:ascii="Arial" w:hAnsi="Arial" w:cs="Arial"/>
                <w:sz w:val="20"/>
                <w:szCs w:val="20"/>
                <w:lang w:val="en-GB"/>
              </w:rPr>
              <w:t>127</w:t>
            </w:r>
          </w:p>
        </w:tc>
        <w:tc>
          <w:tcPr>
            <w:tcW w:w="153" w:type="pct"/>
            <w:shd w:val="clear" w:color="auto" w:fill="auto"/>
          </w:tcPr>
          <w:p w14:paraId="2BCE004F" w14:textId="77777777" w:rsidR="000644F1" w:rsidRPr="001866E5" w:rsidRDefault="000644F1" w:rsidP="00EC07F5">
            <w:pPr>
              <w:jc w:val="right"/>
              <w:rPr>
                <w:rFonts w:ascii="Arial" w:hAnsi="Arial" w:cs="Arial"/>
                <w:sz w:val="20"/>
                <w:szCs w:val="20"/>
                <w:lang w:val="en-GB"/>
              </w:rPr>
            </w:pPr>
          </w:p>
        </w:tc>
        <w:tc>
          <w:tcPr>
            <w:tcW w:w="992" w:type="pct"/>
            <w:shd w:val="clear" w:color="auto" w:fill="auto"/>
          </w:tcPr>
          <w:p w14:paraId="18EEA201" w14:textId="23899916" w:rsidR="000644F1" w:rsidRPr="001866E5" w:rsidRDefault="00262C2D" w:rsidP="00EC07F5">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w:t>
            </w:r>
            <w:r w:rsidR="00B8611B" w:rsidRPr="001866E5">
              <w:rPr>
                <w:rFonts w:ascii="Arial" w:hAnsi="Arial" w:cs="Arial"/>
                <w:sz w:val="20"/>
                <w:szCs w:val="20"/>
                <w:lang w:val="en-GB"/>
              </w:rPr>
              <w:t>49</w:t>
            </w:r>
          </w:p>
        </w:tc>
        <w:tc>
          <w:tcPr>
            <w:tcW w:w="153" w:type="pct"/>
            <w:shd w:val="clear" w:color="auto" w:fill="auto"/>
          </w:tcPr>
          <w:p w14:paraId="15C9C8E6" w14:textId="77777777" w:rsidR="000644F1" w:rsidRPr="001866E5" w:rsidRDefault="000644F1" w:rsidP="00EC07F5">
            <w:pPr>
              <w:jc w:val="right"/>
              <w:rPr>
                <w:rFonts w:ascii="Arial" w:hAnsi="Arial" w:cs="Arial"/>
                <w:sz w:val="20"/>
                <w:szCs w:val="20"/>
                <w:lang w:val="en-GB"/>
              </w:rPr>
            </w:pPr>
          </w:p>
        </w:tc>
        <w:tc>
          <w:tcPr>
            <w:tcW w:w="824" w:type="pct"/>
            <w:shd w:val="clear" w:color="auto" w:fill="auto"/>
            <w:vAlign w:val="center"/>
          </w:tcPr>
          <w:p w14:paraId="792CCC6F" w14:textId="77777777" w:rsidR="000644F1" w:rsidRPr="001866E5" w:rsidRDefault="000644F1" w:rsidP="00EC07F5">
            <w:pPr>
              <w:rPr>
                <w:rFonts w:ascii="Arial" w:hAnsi="Arial" w:cs="Arial"/>
                <w:i/>
                <w:color w:val="FF0000"/>
                <w:sz w:val="20"/>
                <w:szCs w:val="20"/>
                <w:lang w:val="en-GB"/>
              </w:rPr>
            </w:pPr>
          </w:p>
        </w:tc>
      </w:tr>
      <w:tr w:rsidR="000644F1" w:rsidRPr="001866E5" w14:paraId="3CCDACF7" w14:textId="77777777" w:rsidTr="008469CF">
        <w:trPr>
          <w:trHeight w:val="44"/>
        </w:trPr>
        <w:tc>
          <w:tcPr>
            <w:tcW w:w="1735" w:type="pct"/>
            <w:gridSpan w:val="2"/>
            <w:shd w:val="clear" w:color="auto" w:fill="auto"/>
            <w:vAlign w:val="center"/>
          </w:tcPr>
          <w:p w14:paraId="58372F97" w14:textId="3A03D77A" w:rsidR="000644F1" w:rsidRPr="001866E5" w:rsidRDefault="00A02444" w:rsidP="00EC07F5">
            <w:pPr>
              <w:rPr>
                <w:rFonts w:ascii="Arial" w:hAnsi="Arial" w:cs="Arial"/>
                <w:sz w:val="20"/>
                <w:szCs w:val="20"/>
                <w:lang w:val="en-GB"/>
              </w:rPr>
            </w:pPr>
            <w:r w:rsidRPr="001866E5">
              <w:rPr>
                <w:rFonts w:ascii="Arial" w:hAnsi="Arial" w:cs="Arial"/>
                <w:sz w:val="20"/>
                <w:szCs w:val="20"/>
                <w:lang w:val="en-GB"/>
              </w:rPr>
              <w:t xml:space="preserve">  </w:t>
            </w:r>
            <w:r w:rsidR="000644F1" w:rsidRPr="001866E5">
              <w:rPr>
                <w:rFonts w:ascii="Arial" w:hAnsi="Arial" w:cs="Arial"/>
                <w:sz w:val="20"/>
                <w:szCs w:val="20"/>
                <w:lang w:val="en-GB"/>
              </w:rPr>
              <w:t>yes</w:t>
            </w:r>
          </w:p>
        </w:tc>
        <w:tc>
          <w:tcPr>
            <w:tcW w:w="183" w:type="pct"/>
            <w:shd w:val="clear" w:color="auto" w:fill="auto"/>
          </w:tcPr>
          <w:p w14:paraId="5829A42C" w14:textId="77777777" w:rsidR="000644F1" w:rsidRPr="001866E5" w:rsidRDefault="000644F1" w:rsidP="00EC07F5">
            <w:pPr>
              <w:jc w:val="both"/>
              <w:rPr>
                <w:rFonts w:ascii="Arial" w:hAnsi="Arial" w:cs="Arial"/>
                <w:sz w:val="20"/>
                <w:szCs w:val="20"/>
                <w:lang w:val="en-GB"/>
              </w:rPr>
            </w:pPr>
          </w:p>
        </w:tc>
        <w:tc>
          <w:tcPr>
            <w:tcW w:w="961" w:type="pct"/>
            <w:shd w:val="clear" w:color="auto" w:fill="auto"/>
          </w:tcPr>
          <w:p w14:paraId="508C108A" w14:textId="050FECB1" w:rsidR="000644F1" w:rsidRPr="001866E5" w:rsidRDefault="002B3B5F" w:rsidP="00EC07F5">
            <w:pPr>
              <w:jc w:val="right"/>
              <w:rPr>
                <w:rFonts w:ascii="Arial" w:hAnsi="Arial" w:cs="Arial"/>
                <w:sz w:val="20"/>
                <w:szCs w:val="20"/>
                <w:lang w:val="en-GB"/>
              </w:rPr>
            </w:pPr>
            <w:r w:rsidRPr="001866E5">
              <w:rPr>
                <w:rFonts w:ascii="Arial" w:hAnsi="Arial" w:cs="Arial"/>
                <w:sz w:val="20"/>
                <w:szCs w:val="20"/>
                <w:lang w:val="en-GB"/>
              </w:rPr>
              <w:t>58</w:t>
            </w:r>
            <w:r w:rsidR="000644F1" w:rsidRPr="001866E5">
              <w:rPr>
                <w:rFonts w:ascii="Arial" w:hAnsi="Arial" w:cs="Arial"/>
                <w:sz w:val="20"/>
                <w:szCs w:val="20"/>
                <w:lang w:val="en-GB"/>
              </w:rPr>
              <w:t xml:space="preserve"> (4</w:t>
            </w:r>
            <w:r w:rsidRPr="001866E5">
              <w:rPr>
                <w:rFonts w:ascii="Arial" w:hAnsi="Arial" w:cs="Arial"/>
                <w:sz w:val="20"/>
                <w:szCs w:val="20"/>
                <w:lang w:val="en-GB"/>
              </w:rPr>
              <w:t>0.8</w:t>
            </w:r>
            <w:r w:rsidR="000644F1" w:rsidRPr="001866E5">
              <w:rPr>
                <w:rFonts w:ascii="Arial" w:hAnsi="Arial" w:cs="Arial"/>
                <w:sz w:val="20"/>
                <w:szCs w:val="20"/>
                <w:lang w:val="en-GB"/>
              </w:rPr>
              <w:t>)</w:t>
            </w:r>
          </w:p>
        </w:tc>
        <w:tc>
          <w:tcPr>
            <w:tcW w:w="153" w:type="pct"/>
            <w:shd w:val="clear" w:color="auto" w:fill="auto"/>
          </w:tcPr>
          <w:p w14:paraId="28634ED5" w14:textId="77777777" w:rsidR="000644F1" w:rsidRPr="001866E5" w:rsidRDefault="000644F1" w:rsidP="00EC07F5">
            <w:pPr>
              <w:jc w:val="right"/>
              <w:rPr>
                <w:rFonts w:ascii="Arial" w:hAnsi="Arial" w:cs="Arial"/>
                <w:sz w:val="20"/>
                <w:szCs w:val="20"/>
                <w:lang w:val="en-GB"/>
              </w:rPr>
            </w:pPr>
          </w:p>
        </w:tc>
        <w:tc>
          <w:tcPr>
            <w:tcW w:w="992" w:type="pct"/>
            <w:shd w:val="clear" w:color="auto" w:fill="auto"/>
          </w:tcPr>
          <w:p w14:paraId="04D40CE9" w14:textId="7F874972" w:rsidR="000644F1" w:rsidRPr="001866E5" w:rsidRDefault="00B8611B" w:rsidP="00EC07F5">
            <w:pPr>
              <w:jc w:val="right"/>
              <w:rPr>
                <w:rFonts w:ascii="Arial" w:hAnsi="Arial" w:cs="Arial"/>
                <w:sz w:val="20"/>
                <w:szCs w:val="20"/>
                <w:lang w:val="en-GB"/>
              </w:rPr>
            </w:pPr>
            <w:r w:rsidRPr="001866E5">
              <w:rPr>
                <w:rFonts w:ascii="Arial" w:hAnsi="Arial" w:cs="Arial"/>
                <w:sz w:val="20"/>
                <w:szCs w:val="20"/>
                <w:lang w:val="en-GB"/>
              </w:rPr>
              <w:t>89</w:t>
            </w:r>
            <w:r w:rsidR="000644F1" w:rsidRPr="001866E5">
              <w:rPr>
                <w:rFonts w:ascii="Arial" w:hAnsi="Arial" w:cs="Arial"/>
                <w:sz w:val="20"/>
                <w:szCs w:val="20"/>
                <w:lang w:val="en-GB"/>
              </w:rPr>
              <w:t xml:space="preserve"> (5</w:t>
            </w:r>
            <w:r w:rsidRPr="001866E5">
              <w:rPr>
                <w:rFonts w:ascii="Arial" w:hAnsi="Arial" w:cs="Arial"/>
                <w:sz w:val="20"/>
                <w:szCs w:val="20"/>
                <w:lang w:val="en-GB"/>
              </w:rPr>
              <w:t>4.6</w:t>
            </w:r>
            <w:r w:rsidR="000644F1" w:rsidRPr="001866E5">
              <w:rPr>
                <w:rFonts w:ascii="Arial" w:hAnsi="Arial" w:cs="Arial"/>
                <w:sz w:val="20"/>
                <w:szCs w:val="20"/>
                <w:lang w:val="en-GB"/>
              </w:rPr>
              <w:t>)</w:t>
            </w:r>
          </w:p>
        </w:tc>
        <w:tc>
          <w:tcPr>
            <w:tcW w:w="153" w:type="pct"/>
            <w:shd w:val="clear" w:color="auto" w:fill="auto"/>
          </w:tcPr>
          <w:p w14:paraId="55FFFDB7" w14:textId="77777777" w:rsidR="000644F1" w:rsidRPr="001866E5" w:rsidRDefault="000644F1" w:rsidP="00EC07F5">
            <w:pPr>
              <w:jc w:val="right"/>
              <w:rPr>
                <w:rFonts w:ascii="Arial" w:hAnsi="Arial" w:cs="Arial"/>
                <w:sz w:val="20"/>
                <w:szCs w:val="20"/>
                <w:lang w:val="en-GB"/>
              </w:rPr>
            </w:pPr>
          </w:p>
        </w:tc>
        <w:tc>
          <w:tcPr>
            <w:tcW w:w="824" w:type="pct"/>
            <w:shd w:val="clear" w:color="auto" w:fill="auto"/>
            <w:vAlign w:val="center"/>
          </w:tcPr>
          <w:p w14:paraId="58B542BA" w14:textId="1DF3E480" w:rsidR="000644F1" w:rsidRPr="001866E5" w:rsidRDefault="00FB7F28" w:rsidP="00EC07F5">
            <w:pPr>
              <w:rPr>
                <w:rFonts w:ascii="Arial" w:hAnsi="Arial" w:cs="Arial"/>
                <w:sz w:val="20"/>
                <w:szCs w:val="20"/>
                <w:lang w:val="en-GB"/>
              </w:rPr>
            </w:pPr>
            <w:r w:rsidRPr="001866E5">
              <w:rPr>
                <w:rFonts w:ascii="Lato" w:hAnsi="Lato"/>
                <w:i/>
                <w:iCs/>
                <w:color w:val="000000" w:themeColor="text1"/>
                <w:sz w:val="20"/>
                <w:szCs w:val="20"/>
              </w:rPr>
              <w:t>χ</w:t>
            </w:r>
            <w:r w:rsidRPr="001866E5">
              <w:rPr>
                <w:rFonts w:ascii="Arial" w:hAnsi="Arial" w:cs="Arial"/>
                <w:i/>
                <w:iCs/>
                <w:color w:val="000000" w:themeColor="text1"/>
                <w:sz w:val="20"/>
                <w:szCs w:val="20"/>
                <w:vertAlign w:val="superscript"/>
              </w:rPr>
              <w:t>2</w:t>
            </w:r>
            <w:r w:rsidRPr="001866E5">
              <w:rPr>
                <w:rFonts w:ascii="Arial" w:hAnsi="Arial" w:cs="Arial"/>
                <w:i/>
                <w:color w:val="000000" w:themeColor="text1"/>
                <w:sz w:val="20"/>
                <w:szCs w:val="20"/>
                <w:vertAlign w:val="superscript"/>
                <w:lang w:val="en-GB"/>
              </w:rPr>
              <w:t xml:space="preserve"> </w:t>
            </w:r>
            <w:r w:rsidRPr="001866E5">
              <w:rPr>
                <w:rFonts w:ascii="Arial" w:hAnsi="Arial" w:cs="Arial"/>
                <w:iCs/>
                <w:color w:val="000000" w:themeColor="text1"/>
                <w:sz w:val="20"/>
                <w:szCs w:val="20"/>
                <w:lang w:val="en-GB"/>
              </w:rPr>
              <w:t xml:space="preserve">= </w:t>
            </w:r>
            <w:r w:rsidR="009D7622" w:rsidRPr="001866E5">
              <w:rPr>
                <w:rFonts w:ascii="Arial" w:hAnsi="Arial" w:cs="Arial"/>
                <w:iCs/>
                <w:sz w:val="20"/>
                <w:szCs w:val="20"/>
                <w:lang w:val="en-GB"/>
              </w:rPr>
              <w:t>5.45*</w:t>
            </w:r>
          </w:p>
        </w:tc>
      </w:tr>
      <w:tr w:rsidR="000644F1" w:rsidRPr="001866E5" w14:paraId="107EB4ED" w14:textId="77777777" w:rsidTr="008469CF">
        <w:trPr>
          <w:trHeight w:val="44"/>
        </w:trPr>
        <w:tc>
          <w:tcPr>
            <w:tcW w:w="1735" w:type="pct"/>
            <w:gridSpan w:val="2"/>
            <w:shd w:val="clear" w:color="auto" w:fill="auto"/>
            <w:vAlign w:val="center"/>
          </w:tcPr>
          <w:p w14:paraId="2217DEB8" w14:textId="1B18BEBD" w:rsidR="000644F1" w:rsidRPr="001866E5" w:rsidRDefault="000644F1" w:rsidP="00EC07F5">
            <w:pPr>
              <w:rPr>
                <w:rFonts w:ascii="Arial" w:hAnsi="Arial" w:cs="Arial"/>
                <w:sz w:val="20"/>
                <w:szCs w:val="20"/>
                <w:lang w:val="en-GB"/>
              </w:rPr>
            </w:pPr>
            <w:r w:rsidRPr="001866E5">
              <w:rPr>
                <w:rFonts w:ascii="Arial" w:hAnsi="Arial" w:cs="Arial"/>
                <w:sz w:val="20"/>
                <w:szCs w:val="20"/>
                <w:lang w:val="en-GB"/>
              </w:rPr>
              <w:t xml:space="preserve">  no</w:t>
            </w:r>
          </w:p>
        </w:tc>
        <w:tc>
          <w:tcPr>
            <w:tcW w:w="183" w:type="pct"/>
            <w:shd w:val="clear" w:color="auto" w:fill="auto"/>
          </w:tcPr>
          <w:p w14:paraId="08C7FFF4" w14:textId="77777777" w:rsidR="000644F1" w:rsidRPr="001866E5" w:rsidRDefault="000644F1" w:rsidP="00EC07F5">
            <w:pPr>
              <w:jc w:val="both"/>
              <w:rPr>
                <w:rFonts w:ascii="Arial" w:hAnsi="Arial" w:cs="Arial"/>
                <w:sz w:val="20"/>
                <w:szCs w:val="20"/>
                <w:lang w:val="en-GB"/>
              </w:rPr>
            </w:pPr>
          </w:p>
        </w:tc>
        <w:tc>
          <w:tcPr>
            <w:tcW w:w="961" w:type="pct"/>
            <w:shd w:val="clear" w:color="auto" w:fill="auto"/>
          </w:tcPr>
          <w:p w14:paraId="7BB2F593" w14:textId="742D5151" w:rsidR="000644F1" w:rsidRPr="001866E5" w:rsidRDefault="002B3B5F" w:rsidP="00EC07F5">
            <w:pPr>
              <w:jc w:val="right"/>
              <w:rPr>
                <w:rFonts w:ascii="Arial" w:hAnsi="Arial" w:cs="Arial"/>
                <w:sz w:val="20"/>
                <w:szCs w:val="20"/>
                <w:lang w:val="en-GB"/>
              </w:rPr>
            </w:pPr>
            <w:r w:rsidRPr="001866E5">
              <w:rPr>
                <w:rFonts w:ascii="Arial" w:hAnsi="Arial" w:cs="Arial"/>
                <w:sz w:val="20"/>
                <w:szCs w:val="20"/>
                <w:lang w:val="en-GB"/>
              </w:rPr>
              <w:t>69</w:t>
            </w:r>
            <w:r w:rsidR="000644F1" w:rsidRPr="001866E5">
              <w:rPr>
                <w:rFonts w:ascii="Arial" w:hAnsi="Arial" w:cs="Arial"/>
                <w:sz w:val="20"/>
                <w:szCs w:val="20"/>
                <w:lang w:val="en-GB"/>
              </w:rPr>
              <w:t xml:space="preserve"> (4</w:t>
            </w:r>
            <w:r w:rsidRPr="001866E5">
              <w:rPr>
                <w:rFonts w:ascii="Arial" w:hAnsi="Arial" w:cs="Arial"/>
                <w:sz w:val="20"/>
                <w:szCs w:val="20"/>
                <w:lang w:val="en-GB"/>
              </w:rPr>
              <w:t>8.6</w:t>
            </w:r>
            <w:r w:rsidR="000644F1" w:rsidRPr="001866E5">
              <w:rPr>
                <w:rFonts w:ascii="Arial" w:hAnsi="Arial" w:cs="Arial"/>
                <w:sz w:val="20"/>
                <w:szCs w:val="20"/>
                <w:lang w:val="en-GB"/>
              </w:rPr>
              <w:t>)</w:t>
            </w:r>
          </w:p>
        </w:tc>
        <w:tc>
          <w:tcPr>
            <w:tcW w:w="153" w:type="pct"/>
            <w:shd w:val="clear" w:color="auto" w:fill="auto"/>
          </w:tcPr>
          <w:p w14:paraId="1B84029D" w14:textId="77777777" w:rsidR="000644F1" w:rsidRPr="001866E5" w:rsidRDefault="000644F1" w:rsidP="00EC07F5">
            <w:pPr>
              <w:jc w:val="right"/>
              <w:rPr>
                <w:rFonts w:ascii="Arial" w:hAnsi="Arial" w:cs="Arial"/>
                <w:sz w:val="20"/>
                <w:szCs w:val="20"/>
                <w:lang w:val="en-GB"/>
              </w:rPr>
            </w:pPr>
          </w:p>
        </w:tc>
        <w:tc>
          <w:tcPr>
            <w:tcW w:w="992" w:type="pct"/>
            <w:shd w:val="clear" w:color="auto" w:fill="auto"/>
          </w:tcPr>
          <w:p w14:paraId="3264FE67" w14:textId="41F86444" w:rsidR="000644F1" w:rsidRPr="001866E5" w:rsidRDefault="00B8611B" w:rsidP="00EC07F5">
            <w:pPr>
              <w:jc w:val="right"/>
              <w:rPr>
                <w:rFonts w:ascii="Arial" w:hAnsi="Arial" w:cs="Arial"/>
                <w:sz w:val="20"/>
                <w:szCs w:val="20"/>
                <w:lang w:val="en-GB"/>
              </w:rPr>
            </w:pPr>
            <w:r w:rsidRPr="001866E5">
              <w:rPr>
                <w:rFonts w:ascii="Arial" w:hAnsi="Arial" w:cs="Arial"/>
                <w:sz w:val="20"/>
                <w:szCs w:val="20"/>
                <w:lang w:val="en-GB"/>
              </w:rPr>
              <w:t>60</w:t>
            </w:r>
            <w:r w:rsidR="000644F1" w:rsidRPr="001866E5">
              <w:rPr>
                <w:rFonts w:ascii="Arial" w:hAnsi="Arial" w:cs="Arial"/>
                <w:sz w:val="20"/>
                <w:szCs w:val="20"/>
                <w:lang w:val="en-GB"/>
              </w:rPr>
              <w:t xml:space="preserve"> (</w:t>
            </w:r>
            <w:r w:rsidRPr="001866E5">
              <w:rPr>
                <w:rFonts w:ascii="Arial" w:hAnsi="Arial" w:cs="Arial"/>
                <w:sz w:val="20"/>
                <w:szCs w:val="20"/>
                <w:lang w:val="en-GB"/>
              </w:rPr>
              <w:t>36.8</w:t>
            </w:r>
            <w:r w:rsidR="000644F1" w:rsidRPr="001866E5">
              <w:rPr>
                <w:rFonts w:ascii="Arial" w:hAnsi="Arial" w:cs="Arial"/>
                <w:sz w:val="20"/>
                <w:szCs w:val="20"/>
                <w:lang w:val="en-GB"/>
              </w:rPr>
              <w:t>)</w:t>
            </w:r>
          </w:p>
        </w:tc>
        <w:tc>
          <w:tcPr>
            <w:tcW w:w="153" w:type="pct"/>
            <w:shd w:val="clear" w:color="auto" w:fill="auto"/>
          </w:tcPr>
          <w:p w14:paraId="67808630" w14:textId="77777777" w:rsidR="000644F1" w:rsidRPr="001866E5" w:rsidRDefault="000644F1" w:rsidP="00EC07F5">
            <w:pPr>
              <w:jc w:val="right"/>
              <w:rPr>
                <w:rFonts w:ascii="Arial" w:hAnsi="Arial" w:cs="Arial"/>
                <w:sz w:val="20"/>
                <w:szCs w:val="20"/>
                <w:lang w:val="en-GB"/>
              </w:rPr>
            </w:pPr>
          </w:p>
        </w:tc>
        <w:tc>
          <w:tcPr>
            <w:tcW w:w="824" w:type="pct"/>
            <w:shd w:val="clear" w:color="auto" w:fill="auto"/>
            <w:vAlign w:val="center"/>
          </w:tcPr>
          <w:p w14:paraId="48A8D84C" w14:textId="7B8F5CD7" w:rsidR="000644F1" w:rsidRPr="001866E5" w:rsidRDefault="00DE696B" w:rsidP="00EC07F5">
            <w:pPr>
              <w:rPr>
                <w:rFonts w:ascii="Arial" w:hAnsi="Arial" w:cs="Arial"/>
                <w:i/>
                <w:color w:val="FF0000"/>
                <w:sz w:val="20"/>
                <w:szCs w:val="20"/>
                <w:lang w:val="en-GB"/>
              </w:rPr>
            </w:pPr>
            <w:r w:rsidRPr="001866E5">
              <w:rPr>
                <w:rFonts w:ascii="Arial" w:hAnsi="Arial" w:cs="Arial"/>
                <w:sz w:val="20"/>
                <w:szCs w:val="20"/>
              </w:rPr>
              <w:t>(</w:t>
            </w:r>
            <w:r w:rsidRPr="001866E5">
              <w:rPr>
                <w:rFonts w:ascii="Arial" w:hAnsi="Arial" w:cs="Arial"/>
                <w:sz w:val="20"/>
                <w:szCs w:val="20"/>
              </w:rPr>
              <w:sym w:font="Symbol" w:char="F066"/>
            </w:r>
            <w:r w:rsidRPr="001866E5">
              <w:rPr>
                <w:rFonts w:ascii="Arial" w:hAnsi="Arial" w:cs="Arial"/>
                <w:sz w:val="20"/>
                <w:szCs w:val="20"/>
                <w:lang w:val="en-US"/>
              </w:rPr>
              <w:t xml:space="preserve"> = .14)</w:t>
            </w:r>
          </w:p>
        </w:tc>
      </w:tr>
      <w:tr w:rsidR="000644F1" w:rsidRPr="001866E5" w14:paraId="062EE4E0" w14:textId="77777777" w:rsidTr="008469CF">
        <w:trPr>
          <w:trHeight w:val="44"/>
        </w:trPr>
        <w:tc>
          <w:tcPr>
            <w:tcW w:w="1735" w:type="pct"/>
            <w:gridSpan w:val="2"/>
            <w:shd w:val="clear" w:color="auto" w:fill="auto"/>
            <w:vAlign w:val="center"/>
          </w:tcPr>
          <w:p w14:paraId="341F66B0" w14:textId="77777777" w:rsidR="000644F1" w:rsidRPr="001866E5" w:rsidRDefault="000644F1" w:rsidP="00EC07F5">
            <w:pPr>
              <w:rPr>
                <w:rFonts w:ascii="Arial" w:hAnsi="Arial" w:cs="Arial"/>
                <w:sz w:val="20"/>
                <w:szCs w:val="20"/>
                <w:lang w:val="en-GB"/>
              </w:rPr>
            </w:pPr>
          </w:p>
        </w:tc>
        <w:tc>
          <w:tcPr>
            <w:tcW w:w="183" w:type="pct"/>
            <w:shd w:val="clear" w:color="auto" w:fill="auto"/>
          </w:tcPr>
          <w:p w14:paraId="33B32D7A" w14:textId="77777777" w:rsidR="000644F1" w:rsidRPr="001866E5" w:rsidRDefault="000644F1" w:rsidP="00EC07F5">
            <w:pPr>
              <w:jc w:val="both"/>
              <w:rPr>
                <w:rFonts w:ascii="Arial" w:hAnsi="Arial" w:cs="Arial"/>
                <w:sz w:val="20"/>
                <w:szCs w:val="20"/>
                <w:lang w:val="en-GB"/>
              </w:rPr>
            </w:pPr>
          </w:p>
        </w:tc>
        <w:tc>
          <w:tcPr>
            <w:tcW w:w="961" w:type="pct"/>
            <w:shd w:val="clear" w:color="auto" w:fill="auto"/>
          </w:tcPr>
          <w:p w14:paraId="7BE47C5B" w14:textId="77777777" w:rsidR="000644F1" w:rsidRPr="001866E5" w:rsidRDefault="000644F1" w:rsidP="00EC07F5">
            <w:pPr>
              <w:jc w:val="right"/>
              <w:rPr>
                <w:rFonts w:ascii="Arial" w:hAnsi="Arial" w:cs="Arial"/>
                <w:sz w:val="20"/>
                <w:szCs w:val="20"/>
                <w:lang w:val="en-GB"/>
              </w:rPr>
            </w:pPr>
          </w:p>
        </w:tc>
        <w:tc>
          <w:tcPr>
            <w:tcW w:w="153" w:type="pct"/>
            <w:shd w:val="clear" w:color="auto" w:fill="auto"/>
          </w:tcPr>
          <w:p w14:paraId="0783A380" w14:textId="77777777" w:rsidR="000644F1" w:rsidRPr="001866E5" w:rsidRDefault="000644F1" w:rsidP="00EC07F5">
            <w:pPr>
              <w:jc w:val="right"/>
              <w:rPr>
                <w:rFonts w:ascii="Arial" w:hAnsi="Arial" w:cs="Arial"/>
                <w:sz w:val="20"/>
                <w:szCs w:val="20"/>
                <w:lang w:val="en-GB"/>
              </w:rPr>
            </w:pPr>
          </w:p>
        </w:tc>
        <w:tc>
          <w:tcPr>
            <w:tcW w:w="992" w:type="pct"/>
            <w:shd w:val="clear" w:color="auto" w:fill="auto"/>
          </w:tcPr>
          <w:p w14:paraId="60242377" w14:textId="77777777" w:rsidR="000644F1" w:rsidRPr="001866E5" w:rsidRDefault="000644F1" w:rsidP="00EC07F5">
            <w:pPr>
              <w:jc w:val="right"/>
              <w:rPr>
                <w:rFonts w:ascii="Arial" w:hAnsi="Arial" w:cs="Arial"/>
                <w:sz w:val="20"/>
                <w:szCs w:val="20"/>
                <w:lang w:val="en-GB"/>
              </w:rPr>
            </w:pPr>
          </w:p>
        </w:tc>
        <w:tc>
          <w:tcPr>
            <w:tcW w:w="153" w:type="pct"/>
            <w:shd w:val="clear" w:color="auto" w:fill="auto"/>
          </w:tcPr>
          <w:p w14:paraId="65716E62" w14:textId="77777777" w:rsidR="000644F1" w:rsidRPr="001866E5" w:rsidRDefault="000644F1" w:rsidP="00EC07F5">
            <w:pPr>
              <w:jc w:val="right"/>
              <w:rPr>
                <w:rFonts w:ascii="Arial" w:hAnsi="Arial" w:cs="Arial"/>
                <w:sz w:val="20"/>
                <w:szCs w:val="20"/>
                <w:lang w:val="en-GB"/>
              </w:rPr>
            </w:pPr>
          </w:p>
        </w:tc>
        <w:tc>
          <w:tcPr>
            <w:tcW w:w="824" w:type="pct"/>
            <w:shd w:val="clear" w:color="auto" w:fill="auto"/>
            <w:vAlign w:val="center"/>
          </w:tcPr>
          <w:p w14:paraId="4BA4A3DB" w14:textId="77777777" w:rsidR="000644F1" w:rsidRPr="001866E5" w:rsidRDefault="000644F1" w:rsidP="00EC07F5">
            <w:pPr>
              <w:rPr>
                <w:rFonts w:ascii="Arial" w:hAnsi="Arial" w:cs="Arial"/>
                <w:i/>
                <w:color w:val="FF0000"/>
                <w:sz w:val="20"/>
                <w:szCs w:val="20"/>
                <w:lang w:val="en-GB"/>
              </w:rPr>
            </w:pPr>
          </w:p>
        </w:tc>
      </w:tr>
      <w:tr w:rsidR="004B6470" w:rsidRPr="001866E5" w14:paraId="3E2698E1" w14:textId="77777777" w:rsidTr="008469CF">
        <w:trPr>
          <w:trHeight w:val="105"/>
        </w:trPr>
        <w:tc>
          <w:tcPr>
            <w:tcW w:w="1735" w:type="pct"/>
            <w:gridSpan w:val="2"/>
            <w:shd w:val="clear" w:color="auto" w:fill="auto"/>
            <w:vAlign w:val="center"/>
          </w:tcPr>
          <w:p w14:paraId="0D3320A0" w14:textId="77777777" w:rsidR="00D479C6" w:rsidRPr="001866E5" w:rsidRDefault="00D479C6" w:rsidP="00EC07F5">
            <w:pPr>
              <w:rPr>
                <w:rFonts w:ascii="Arial" w:hAnsi="Arial" w:cs="Arial"/>
                <w:color w:val="C0504D" w:themeColor="accent2"/>
                <w:sz w:val="20"/>
                <w:szCs w:val="20"/>
                <w:lang w:val="en-GB"/>
              </w:rPr>
            </w:pPr>
            <w:r w:rsidRPr="001866E5">
              <w:rPr>
                <w:rFonts w:ascii="Arial" w:hAnsi="Arial" w:cs="Arial"/>
                <w:sz w:val="20"/>
                <w:szCs w:val="20"/>
                <w:lang w:val="en-GB"/>
              </w:rPr>
              <w:t>Completed level of education</w:t>
            </w:r>
          </w:p>
        </w:tc>
        <w:tc>
          <w:tcPr>
            <w:tcW w:w="183" w:type="pct"/>
            <w:shd w:val="clear" w:color="auto" w:fill="auto"/>
          </w:tcPr>
          <w:p w14:paraId="7D7740A2" w14:textId="77777777" w:rsidR="00D479C6" w:rsidRPr="001866E5" w:rsidRDefault="00D479C6" w:rsidP="00EC07F5">
            <w:pPr>
              <w:jc w:val="both"/>
              <w:rPr>
                <w:rFonts w:ascii="Arial" w:hAnsi="Arial" w:cs="Arial"/>
                <w:color w:val="C0504D" w:themeColor="accent2"/>
                <w:sz w:val="20"/>
                <w:szCs w:val="20"/>
                <w:lang w:val="en-GB"/>
              </w:rPr>
            </w:pPr>
          </w:p>
        </w:tc>
        <w:tc>
          <w:tcPr>
            <w:tcW w:w="961" w:type="pct"/>
            <w:shd w:val="clear" w:color="auto" w:fill="auto"/>
            <w:vAlign w:val="center"/>
          </w:tcPr>
          <w:p w14:paraId="62F794FD" w14:textId="4DAA9F34" w:rsidR="00D479C6" w:rsidRPr="001866E5" w:rsidRDefault="00284C2C" w:rsidP="00EC07F5">
            <w:pPr>
              <w:jc w:val="right"/>
              <w:rPr>
                <w:rFonts w:ascii="Arial" w:hAnsi="Arial" w:cs="Arial"/>
                <w:sz w:val="20"/>
                <w:szCs w:val="20"/>
                <w:lang w:val="en-GB"/>
              </w:rPr>
            </w:pPr>
            <w:r w:rsidRPr="001866E5">
              <w:rPr>
                <w:rFonts w:ascii="Arial" w:hAnsi="Arial" w:cs="Arial"/>
                <w:i/>
                <w:iCs/>
                <w:sz w:val="20"/>
                <w:szCs w:val="20"/>
                <w:lang w:val="en-GB"/>
              </w:rPr>
              <w:t xml:space="preserve">n = </w:t>
            </w:r>
            <w:r w:rsidR="002B3B5F" w:rsidRPr="001866E5">
              <w:rPr>
                <w:rFonts w:ascii="Arial" w:hAnsi="Arial" w:cs="Arial"/>
                <w:sz w:val="20"/>
                <w:szCs w:val="20"/>
                <w:lang w:val="en-GB"/>
              </w:rPr>
              <w:t>140</w:t>
            </w:r>
          </w:p>
        </w:tc>
        <w:tc>
          <w:tcPr>
            <w:tcW w:w="153" w:type="pct"/>
            <w:shd w:val="clear" w:color="auto" w:fill="auto"/>
            <w:vAlign w:val="center"/>
          </w:tcPr>
          <w:p w14:paraId="4F1B9DC7" w14:textId="77777777" w:rsidR="00D479C6" w:rsidRPr="001866E5" w:rsidRDefault="00D479C6" w:rsidP="00EC07F5">
            <w:pPr>
              <w:jc w:val="right"/>
              <w:rPr>
                <w:rFonts w:ascii="Arial" w:hAnsi="Arial" w:cs="Arial"/>
                <w:sz w:val="20"/>
                <w:szCs w:val="20"/>
                <w:lang w:val="en-GB"/>
              </w:rPr>
            </w:pPr>
          </w:p>
        </w:tc>
        <w:tc>
          <w:tcPr>
            <w:tcW w:w="992" w:type="pct"/>
            <w:shd w:val="clear" w:color="auto" w:fill="auto"/>
            <w:vAlign w:val="center"/>
          </w:tcPr>
          <w:p w14:paraId="7180BC66" w14:textId="47854208" w:rsidR="00D479C6" w:rsidRPr="001866E5" w:rsidRDefault="00284C2C" w:rsidP="00EC07F5">
            <w:pPr>
              <w:jc w:val="right"/>
              <w:rPr>
                <w:rFonts w:ascii="Arial" w:hAnsi="Arial" w:cs="Arial"/>
                <w:color w:val="C0504D" w:themeColor="accent2"/>
                <w:sz w:val="20"/>
                <w:szCs w:val="20"/>
                <w:lang w:val="en-GB"/>
              </w:rPr>
            </w:pPr>
            <w:r w:rsidRPr="001866E5">
              <w:rPr>
                <w:rFonts w:ascii="Arial" w:hAnsi="Arial" w:cs="Arial"/>
                <w:i/>
                <w:iCs/>
                <w:sz w:val="20"/>
                <w:szCs w:val="20"/>
                <w:lang w:val="en-GB"/>
              </w:rPr>
              <w:t>n =</w:t>
            </w:r>
            <w:r w:rsidR="00B8611B" w:rsidRPr="001866E5">
              <w:rPr>
                <w:rFonts w:ascii="Arial" w:hAnsi="Arial" w:cs="Arial"/>
                <w:i/>
                <w:iCs/>
                <w:sz w:val="20"/>
                <w:szCs w:val="20"/>
                <w:lang w:val="en-GB"/>
              </w:rPr>
              <w:t xml:space="preserve"> </w:t>
            </w:r>
            <w:r w:rsidR="00B8611B" w:rsidRPr="001866E5">
              <w:rPr>
                <w:rFonts w:ascii="Arial" w:hAnsi="Arial" w:cs="Arial"/>
                <w:sz w:val="20"/>
                <w:szCs w:val="20"/>
                <w:lang w:val="en-GB"/>
              </w:rPr>
              <w:t>162</w:t>
            </w:r>
          </w:p>
        </w:tc>
        <w:tc>
          <w:tcPr>
            <w:tcW w:w="153" w:type="pct"/>
            <w:shd w:val="clear" w:color="auto" w:fill="auto"/>
            <w:vAlign w:val="center"/>
          </w:tcPr>
          <w:p w14:paraId="72C87E7A" w14:textId="77777777" w:rsidR="00D479C6" w:rsidRPr="001866E5" w:rsidRDefault="00D479C6" w:rsidP="00EC07F5">
            <w:pPr>
              <w:jc w:val="right"/>
              <w:rPr>
                <w:rFonts w:ascii="Arial" w:hAnsi="Arial" w:cs="Arial"/>
                <w:sz w:val="20"/>
                <w:szCs w:val="20"/>
                <w:lang w:val="en-GB"/>
              </w:rPr>
            </w:pPr>
          </w:p>
        </w:tc>
        <w:tc>
          <w:tcPr>
            <w:tcW w:w="824" w:type="pct"/>
            <w:shd w:val="clear" w:color="auto" w:fill="auto"/>
            <w:vAlign w:val="center"/>
          </w:tcPr>
          <w:p w14:paraId="10A8FE0B" w14:textId="77777777" w:rsidR="00D479C6" w:rsidRPr="001866E5" w:rsidRDefault="00D479C6" w:rsidP="00EC07F5">
            <w:pPr>
              <w:rPr>
                <w:rFonts w:ascii="Arial" w:hAnsi="Arial" w:cs="Arial"/>
                <w:color w:val="FF0000"/>
                <w:sz w:val="20"/>
                <w:szCs w:val="20"/>
                <w:lang w:val="en-GB"/>
              </w:rPr>
            </w:pPr>
          </w:p>
        </w:tc>
      </w:tr>
      <w:tr w:rsidR="004B6470" w:rsidRPr="001866E5" w14:paraId="3C584621" w14:textId="77777777" w:rsidTr="008469CF">
        <w:trPr>
          <w:trHeight w:val="220"/>
        </w:trPr>
        <w:tc>
          <w:tcPr>
            <w:tcW w:w="1735" w:type="pct"/>
            <w:gridSpan w:val="2"/>
            <w:shd w:val="clear" w:color="auto" w:fill="auto"/>
            <w:vAlign w:val="center"/>
          </w:tcPr>
          <w:p w14:paraId="69C3C202" w14:textId="77777777" w:rsidR="00D479C6" w:rsidRPr="001866E5" w:rsidRDefault="00D479C6" w:rsidP="00EC07F5">
            <w:pPr>
              <w:ind w:left="142"/>
              <w:rPr>
                <w:rFonts w:ascii="Arial" w:hAnsi="Arial" w:cs="Arial"/>
                <w:sz w:val="20"/>
                <w:szCs w:val="20"/>
                <w:lang w:val="en-GB"/>
              </w:rPr>
            </w:pPr>
            <w:r w:rsidRPr="001866E5">
              <w:rPr>
                <w:rFonts w:ascii="Arial" w:hAnsi="Arial" w:cs="Arial"/>
                <w:sz w:val="20"/>
                <w:szCs w:val="20"/>
                <w:lang w:val="en-GB"/>
              </w:rPr>
              <w:t>Below high school</w:t>
            </w:r>
          </w:p>
        </w:tc>
        <w:tc>
          <w:tcPr>
            <w:tcW w:w="183" w:type="pct"/>
            <w:shd w:val="clear" w:color="auto" w:fill="auto"/>
          </w:tcPr>
          <w:p w14:paraId="15F6B181"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34044F1F" w14:textId="7E8C51AE" w:rsidR="00D479C6" w:rsidRPr="001866E5" w:rsidRDefault="002B3B5F" w:rsidP="00EC07F5">
            <w:pPr>
              <w:jc w:val="right"/>
              <w:rPr>
                <w:rFonts w:ascii="Arial" w:hAnsi="Arial" w:cs="Arial"/>
                <w:sz w:val="20"/>
                <w:szCs w:val="20"/>
                <w:lang w:val="en-GB"/>
              </w:rPr>
            </w:pPr>
            <w:r w:rsidRPr="001866E5">
              <w:rPr>
                <w:rFonts w:ascii="Arial" w:hAnsi="Arial" w:cs="Arial"/>
                <w:sz w:val="20"/>
                <w:szCs w:val="20"/>
                <w:lang w:val="en-GB"/>
              </w:rPr>
              <w:t>57</w:t>
            </w:r>
            <w:r w:rsidR="00D479C6" w:rsidRPr="001866E5">
              <w:rPr>
                <w:rFonts w:ascii="Arial" w:hAnsi="Arial" w:cs="Arial"/>
                <w:sz w:val="20"/>
                <w:szCs w:val="20"/>
                <w:lang w:val="en-GB"/>
              </w:rPr>
              <w:t xml:space="preserve"> (</w:t>
            </w:r>
            <w:r w:rsidR="00C55A3E" w:rsidRPr="001866E5">
              <w:rPr>
                <w:rFonts w:ascii="Arial" w:hAnsi="Arial" w:cs="Arial"/>
                <w:sz w:val="20"/>
                <w:szCs w:val="20"/>
                <w:lang w:val="en-GB"/>
              </w:rPr>
              <w:t>4</w:t>
            </w:r>
            <w:r w:rsidRPr="001866E5">
              <w:rPr>
                <w:rFonts w:ascii="Arial" w:hAnsi="Arial" w:cs="Arial"/>
                <w:sz w:val="20"/>
                <w:szCs w:val="20"/>
                <w:lang w:val="en-GB"/>
              </w:rPr>
              <w:t>0.1</w:t>
            </w:r>
            <w:r w:rsidR="00D479C6" w:rsidRPr="001866E5">
              <w:rPr>
                <w:rFonts w:ascii="Arial" w:hAnsi="Arial" w:cs="Arial"/>
                <w:sz w:val="20"/>
                <w:szCs w:val="20"/>
                <w:lang w:val="en-GB"/>
              </w:rPr>
              <w:t>)</w:t>
            </w:r>
          </w:p>
        </w:tc>
        <w:tc>
          <w:tcPr>
            <w:tcW w:w="153" w:type="pct"/>
            <w:shd w:val="clear" w:color="auto" w:fill="auto"/>
          </w:tcPr>
          <w:p w14:paraId="245C2703" w14:textId="77777777" w:rsidR="00D479C6" w:rsidRPr="001866E5" w:rsidRDefault="00D479C6" w:rsidP="00EC07F5">
            <w:pPr>
              <w:jc w:val="right"/>
              <w:rPr>
                <w:rFonts w:ascii="Arial" w:hAnsi="Arial" w:cs="Arial"/>
                <w:color w:val="C0504D" w:themeColor="accent2"/>
                <w:sz w:val="20"/>
                <w:szCs w:val="20"/>
                <w:lang w:val="en-GB"/>
              </w:rPr>
            </w:pPr>
          </w:p>
        </w:tc>
        <w:tc>
          <w:tcPr>
            <w:tcW w:w="992" w:type="pct"/>
            <w:shd w:val="clear" w:color="auto" w:fill="auto"/>
          </w:tcPr>
          <w:p w14:paraId="7E517441" w14:textId="6424D1F5" w:rsidR="00D479C6" w:rsidRPr="001866E5" w:rsidRDefault="00B8611B" w:rsidP="00EC07F5">
            <w:pPr>
              <w:jc w:val="right"/>
              <w:rPr>
                <w:rFonts w:ascii="Arial" w:hAnsi="Arial" w:cs="Arial"/>
                <w:color w:val="C0504D" w:themeColor="accent2"/>
                <w:sz w:val="20"/>
                <w:szCs w:val="20"/>
                <w:lang w:val="en-GB"/>
              </w:rPr>
            </w:pPr>
            <w:r w:rsidRPr="001866E5">
              <w:rPr>
                <w:rFonts w:ascii="Arial" w:hAnsi="Arial" w:cs="Arial"/>
                <w:sz w:val="20"/>
                <w:szCs w:val="20"/>
                <w:lang w:val="en-GB"/>
              </w:rPr>
              <w:t>35</w:t>
            </w:r>
            <w:r w:rsidR="00D479C6" w:rsidRPr="001866E5">
              <w:rPr>
                <w:rFonts w:ascii="Arial" w:hAnsi="Arial" w:cs="Arial"/>
                <w:sz w:val="20"/>
                <w:szCs w:val="20"/>
                <w:lang w:val="en-GB"/>
              </w:rPr>
              <w:t xml:space="preserve"> (</w:t>
            </w:r>
            <w:r w:rsidRPr="001866E5">
              <w:rPr>
                <w:rFonts w:ascii="Arial" w:hAnsi="Arial" w:cs="Arial"/>
                <w:sz w:val="20"/>
                <w:szCs w:val="20"/>
                <w:lang w:val="en-GB"/>
              </w:rPr>
              <w:t>21.5</w:t>
            </w:r>
            <w:r w:rsidR="00D479C6" w:rsidRPr="001866E5">
              <w:rPr>
                <w:rFonts w:ascii="Arial" w:hAnsi="Arial" w:cs="Arial"/>
                <w:sz w:val="20"/>
                <w:szCs w:val="20"/>
                <w:lang w:val="en-GB"/>
              </w:rPr>
              <w:t>)</w:t>
            </w:r>
          </w:p>
        </w:tc>
        <w:tc>
          <w:tcPr>
            <w:tcW w:w="153" w:type="pct"/>
            <w:shd w:val="clear" w:color="auto" w:fill="auto"/>
          </w:tcPr>
          <w:p w14:paraId="15E5DD79" w14:textId="77777777" w:rsidR="00D479C6" w:rsidRPr="001866E5" w:rsidRDefault="00D479C6" w:rsidP="00EC07F5">
            <w:pPr>
              <w:jc w:val="right"/>
              <w:rPr>
                <w:rFonts w:ascii="Arial" w:hAnsi="Arial" w:cs="Arial"/>
                <w:sz w:val="20"/>
                <w:szCs w:val="20"/>
                <w:lang w:val="en-GB"/>
              </w:rPr>
            </w:pPr>
          </w:p>
        </w:tc>
        <w:tc>
          <w:tcPr>
            <w:tcW w:w="824" w:type="pct"/>
            <w:vMerge w:val="restart"/>
            <w:shd w:val="clear" w:color="auto" w:fill="auto"/>
            <w:vAlign w:val="center"/>
          </w:tcPr>
          <w:p w14:paraId="2E6E282D" w14:textId="45E9A9B4" w:rsidR="00D479C6" w:rsidRPr="001866E5" w:rsidRDefault="00D479C6" w:rsidP="00EC07F5">
            <w:pPr>
              <w:rPr>
                <w:rFonts w:ascii="Arial" w:hAnsi="Arial" w:cs="Arial"/>
                <w:iCs/>
                <w:sz w:val="20"/>
                <w:szCs w:val="20"/>
                <w:lang w:val="en-GB"/>
              </w:rPr>
            </w:pPr>
            <w:r w:rsidRPr="001866E5">
              <w:rPr>
                <w:rFonts w:ascii="Lato" w:hAnsi="Lato"/>
                <w:i/>
                <w:iCs/>
                <w:color w:val="000000" w:themeColor="text1"/>
                <w:sz w:val="20"/>
                <w:szCs w:val="20"/>
              </w:rPr>
              <w:t>χ</w:t>
            </w:r>
            <w:r w:rsidRPr="001866E5">
              <w:rPr>
                <w:rFonts w:ascii="Arial" w:hAnsi="Arial" w:cs="Arial"/>
                <w:i/>
                <w:iCs/>
                <w:color w:val="000000" w:themeColor="text1"/>
                <w:sz w:val="20"/>
                <w:szCs w:val="20"/>
                <w:vertAlign w:val="superscript"/>
              </w:rPr>
              <w:t>2</w:t>
            </w:r>
            <w:r w:rsidRPr="001866E5">
              <w:rPr>
                <w:rFonts w:ascii="Arial" w:hAnsi="Arial" w:cs="Arial"/>
                <w:i/>
                <w:color w:val="000000" w:themeColor="text1"/>
                <w:sz w:val="20"/>
                <w:szCs w:val="20"/>
                <w:vertAlign w:val="superscript"/>
                <w:lang w:val="en-GB"/>
              </w:rPr>
              <w:t xml:space="preserve"> </w:t>
            </w:r>
            <w:r w:rsidRPr="001866E5">
              <w:rPr>
                <w:rFonts w:ascii="Arial" w:hAnsi="Arial" w:cs="Arial"/>
                <w:iCs/>
                <w:color w:val="000000" w:themeColor="text1"/>
                <w:sz w:val="20"/>
                <w:szCs w:val="20"/>
                <w:lang w:val="en-GB"/>
              </w:rPr>
              <w:t xml:space="preserve">= </w:t>
            </w:r>
            <w:r w:rsidR="009D7622" w:rsidRPr="001866E5">
              <w:rPr>
                <w:rFonts w:ascii="Arial" w:hAnsi="Arial" w:cs="Arial"/>
                <w:iCs/>
                <w:sz w:val="20"/>
                <w:szCs w:val="20"/>
                <w:lang w:val="en-GB"/>
              </w:rPr>
              <w:t>20</w:t>
            </w:r>
            <w:r w:rsidR="00EE27CD" w:rsidRPr="001866E5">
              <w:rPr>
                <w:rFonts w:ascii="Arial" w:hAnsi="Arial" w:cs="Arial"/>
                <w:iCs/>
                <w:sz w:val="20"/>
                <w:szCs w:val="20"/>
                <w:lang w:val="en-GB"/>
              </w:rPr>
              <w:t>.</w:t>
            </w:r>
            <w:r w:rsidR="009D7622" w:rsidRPr="001866E5">
              <w:rPr>
                <w:rFonts w:ascii="Arial" w:hAnsi="Arial" w:cs="Arial"/>
                <w:iCs/>
                <w:sz w:val="20"/>
                <w:szCs w:val="20"/>
                <w:lang w:val="en-GB"/>
              </w:rPr>
              <w:t>83</w:t>
            </w:r>
            <w:r w:rsidRPr="001866E5">
              <w:rPr>
                <w:rFonts w:ascii="Arial" w:hAnsi="Arial" w:cs="Arial"/>
                <w:iCs/>
                <w:sz w:val="20"/>
                <w:szCs w:val="20"/>
                <w:lang w:val="en-GB"/>
              </w:rPr>
              <w:t>***</w:t>
            </w:r>
          </w:p>
          <w:p w14:paraId="30203323" w14:textId="02A38129" w:rsidR="00DE696B" w:rsidRPr="001866E5" w:rsidRDefault="00DE696B" w:rsidP="00EC07F5">
            <w:pPr>
              <w:rPr>
                <w:rFonts w:ascii="Arial" w:hAnsi="Arial" w:cs="Arial"/>
                <w:sz w:val="20"/>
                <w:szCs w:val="20"/>
                <w:lang w:val="en-GB"/>
              </w:rPr>
            </w:pPr>
            <w:r w:rsidRPr="001866E5">
              <w:rPr>
                <w:rFonts w:ascii="Arial" w:hAnsi="Arial" w:cs="Arial"/>
                <w:sz w:val="20"/>
                <w:szCs w:val="20"/>
              </w:rPr>
              <w:t>(</w:t>
            </w:r>
            <w:r w:rsidRPr="001866E5">
              <w:rPr>
                <w:rFonts w:ascii="Arial" w:hAnsi="Arial" w:cs="Arial"/>
                <w:sz w:val="20"/>
                <w:szCs w:val="20"/>
              </w:rPr>
              <w:sym w:font="Symbol" w:char="F066"/>
            </w:r>
            <w:r w:rsidRPr="001866E5">
              <w:rPr>
                <w:rFonts w:ascii="Arial" w:hAnsi="Arial" w:cs="Arial"/>
                <w:sz w:val="20"/>
                <w:szCs w:val="20"/>
                <w:lang w:val="en-US"/>
              </w:rPr>
              <w:t xml:space="preserve"> = .26)</w:t>
            </w:r>
          </w:p>
          <w:p w14:paraId="5308092F" w14:textId="77777777" w:rsidR="00D479C6" w:rsidRPr="001866E5" w:rsidRDefault="00D479C6" w:rsidP="00EC07F5">
            <w:pPr>
              <w:rPr>
                <w:rFonts w:ascii="Arial" w:hAnsi="Arial" w:cs="Arial"/>
                <w:sz w:val="20"/>
                <w:szCs w:val="20"/>
                <w:lang w:val="en-GB"/>
              </w:rPr>
            </w:pPr>
          </w:p>
          <w:p w14:paraId="76552ACF" w14:textId="77777777" w:rsidR="00D479C6" w:rsidRPr="001866E5" w:rsidRDefault="00D479C6" w:rsidP="00EC07F5">
            <w:pPr>
              <w:rPr>
                <w:rFonts w:ascii="Arial" w:hAnsi="Arial" w:cs="Arial"/>
                <w:color w:val="FF0000"/>
                <w:sz w:val="20"/>
                <w:szCs w:val="20"/>
                <w:lang w:val="en-GB"/>
              </w:rPr>
            </w:pPr>
          </w:p>
        </w:tc>
      </w:tr>
      <w:tr w:rsidR="004B6470" w:rsidRPr="001866E5" w14:paraId="21976B3A" w14:textId="77777777" w:rsidTr="008469CF">
        <w:trPr>
          <w:trHeight w:val="208"/>
        </w:trPr>
        <w:tc>
          <w:tcPr>
            <w:tcW w:w="1735" w:type="pct"/>
            <w:gridSpan w:val="2"/>
            <w:shd w:val="clear" w:color="auto" w:fill="auto"/>
            <w:vAlign w:val="center"/>
          </w:tcPr>
          <w:p w14:paraId="21872E71" w14:textId="77777777" w:rsidR="00D479C6" w:rsidRPr="001866E5" w:rsidRDefault="00D479C6" w:rsidP="00EC07F5">
            <w:pPr>
              <w:ind w:left="142"/>
              <w:rPr>
                <w:rFonts w:ascii="Arial" w:hAnsi="Arial" w:cs="Arial"/>
                <w:sz w:val="20"/>
                <w:szCs w:val="20"/>
                <w:lang w:val="en-GB"/>
              </w:rPr>
            </w:pPr>
            <w:r w:rsidRPr="001866E5">
              <w:rPr>
                <w:rFonts w:ascii="Arial" w:hAnsi="Arial" w:cs="Arial"/>
                <w:sz w:val="20"/>
                <w:szCs w:val="20"/>
                <w:lang w:val="en-GB"/>
              </w:rPr>
              <w:t>High school</w:t>
            </w:r>
          </w:p>
        </w:tc>
        <w:tc>
          <w:tcPr>
            <w:tcW w:w="183" w:type="pct"/>
            <w:shd w:val="clear" w:color="auto" w:fill="auto"/>
          </w:tcPr>
          <w:p w14:paraId="5A0D5F58"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4E0F98F2" w14:textId="6665076D" w:rsidR="00D479C6" w:rsidRPr="001866E5" w:rsidRDefault="002B3B5F" w:rsidP="00EC07F5">
            <w:pPr>
              <w:jc w:val="right"/>
              <w:rPr>
                <w:rFonts w:ascii="Arial" w:hAnsi="Arial" w:cs="Arial"/>
                <w:sz w:val="20"/>
                <w:szCs w:val="20"/>
                <w:lang w:val="en-GB"/>
              </w:rPr>
            </w:pPr>
            <w:r w:rsidRPr="001866E5">
              <w:rPr>
                <w:rFonts w:ascii="Arial" w:hAnsi="Arial" w:cs="Arial"/>
                <w:sz w:val="20"/>
                <w:szCs w:val="20"/>
                <w:lang w:val="en-GB"/>
              </w:rPr>
              <w:t>54</w:t>
            </w:r>
            <w:r w:rsidR="00D479C6" w:rsidRPr="001866E5">
              <w:rPr>
                <w:rFonts w:ascii="Arial" w:hAnsi="Arial" w:cs="Arial"/>
                <w:sz w:val="20"/>
                <w:szCs w:val="20"/>
                <w:lang w:val="en-GB"/>
              </w:rPr>
              <w:t xml:space="preserve"> (3</w:t>
            </w:r>
            <w:r w:rsidR="00EE27CD" w:rsidRPr="001866E5">
              <w:rPr>
                <w:rFonts w:ascii="Arial" w:hAnsi="Arial" w:cs="Arial"/>
                <w:sz w:val="20"/>
                <w:szCs w:val="20"/>
                <w:lang w:val="en-GB"/>
              </w:rPr>
              <w:t>8</w:t>
            </w:r>
            <w:r w:rsidR="00D479C6" w:rsidRPr="001866E5">
              <w:rPr>
                <w:rFonts w:ascii="Arial" w:hAnsi="Arial" w:cs="Arial"/>
                <w:sz w:val="20"/>
                <w:szCs w:val="20"/>
                <w:lang w:val="en-GB"/>
              </w:rPr>
              <w:t>.</w:t>
            </w:r>
            <w:r w:rsidRPr="001866E5">
              <w:rPr>
                <w:rFonts w:ascii="Arial" w:hAnsi="Arial" w:cs="Arial"/>
                <w:sz w:val="20"/>
                <w:szCs w:val="20"/>
                <w:lang w:val="en-GB"/>
              </w:rPr>
              <w:t>0</w:t>
            </w:r>
            <w:r w:rsidR="00D479C6" w:rsidRPr="001866E5">
              <w:rPr>
                <w:rFonts w:ascii="Arial" w:hAnsi="Arial" w:cs="Arial"/>
                <w:sz w:val="20"/>
                <w:szCs w:val="20"/>
                <w:lang w:val="en-GB"/>
              </w:rPr>
              <w:t>)</w:t>
            </w:r>
          </w:p>
        </w:tc>
        <w:tc>
          <w:tcPr>
            <w:tcW w:w="153" w:type="pct"/>
            <w:shd w:val="clear" w:color="auto" w:fill="auto"/>
          </w:tcPr>
          <w:p w14:paraId="476B5DEC" w14:textId="77777777" w:rsidR="00D479C6" w:rsidRPr="001866E5" w:rsidRDefault="00D479C6" w:rsidP="00EC07F5">
            <w:pPr>
              <w:jc w:val="right"/>
              <w:rPr>
                <w:rFonts w:ascii="Arial" w:hAnsi="Arial" w:cs="Arial"/>
                <w:color w:val="C0504D" w:themeColor="accent2"/>
                <w:sz w:val="20"/>
                <w:szCs w:val="20"/>
                <w:lang w:val="en-GB"/>
              </w:rPr>
            </w:pPr>
          </w:p>
        </w:tc>
        <w:tc>
          <w:tcPr>
            <w:tcW w:w="992" w:type="pct"/>
            <w:shd w:val="clear" w:color="auto" w:fill="auto"/>
          </w:tcPr>
          <w:p w14:paraId="7CFEF0AF" w14:textId="0409BDBD" w:rsidR="00D479C6" w:rsidRPr="001866E5" w:rsidRDefault="00B8611B" w:rsidP="00EC07F5">
            <w:pPr>
              <w:jc w:val="right"/>
              <w:rPr>
                <w:rFonts w:ascii="Arial" w:hAnsi="Arial" w:cs="Arial"/>
                <w:color w:val="C0504D" w:themeColor="accent2"/>
                <w:sz w:val="20"/>
                <w:szCs w:val="20"/>
                <w:lang w:val="en-GB"/>
              </w:rPr>
            </w:pPr>
            <w:r w:rsidRPr="001866E5">
              <w:rPr>
                <w:rFonts w:ascii="Arial" w:hAnsi="Arial" w:cs="Arial"/>
                <w:sz w:val="20"/>
                <w:szCs w:val="20"/>
                <w:lang w:val="en-GB"/>
              </w:rPr>
              <w:t>57</w:t>
            </w:r>
            <w:r w:rsidR="00D479C6" w:rsidRPr="001866E5">
              <w:rPr>
                <w:rFonts w:ascii="Arial" w:hAnsi="Arial" w:cs="Arial"/>
                <w:sz w:val="20"/>
                <w:szCs w:val="20"/>
                <w:lang w:val="en-GB"/>
              </w:rPr>
              <w:t xml:space="preserve"> (</w:t>
            </w:r>
            <w:r w:rsidR="00C55A3E" w:rsidRPr="001866E5">
              <w:rPr>
                <w:rFonts w:ascii="Arial" w:hAnsi="Arial" w:cs="Arial"/>
                <w:sz w:val="20"/>
                <w:szCs w:val="20"/>
                <w:lang w:val="en-GB"/>
              </w:rPr>
              <w:t>35.</w:t>
            </w:r>
            <w:r w:rsidRPr="001866E5">
              <w:rPr>
                <w:rFonts w:ascii="Arial" w:hAnsi="Arial" w:cs="Arial"/>
                <w:sz w:val="20"/>
                <w:szCs w:val="20"/>
                <w:lang w:val="en-GB"/>
              </w:rPr>
              <w:t>0</w:t>
            </w:r>
            <w:r w:rsidR="00D479C6" w:rsidRPr="001866E5">
              <w:rPr>
                <w:rFonts w:ascii="Arial" w:hAnsi="Arial" w:cs="Arial"/>
                <w:sz w:val="20"/>
                <w:szCs w:val="20"/>
                <w:lang w:val="en-GB"/>
              </w:rPr>
              <w:t>)</w:t>
            </w:r>
          </w:p>
        </w:tc>
        <w:tc>
          <w:tcPr>
            <w:tcW w:w="153" w:type="pct"/>
            <w:shd w:val="clear" w:color="auto" w:fill="auto"/>
          </w:tcPr>
          <w:p w14:paraId="5B64747D" w14:textId="77777777" w:rsidR="00D479C6" w:rsidRPr="001866E5" w:rsidRDefault="00D479C6" w:rsidP="00EC07F5">
            <w:pPr>
              <w:jc w:val="right"/>
              <w:rPr>
                <w:rFonts w:ascii="Arial" w:hAnsi="Arial" w:cs="Arial"/>
                <w:sz w:val="20"/>
                <w:szCs w:val="20"/>
                <w:lang w:val="en-GB"/>
              </w:rPr>
            </w:pPr>
          </w:p>
        </w:tc>
        <w:tc>
          <w:tcPr>
            <w:tcW w:w="824" w:type="pct"/>
            <w:vMerge/>
            <w:shd w:val="clear" w:color="auto" w:fill="auto"/>
            <w:vAlign w:val="center"/>
          </w:tcPr>
          <w:p w14:paraId="37D5D69F" w14:textId="77777777" w:rsidR="00D479C6" w:rsidRPr="001866E5" w:rsidRDefault="00D479C6" w:rsidP="00EC07F5">
            <w:pPr>
              <w:rPr>
                <w:rFonts w:ascii="Arial" w:hAnsi="Arial" w:cs="Arial"/>
                <w:color w:val="FF0000"/>
                <w:sz w:val="20"/>
                <w:szCs w:val="20"/>
                <w:lang w:val="en-GB"/>
              </w:rPr>
            </w:pPr>
          </w:p>
        </w:tc>
      </w:tr>
      <w:tr w:rsidR="004B6470" w:rsidRPr="001866E5" w14:paraId="65C8E349" w14:textId="77777777" w:rsidTr="008469CF">
        <w:trPr>
          <w:trHeight w:val="139"/>
        </w:trPr>
        <w:tc>
          <w:tcPr>
            <w:tcW w:w="1735" w:type="pct"/>
            <w:gridSpan w:val="2"/>
            <w:shd w:val="clear" w:color="auto" w:fill="auto"/>
          </w:tcPr>
          <w:p w14:paraId="48F96543" w14:textId="77777777" w:rsidR="00D479C6" w:rsidRPr="001866E5" w:rsidRDefault="00D479C6" w:rsidP="00EC07F5">
            <w:pPr>
              <w:rPr>
                <w:rFonts w:ascii="Arial" w:hAnsi="Arial" w:cs="Arial"/>
                <w:sz w:val="20"/>
                <w:szCs w:val="20"/>
                <w:lang w:val="en-GB"/>
              </w:rPr>
            </w:pPr>
            <w:r w:rsidRPr="001866E5">
              <w:rPr>
                <w:rFonts w:ascii="Arial" w:hAnsi="Arial" w:cs="Arial"/>
                <w:sz w:val="20"/>
                <w:szCs w:val="20"/>
                <w:lang w:val="en-GB"/>
              </w:rPr>
              <w:t xml:space="preserve">  College level or above</w:t>
            </w:r>
          </w:p>
        </w:tc>
        <w:tc>
          <w:tcPr>
            <w:tcW w:w="183" w:type="pct"/>
            <w:shd w:val="clear" w:color="auto" w:fill="auto"/>
          </w:tcPr>
          <w:p w14:paraId="22AEA956"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21A31499" w14:textId="414D47A8" w:rsidR="00D479C6" w:rsidRPr="001866E5" w:rsidRDefault="002B3B5F" w:rsidP="00EC07F5">
            <w:pPr>
              <w:jc w:val="right"/>
              <w:rPr>
                <w:rFonts w:ascii="Arial" w:hAnsi="Arial" w:cs="Arial"/>
                <w:sz w:val="20"/>
                <w:szCs w:val="20"/>
                <w:lang w:val="en-GB"/>
              </w:rPr>
            </w:pPr>
            <w:r w:rsidRPr="001866E5">
              <w:rPr>
                <w:rFonts w:ascii="Arial" w:hAnsi="Arial" w:cs="Arial"/>
                <w:sz w:val="20"/>
                <w:szCs w:val="20"/>
                <w:lang w:val="en-GB"/>
              </w:rPr>
              <w:t>29</w:t>
            </w:r>
            <w:r w:rsidR="00D479C6" w:rsidRPr="001866E5">
              <w:rPr>
                <w:rFonts w:ascii="Arial" w:hAnsi="Arial" w:cs="Arial"/>
                <w:sz w:val="20"/>
                <w:szCs w:val="20"/>
                <w:lang w:val="en-GB"/>
              </w:rPr>
              <w:t xml:space="preserve"> (</w:t>
            </w:r>
            <w:r w:rsidRPr="001866E5">
              <w:rPr>
                <w:rFonts w:ascii="Arial" w:hAnsi="Arial" w:cs="Arial"/>
                <w:sz w:val="20"/>
                <w:szCs w:val="20"/>
                <w:lang w:val="en-GB"/>
              </w:rPr>
              <w:t>20.4</w:t>
            </w:r>
            <w:r w:rsidR="00D479C6" w:rsidRPr="001866E5">
              <w:rPr>
                <w:rFonts w:ascii="Arial" w:hAnsi="Arial" w:cs="Arial"/>
                <w:sz w:val="20"/>
                <w:szCs w:val="20"/>
                <w:lang w:val="en-GB"/>
              </w:rPr>
              <w:t>)</w:t>
            </w:r>
          </w:p>
        </w:tc>
        <w:tc>
          <w:tcPr>
            <w:tcW w:w="153" w:type="pct"/>
            <w:shd w:val="clear" w:color="auto" w:fill="auto"/>
          </w:tcPr>
          <w:p w14:paraId="0859E895" w14:textId="77777777" w:rsidR="00D479C6" w:rsidRPr="001866E5" w:rsidRDefault="00D479C6" w:rsidP="00EC07F5">
            <w:pPr>
              <w:jc w:val="right"/>
              <w:rPr>
                <w:rFonts w:ascii="Arial" w:hAnsi="Arial" w:cs="Arial"/>
                <w:color w:val="C0504D" w:themeColor="accent2"/>
                <w:sz w:val="20"/>
                <w:szCs w:val="20"/>
                <w:lang w:val="en-GB"/>
              </w:rPr>
            </w:pPr>
          </w:p>
        </w:tc>
        <w:tc>
          <w:tcPr>
            <w:tcW w:w="992" w:type="pct"/>
            <w:shd w:val="clear" w:color="auto" w:fill="auto"/>
          </w:tcPr>
          <w:p w14:paraId="7C3C5C0A" w14:textId="2831D6FF" w:rsidR="00D479C6" w:rsidRPr="001866E5" w:rsidRDefault="00B8611B" w:rsidP="00EC07F5">
            <w:pPr>
              <w:jc w:val="right"/>
              <w:rPr>
                <w:rFonts w:ascii="Arial" w:hAnsi="Arial" w:cs="Arial"/>
                <w:color w:val="C0504D" w:themeColor="accent2"/>
                <w:sz w:val="20"/>
                <w:szCs w:val="20"/>
                <w:lang w:val="en-GB"/>
              </w:rPr>
            </w:pPr>
            <w:r w:rsidRPr="001866E5">
              <w:rPr>
                <w:rFonts w:ascii="Arial" w:hAnsi="Arial" w:cs="Arial"/>
                <w:sz w:val="20"/>
                <w:szCs w:val="20"/>
                <w:lang w:val="en-GB"/>
              </w:rPr>
              <w:t>70</w:t>
            </w:r>
            <w:r w:rsidR="00D479C6" w:rsidRPr="001866E5">
              <w:rPr>
                <w:rFonts w:ascii="Arial" w:hAnsi="Arial" w:cs="Arial"/>
                <w:sz w:val="20"/>
                <w:szCs w:val="20"/>
                <w:lang w:val="en-GB"/>
              </w:rPr>
              <w:t xml:space="preserve"> (</w:t>
            </w:r>
            <w:r w:rsidRPr="001866E5">
              <w:rPr>
                <w:rFonts w:ascii="Arial" w:hAnsi="Arial" w:cs="Arial"/>
                <w:sz w:val="20"/>
                <w:szCs w:val="20"/>
                <w:lang w:val="en-GB"/>
              </w:rPr>
              <w:t>42.9</w:t>
            </w:r>
            <w:r w:rsidR="00D479C6" w:rsidRPr="001866E5">
              <w:rPr>
                <w:rFonts w:ascii="Arial" w:hAnsi="Arial" w:cs="Arial"/>
                <w:sz w:val="20"/>
                <w:szCs w:val="20"/>
                <w:lang w:val="en-GB"/>
              </w:rPr>
              <w:t>)</w:t>
            </w:r>
          </w:p>
        </w:tc>
        <w:tc>
          <w:tcPr>
            <w:tcW w:w="153" w:type="pct"/>
            <w:shd w:val="clear" w:color="auto" w:fill="auto"/>
          </w:tcPr>
          <w:p w14:paraId="32A3E983" w14:textId="77777777" w:rsidR="00D479C6" w:rsidRPr="001866E5" w:rsidRDefault="00D479C6" w:rsidP="00EC07F5">
            <w:pPr>
              <w:jc w:val="right"/>
              <w:rPr>
                <w:rFonts w:ascii="Arial" w:hAnsi="Arial" w:cs="Arial"/>
                <w:sz w:val="20"/>
                <w:szCs w:val="20"/>
                <w:lang w:val="en-GB"/>
              </w:rPr>
            </w:pPr>
          </w:p>
        </w:tc>
        <w:tc>
          <w:tcPr>
            <w:tcW w:w="824" w:type="pct"/>
            <w:vMerge/>
            <w:shd w:val="clear" w:color="auto" w:fill="auto"/>
            <w:vAlign w:val="center"/>
          </w:tcPr>
          <w:p w14:paraId="5542266C" w14:textId="77777777" w:rsidR="00D479C6" w:rsidRPr="001866E5" w:rsidRDefault="00D479C6" w:rsidP="00EC07F5">
            <w:pPr>
              <w:rPr>
                <w:rFonts w:ascii="Arial" w:hAnsi="Arial" w:cs="Arial"/>
                <w:color w:val="FF0000"/>
                <w:sz w:val="20"/>
                <w:szCs w:val="20"/>
                <w:lang w:val="en-GB"/>
              </w:rPr>
            </w:pPr>
          </w:p>
        </w:tc>
      </w:tr>
      <w:tr w:rsidR="004B6470" w:rsidRPr="001866E5" w14:paraId="0E43B0D8" w14:textId="77777777" w:rsidTr="008469CF">
        <w:trPr>
          <w:trHeight w:val="83"/>
        </w:trPr>
        <w:tc>
          <w:tcPr>
            <w:tcW w:w="1735" w:type="pct"/>
            <w:gridSpan w:val="2"/>
            <w:shd w:val="clear" w:color="auto" w:fill="auto"/>
          </w:tcPr>
          <w:p w14:paraId="2CD30A60" w14:textId="6E23BE8E" w:rsidR="0072606C" w:rsidRPr="001866E5" w:rsidRDefault="0072606C" w:rsidP="00EC07F5">
            <w:pPr>
              <w:rPr>
                <w:rFonts w:ascii="Arial" w:hAnsi="Arial" w:cs="Arial"/>
                <w:sz w:val="10"/>
                <w:szCs w:val="10"/>
                <w:lang w:val="en-GB"/>
              </w:rPr>
            </w:pPr>
          </w:p>
        </w:tc>
        <w:tc>
          <w:tcPr>
            <w:tcW w:w="183" w:type="pct"/>
            <w:shd w:val="clear" w:color="auto" w:fill="auto"/>
          </w:tcPr>
          <w:p w14:paraId="3741D353" w14:textId="70442820" w:rsidR="00DA2895" w:rsidRPr="001866E5" w:rsidRDefault="00DA2895" w:rsidP="00EC07F5">
            <w:pPr>
              <w:jc w:val="both"/>
              <w:rPr>
                <w:rFonts w:ascii="Arial" w:hAnsi="Arial" w:cs="Arial"/>
                <w:sz w:val="10"/>
                <w:szCs w:val="10"/>
                <w:lang w:val="en-GB"/>
              </w:rPr>
            </w:pPr>
          </w:p>
        </w:tc>
        <w:tc>
          <w:tcPr>
            <w:tcW w:w="961" w:type="pct"/>
            <w:shd w:val="clear" w:color="auto" w:fill="auto"/>
          </w:tcPr>
          <w:p w14:paraId="7354F7CF" w14:textId="77777777" w:rsidR="00DA2895" w:rsidRPr="001866E5" w:rsidRDefault="00DA2895" w:rsidP="00EC07F5">
            <w:pPr>
              <w:rPr>
                <w:rFonts w:ascii="Arial" w:hAnsi="Arial" w:cs="Arial"/>
                <w:sz w:val="10"/>
                <w:szCs w:val="10"/>
                <w:lang w:val="en-GB"/>
              </w:rPr>
            </w:pPr>
          </w:p>
        </w:tc>
        <w:tc>
          <w:tcPr>
            <w:tcW w:w="153" w:type="pct"/>
            <w:shd w:val="clear" w:color="auto" w:fill="auto"/>
          </w:tcPr>
          <w:p w14:paraId="1DB3A62E" w14:textId="77777777" w:rsidR="00DA2895" w:rsidRPr="001866E5" w:rsidRDefault="00DA2895" w:rsidP="00EC07F5">
            <w:pPr>
              <w:jc w:val="right"/>
              <w:rPr>
                <w:rFonts w:ascii="Arial" w:hAnsi="Arial" w:cs="Arial"/>
                <w:color w:val="C0504D" w:themeColor="accent2"/>
                <w:sz w:val="10"/>
                <w:szCs w:val="10"/>
                <w:lang w:val="en-GB"/>
              </w:rPr>
            </w:pPr>
          </w:p>
        </w:tc>
        <w:tc>
          <w:tcPr>
            <w:tcW w:w="992" w:type="pct"/>
            <w:shd w:val="clear" w:color="auto" w:fill="auto"/>
          </w:tcPr>
          <w:p w14:paraId="0FFAEE6F" w14:textId="77777777" w:rsidR="00DA2895" w:rsidRPr="001866E5" w:rsidRDefault="00DA2895" w:rsidP="00EC07F5">
            <w:pPr>
              <w:rPr>
                <w:rFonts w:ascii="Arial" w:hAnsi="Arial" w:cs="Arial"/>
                <w:sz w:val="10"/>
                <w:szCs w:val="10"/>
                <w:lang w:val="en-GB"/>
              </w:rPr>
            </w:pPr>
          </w:p>
        </w:tc>
        <w:tc>
          <w:tcPr>
            <w:tcW w:w="153" w:type="pct"/>
            <w:shd w:val="clear" w:color="auto" w:fill="auto"/>
          </w:tcPr>
          <w:p w14:paraId="2899C2E3" w14:textId="77777777" w:rsidR="00DA2895" w:rsidRPr="001866E5" w:rsidRDefault="00DA2895" w:rsidP="00EC07F5">
            <w:pPr>
              <w:jc w:val="right"/>
              <w:rPr>
                <w:rFonts w:ascii="Arial" w:hAnsi="Arial" w:cs="Arial"/>
                <w:sz w:val="10"/>
                <w:szCs w:val="10"/>
                <w:lang w:val="en-GB"/>
              </w:rPr>
            </w:pPr>
          </w:p>
        </w:tc>
        <w:tc>
          <w:tcPr>
            <w:tcW w:w="824" w:type="pct"/>
            <w:shd w:val="clear" w:color="auto" w:fill="auto"/>
            <w:vAlign w:val="center"/>
          </w:tcPr>
          <w:p w14:paraId="2DD63889" w14:textId="77777777" w:rsidR="00DA2895" w:rsidRPr="001866E5" w:rsidRDefault="00DA2895" w:rsidP="00EC07F5">
            <w:pPr>
              <w:rPr>
                <w:rFonts w:ascii="Arial" w:hAnsi="Arial" w:cs="Arial"/>
                <w:i/>
                <w:sz w:val="10"/>
                <w:szCs w:val="10"/>
                <w:lang w:val="en-GB"/>
              </w:rPr>
            </w:pPr>
          </w:p>
        </w:tc>
      </w:tr>
      <w:tr w:rsidR="004B6470" w:rsidRPr="001866E5" w14:paraId="36C4418B" w14:textId="77777777" w:rsidTr="008469CF">
        <w:trPr>
          <w:trHeight w:val="216"/>
        </w:trPr>
        <w:tc>
          <w:tcPr>
            <w:tcW w:w="1735" w:type="pct"/>
            <w:gridSpan w:val="2"/>
            <w:shd w:val="clear" w:color="auto" w:fill="auto"/>
          </w:tcPr>
          <w:p w14:paraId="3A6F8385" w14:textId="77777777" w:rsidR="005B3702" w:rsidRPr="001866E5" w:rsidRDefault="005B3702" w:rsidP="00EC07F5">
            <w:pPr>
              <w:rPr>
                <w:rFonts w:ascii="Arial" w:hAnsi="Arial" w:cs="Arial"/>
                <w:sz w:val="20"/>
                <w:szCs w:val="20"/>
                <w:lang w:val="en-GB"/>
              </w:rPr>
            </w:pPr>
          </w:p>
        </w:tc>
        <w:tc>
          <w:tcPr>
            <w:tcW w:w="183" w:type="pct"/>
            <w:shd w:val="clear" w:color="auto" w:fill="auto"/>
          </w:tcPr>
          <w:p w14:paraId="6315569D" w14:textId="77777777" w:rsidR="005B3702" w:rsidRPr="001866E5" w:rsidRDefault="005B3702" w:rsidP="00EC07F5">
            <w:pPr>
              <w:jc w:val="both"/>
              <w:rPr>
                <w:rFonts w:ascii="Arial" w:hAnsi="Arial" w:cs="Arial"/>
                <w:sz w:val="20"/>
                <w:szCs w:val="20"/>
                <w:lang w:val="en-GB"/>
              </w:rPr>
            </w:pPr>
          </w:p>
        </w:tc>
        <w:tc>
          <w:tcPr>
            <w:tcW w:w="961" w:type="pct"/>
            <w:shd w:val="clear" w:color="auto" w:fill="auto"/>
          </w:tcPr>
          <w:p w14:paraId="44A8A1F2" w14:textId="1058B49C" w:rsidR="005B3702" w:rsidRPr="001866E5" w:rsidRDefault="005B3702" w:rsidP="005B3702">
            <w:pPr>
              <w:jc w:val="right"/>
              <w:rPr>
                <w:rFonts w:ascii="Arial" w:hAnsi="Arial" w:cs="Arial"/>
                <w:i/>
                <w:iCs/>
                <w:sz w:val="20"/>
                <w:szCs w:val="20"/>
                <w:lang w:val="en-GB"/>
              </w:rPr>
            </w:pPr>
            <w:r w:rsidRPr="001866E5">
              <w:rPr>
                <w:rFonts w:ascii="Arial" w:hAnsi="Arial" w:cs="Arial"/>
                <w:b/>
                <w:bCs/>
                <w:i/>
                <w:iCs/>
                <w:sz w:val="20"/>
                <w:szCs w:val="20"/>
                <w:lang w:val="en-GB"/>
              </w:rPr>
              <w:t>M (SD</w:t>
            </w:r>
            <w:r w:rsidRPr="001866E5">
              <w:rPr>
                <w:rFonts w:ascii="Arial" w:hAnsi="Arial" w:cs="Arial"/>
                <w:i/>
                <w:iCs/>
                <w:sz w:val="20"/>
                <w:szCs w:val="20"/>
                <w:lang w:val="en-GB"/>
              </w:rPr>
              <w:t>)</w:t>
            </w:r>
          </w:p>
        </w:tc>
        <w:tc>
          <w:tcPr>
            <w:tcW w:w="153" w:type="pct"/>
            <w:shd w:val="clear" w:color="auto" w:fill="auto"/>
          </w:tcPr>
          <w:p w14:paraId="1459A3BF" w14:textId="77777777" w:rsidR="005B3702" w:rsidRPr="001866E5" w:rsidRDefault="005B3702" w:rsidP="00EC07F5">
            <w:pPr>
              <w:jc w:val="right"/>
              <w:rPr>
                <w:rFonts w:ascii="Arial" w:hAnsi="Arial" w:cs="Arial"/>
                <w:color w:val="C0504D" w:themeColor="accent2"/>
                <w:sz w:val="20"/>
                <w:szCs w:val="20"/>
                <w:lang w:val="en-GB"/>
              </w:rPr>
            </w:pPr>
          </w:p>
        </w:tc>
        <w:tc>
          <w:tcPr>
            <w:tcW w:w="992" w:type="pct"/>
            <w:shd w:val="clear" w:color="auto" w:fill="auto"/>
          </w:tcPr>
          <w:p w14:paraId="4DEBA044" w14:textId="70C1C86F" w:rsidR="005B3702" w:rsidRPr="001866E5" w:rsidRDefault="006A4CD7" w:rsidP="006A4CD7">
            <w:pPr>
              <w:jc w:val="right"/>
              <w:rPr>
                <w:rFonts w:ascii="Arial" w:hAnsi="Arial" w:cs="Arial"/>
                <w:b/>
                <w:bCs/>
                <w:sz w:val="20"/>
                <w:szCs w:val="20"/>
                <w:lang w:val="en-GB"/>
              </w:rPr>
            </w:pPr>
            <w:r w:rsidRPr="001866E5">
              <w:rPr>
                <w:rFonts w:ascii="Arial" w:hAnsi="Arial" w:cs="Arial"/>
                <w:b/>
                <w:bCs/>
                <w:i/>
                <w:iCs/>
                <w:sz w:val="20"/>
                <w:szCs w:val="20"/>
                <w:lang w:val="en-GB"/>
              </w:rPr>
              <w:t>M (SD)</w:t>
            </w:r>
          </w:p>
        </w:tc>
        <w:tc>
          <w:tcPr>
            <w:tcW w:w="153" w:type="pct"/>
            <w:shd w:val="clear" w:color="auto" w:fill="auto"/>
          </w:tcPr>
          <w:p w14:paraId="63702E49" w14:textId="77777777" w:rsidR="005B3702" w:rsidRPr="001866E5" w:rsidRDefault="005B3702" w:rsidP="00EC07F5">
            <w:pPr>
              <w:jc w:val="right"/>
              <w:rPr>
                <w:rFonts w:ascii="Arial" w:hAnsi="Arial" w:cs="Arial"/>
                <w:sz w:val="20"/>
                <w:szCs w:val="20"/>
                <w:lang w:val="en-GB"/>
              </w:rPr>
            </w:pPr>
          </w:p>
        </w:tc>
        <w:tc>
          <w:tcPr>
            <w:tcW w:w="824" w:type="pct"/>
            <w:shd w:val="clear" w:color="auto" w:fill="auto"/>
            <w:vAlign w:val="center"/>
          </w:tcPr>
          <w:p w14:paraId="61ACA1B3" w14:textId="77777777" w:rsidR="005B3702" w:rsidRPr="001866E5" w:rsidRDefault="005B3702" w:rsidP="00EC07F5">
            <w:pPr>
              <w:rPr>
                <w:rFonts w:ascii="Arial" w:hAnsi="Arial" w:cs="Arial"/>
                <w:i/>
                <w:sz w:val="20"/>
                <w:szCs w:val="20"/>
                <w:lang w:val="en-GB"/>
              </w:rPr>
            </w:pPr>
          </w:p>
        </w:tc>
      </w:tr>
      <w:tr w:rsidR="004B6470" w:rsidRPr="001866E5" w14:paraId="08ABD846" w14:textId="77777777" w:rsidTr="008469CF">
        <w:trPr>
          <w:trHeight w:val="72"/>
        </w:trPr>
        <w:tc>
          <w:tcPr>
            <w:tcW w:w="1735" w:type="pct"/>
            <w:gridSpan w:val="2"/>
            <w:shd w:val="clear" w:color="auto" w:fill="auto"/>
          </w:tcPr>
          <w:p w14:paraId="1BB7F022" w14:textId="77777777" w:rsidR="002210AE" w:rsidRPr="001866E5" w:rsidRDefault="002210AE" w:rsidP="002210AE">
            <w:pPr>
              <w:jc w:val="center"/>
              <w:rPr>
                <w:rFonts w:ascii="Arial" w:hAnsi="Arial" w:cs="Arial"/>
                <w:sz w:val="20"/>
                <w:szCs w:val="20"/>
                <w:lang w:val="en-GB"/>
              </w:rPr>
            </w:pPr>
          </w:p>
        </w:tc>
        <w:tc>
          <w:tcPr>
            <w:tcW w:w="183" w:type="pct"/>
            <w:shd w:val="clear" w:color="auto" w:fill="auto"/>
          </w:tcPr>
          <w:p w14:paraId="7A83FC59" w14:textId="77777777" w:rsidR="002210AE" w:rsidRPr="001866E5" w:rsidRDefault="002210AE" w:rsidP="002210AE">
            <w:pPr>
              <w:jc w:val="center"/>
              <w:rPr>
                <w:rFonts w:ascii="Arial" w:hAnsi="Arial" w:cs="Arial"/>
                <w:sz w:val="20"/>
                <w:szCs w:val="20"/>
                <w:lang w:val="en-GB"/>
              </w:rPr>
            </w:pPr>
          </w:p>
        </w:tc>
        <w:tc>
          <w:tcPr>
            <w:tcW w:w="961" w:type="pct"/>
            <w:shd w:val="clear" w:color="auto" w:fill="auto"/>
          </w:tcPr>
          <w:p w14:paraId="3474E4C9" w14:textId="106C42F9" w:rsidR="002210AE" w:rsidRPr="001866E5" w:rsidRDefault="00135217" w:rsidP="00135217">
            <w:pPr>
              <w:jc w:val="right"/>
              <w:rPr>
                <w:rFonts w:ascii="Arial" w:hAnsi="Arial" w:cs="Arial"/>
                <w:i/>
                <w:iCs/>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140</w:t>
            </w:r>
          </w:p>
        </w:tc>
        <w:tc>
          <w:tcPr>
            <w:tcW w:w="153" w:type="pct"/>
            <w:shd w:val="clear" w:color="auto" w:fill="auto"/>
          </w:tcPr>
          <w:p w14:paraId="0379AFA4" w14:textId="77777777" w:rsidR="002210AE" w:rsidRPr="001866E5" w:rsidRDefault="002210AE" w:rsidP="002210AE">
            <w:pPr>
              <w:jc w:val="center"/>
              <w:rPr>
                <w:rFonts w:ascii="Arial" w:hAnsi="Arial" w:cs="Arial"/>
                <w:color w:val="C0504D" w:themeColor="accent2"/>
                <w:sz w:val="20"/>
                <w:szCs w:val="20"/>
                <w:lang w:val="en-GB"/>
              </w:rPr>
            </w:pPr>
          </w:p>
        </w:tc>
        <w:tc>
          <w:tcPr>
            <w:tcW w:w="992" w:type="pct"/>
            <w:shd w:val="clear" w:color="auto" w:fill="auto"/>
          </w:tcPr>
          <w:p w14:paraId="6E53D807" w14:textId="18F16ACC" w:rsidR="00135217" w:rsidRPr="001866E5" w:rsidRDefault="00135217" w:rsidP="00135217">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162</w:t>
            </w:r>
          </w:p>
        </w:tc>
        <w:tc>
          <w:tcPr>
            <w:tcW w:w="153" w:type="pct"/>
            <w:shd w:val="clear" w:color="auto" w:fill="auto"/>
          </w:tcPr>
          <w:p w14:paraId="21938040" w14:textId="77777777" w:rsidR="002210AE" w:rsidRPr="001866E5" w:rsidRDefault="002210AE" w:rsidP="002210AE">
            <w:pPr>
              <w:jc w:val="center"/>
              <w:rPr>
                <w:rFonts w:ascii="Arial" w:hAnsi="Arial" w:cs="Arial"/>
                <w:sz w:val="20"/>
                <w:szCs w:val="20"/>
                <w:lang w:val="en-GB"/>
              </w:rPr>
            </w:pPr>
          </w:p>
        </w:tc>
        <w:tc>
          <w:tcPr>
            <w:tcW w:w="824" w:type="pct"/>
            <w:shd w:val="clear" w:color="auto" w:fill="auto"/>
          </w:tcPr>
          <w:p w14:paraId="32ABECE5" w14:textId="77777777" w:rsidR="002210AE" w:rsidRPr="001866E5" w:rsidRDefault="002210AE" w:rsidP="002210AE">
            <w:pPr>
              <w:jc w:val="center"/>
              <w:rPr>
                <w:rFonts w:ascii="Arial" w:hAnsi="Arial" w:cs="Arial"/>
                <w:i/>
                <w:sz w:val="20"/>
                <w:szCs w:val="20"/>
                <w:lang w:val="en-GB"/>
              </w:rPr>
            </w:pPr>
          </w:p>
        </w:tc>
      </w:tr>
      <w:tr w:rsidR="004B6470" w:rsidRPr="001866E5" w14:paraId="434D8DF9" w14:textId="77777777" w:rsidTr="008469CF">
        <w:trPr>
          <w:trHeight w:val="216"/>
        </w:trPr>
        <w:tc>
          <w:tcPr>
            <w:tcW w:w="1735" w:type="pct"/>
            <w:gridSpan w:val="2"/>
            <w:shd w:val="clear" w:color="auto" w:fill="auto"/>
          </w:tcPr>
          <w:p w14:paraId="1FCC962C" w14:textId="1CCBF647" w:rsidR="00D479C6" w:rsidRPr="001866E5" w:rsidRDefault="00D479C6" w:rsidP="0072606C">
            <w:pPr>
              <w:rPr>
                <w:rFonts w:ascii="Arial" w:hAnsi="Arial" w:cs="Arial"/>
                <w:sz w:val="20"/>
                <w:szCs w:val="20"/>
                <w:lang w:val="en-GB"/>
              </w:rPr>
            </w:pPr>
            <w:r w:rsidRPr="001866E5">
              <w:rPr>
                <w:rFonts w:ascii="Arial" w:hAnsi="Arial" w:cs="Arial"/>
                <w:sz w:val="20"/>
                <w:szCs w:val="20"/>
                <w:lang w:val="en-GB"/>
              </w:rPr>
              <w:t xml:space="preserve">Social </w:t>
            </w:r>
            <w:r w:rsidR="001E5767" w:rsidRPr="001866E5">
              <w:rPr>
                <w:rFonts w:ascii="Arial" w:hAnsi="Arial" w:cs="Arial"/>
                <w:sz w:val="20"/>
                <w:szCs w:val="20"/>
                <w:lang w:val="en-GB"/>
              </w:rPr>
              <w:t xml:space="preserve">Phobia Inventory </w:t>
            </w:r>
            <w:r w:rsidRPr="001866E5">
              <w:rPr>
                <w:rFonts w:ascii="Arial" w:hAnsi="Arial" w:cs="Arial"/>
                <w:sz w:val="20"/>
                <w:szCs w:val="20"/>
                <w:lang w:val="en-GB"/>
              </w:rPr>
              <w:t>(SPIN)</w:t>
            </w:r>
          </w:p>
        </w:tc>
        <w:tc>
          <w:tcPr>
            <w:tcW w:w="183" w:type="pct"/>
            <w:shd w:val="clear" w:color="auto" w:fill="auto"/>
          </w:tcPr>
          <w:p w14:paraId="06A9C6EB" w14:textId="77777777" w:rsidR="00D479C6" w:rsidRPr="001866E5" w:rsidRDefault="00D479C6" w:rsidP="00EC07F5">
            <w:pPr>
              <w:jc w:val="both"/>
              <w:rPr>
                <w:rFonts w:ascii="Arial" w:hAnsi="Arial" w:cs="Arial"/>
                <w:sz w:val="20"/>
                <w:szCs w:val="20"/>
                <w:lang w:val="en-GB"/>
              </w:rPr>
            </w:pPr>
          </w:p>
        </w:tc>
        <w:tc>
          <w:tcPr>
            <w:tcW w:w="961" w:type="pct"/>
            <w:shd w:val="clear" w:color="auto" w:fill="auto"/>
          </w:tcPr>
          <w:p w14:paraId="4101B403" w14:textId="147695ED" w:rsidR="00D479C6" w:rsidRPr="001866E5" w:rsidRDefault="007F18B7" w:rsidP="007F18B7">
            <w:pPr>
              <w:jc w:val="right"/>
              <w:rPr>
                <w:rFonts w:ascii="Arial" w:hAnsi="Arial" w:cs="Arial"/>
                <w:sz w:val="20"/>
                <w:szCs w:val="20"/>
                <w:lang w:val="en-GB"/>
              </w:rPr>
            </w:pPr>
            <w:r w:rsidRPr="001866E5">
              <w:rPr>
                <w:rFonts w:ascii="Arial" w:hAnsi="Arial" w:cs="Arial"/>
                <w:sz w:val="20"/>
                <w:szCs w:val="20"/>
                <w:lang w:val="en-GB"/>
              </w:rPr>
              <w:t>4</w:t>
            </w:r>
            <w:r w:rsidR="00982215" w:rsidRPr="001866E5">
              <w:rPr>
                <w:rFonts w:ascii="Arial" w:hAnsi="Arial" w:cs="Arial"/>
                <w:sz w:val="20"/>
                <w:szCs w:val="20"/>
                <w:lang w:val="en-GB"/>
              </w:rPr>
              <w:t>3</w:t>
            </w:r>
            <w:r w:rsidRPr="001866E5">
              <w:rPr>
                <w:rFonts w:ascii="Arial" w:hAnsi="Arial" w:cs="Arial"/>
                <w:sz w:val="20"/>
                <w:szCs w:val="20"/>
                <w:lang w:val="en-GB"/>
              </w:rPr>
              <w:t>.</w:t>
            </w:r>
            <w:r w:rsidR="00982215" w:rsidRPr="001866E5">
              <w:rPr>
                <w:rFonts w:ascii="Arial" w:hAnsi="Arial" w:cs="Arial"/>
                <w:sz w:val="20"/>
                <w:szCs w:val="20"/>
                <w:lang w:val="en-GB"/>
              </w:rPr>
              <w:t>71</w:t>
            </w:r>
            <w:r w:rsidR="0056562E" w:rsidRPr="001866E5">
              <w:rPr>
                <w:rFonts w:ascii="Arial" w:hAnsi="Arial" w:cs="Arial"/>
                <w:sz w:val="20"/>
                <w:szCs w:val="20"/>
                <w:lang w:val="en-GB"/>
              </w:rPr>
              <w:t xml:space="preserve"> </w:t>
            </w:r>
            <w:r w:rsidRPr="001866E5">
              <w:rPr>
                <w:rFonts w:ascii="Arial" w:hAnsi="Arial" w:cs="Arial"/>
                <w:sz w:val="20"/>
                <w:szCs w:val="20"/>
                <w:lang w:val="en-GB"/>
              </w:rPr>
              <w:t>(</w:t>
            </w:r>
            <w:r w:rsidR="002210AE" w:rsidRPr="001866E5">
              <w:rPr>
                <w:rFonts w:ascii="Arial" w:hAnsi="Arial" w:cs="Arial"/>
                <w:sz w:val="20"/>
                <w:szCs w:val="20"/>
                <w:lang w:val="en-GB"/>
              </w:rPr>
              <w:t>1</w:t>
            </w:r>
            <w:r w:rsidR="00982215" w:rsidRPr="001866E5">
              <w:rPr>
                <w:rFonts w:ascii="Arial" w:hAnsi="Arial" w:cs="Arial"/>
                <w:sz w:val="20"/>
                <w:szCs w:val="20"/>
                <w:lang w:val="en-GB"/>
              </w:rPr>
              <w:t>1.01</w:t>
            </w:r>
            <w:r w:rsidR="002210AE" w:rsidRPr="001866E5">
              <w:rPr>
                <w:rFonts w:ascii="Arial" w:hAnsi="Arial" w:cs="Arial"/>
                <w:sz w:val="20"/>
                <w:szCs w:val="20"/>
                <w:lang w:val="en-GB"/>
              </w:rPr>
              <w:t>)</w:t>
            </w:r>
            <w:r w:rsidR="00D479C6" w:rsidRPr="001866E5">
              <w:rPr>
                <w:rFonts w:ascii="Arial" w:hAnsi="Arial" w:cs="Arial"/>
                <w:sz w:val="20"/>
                <w:szCs w:val="20"/>
                <w:lang w:val="en-GB"/>
              </w:rPr>
              <w:t xml:space="preserve">            </w:t>
            </w:r>
          </w:p>
        </w:tc>
        <w:tc>
          <w:tcPr>
            <w:tcW w:w="153" w:type="pct"/>
            <w:shd w:val="clear" w:color="auto" w:fill="auto"/>
          </w:tcPr>
          <w:p w14:paraId="7963A77C" w14:textId="77777777" w:rsidR="00D479C6" w:rsidRPr="001866E5" w:rsidRDefault="00D479C6" w:rsidP="007F18B7">
            <w:pPr>
              <w:jc w:val="right"/>
              <w:rPr>
                <w:rFonts w:ascii="Arial" w:hAnsi="Arial" w:cs="Arial"/>
                <w:color w:val="C0504D" w:themeColor="accent2"/>
                <w:sz w:val="20"/>
                <w:szCs w:val="20"/>
                <w:lang w:val="en-GB"/>
              </w:rPr>
            </w:pPr>
          </w:p>
        </w:tc>
        <w:tc>
          <w:tcPr>
            <w:tcW w:w="992" w:type="pct"/>
            <w:shd w:val="clear" w:color="auto" w:fill="auto"/>
          </w:tcPr>
          <w:p w14:paraId="73F426C6" w14:textId="2D03426A" w:rsidR="00D479C6" w:rsidRPr="001866E5" w:rsidRDefault="00E60267" w:rsidP="006A4CD7">
            <w:pPr>
              <w:jc w:val="right"/>
              <w:rPr>
                <w:rFonts w:ascii="Arial" w:hAnsi="Arial" w:cs="Arial"/>
                <w:sz w:val="20"/>
                <w:szCs w:val="20"/>
                <w:lang w:val="en-GB"/>
              </w:rPr>
            </w:pPr>
            <w:r w:rsidRPr="001866E5">
              <w:rPr>
                <w:rFonts w:ascii="Arial" w:hAnsi="Arial" w:cs="Arial"/>
                <w:sz w:val="20"/>
                <w:szCs w:val="20"/>
                <w:lang w:val="en-GB"/>
              </w:rPr>
              <w:t>3</w:t>
            </w:r>
            <w:r w:rsidR="00982215" w:rsidRPr="001866E5">
              <w:rPr>
                <w:rFonts w:ascii="Arial" w:hAnsi="Arial" w:cs="Arial"/>
                <w:sz w:val="20"/>
                <w:szCs w:val="20"/>
                <w:lang w:val="en-GB"/>
              </w:rPr>
              <w:t>7</w:t>
            </w:r>
            <w:r w:rsidRPr="001866E5">
              <w:rPr>
                <w:rFonts w:ascii="Arial" w:hAnsi="Arial" w:cs="Arial"/>
                <w:sz w:val="20"/>
                <w:szCs w:val="20"/>
                <w:lang w:val="en-GB"/>
              </w:rPr>
              <w:t>.</w:t>
            </w:r>
            <w:r w:rsidR="00982215" w:rsidRPr="001866E5">
              <w:rPr>
                <w:rFonts w:ascii="Arial" w:hAnsi="Arial" w:cs="Arial"/>
                <w:sz w:val="20"/>
                <w:szCs w:val="20"/>
                <w:lang w:val="en-GB"/>
              </w:rPr>
              <w:t>73</w:t>
            </w:r>
            <w:r w:rsidRPr="001866E5">
              <w:rPr>
                <w:rFonts w:ascii="Arial" w:hAnsi="Arial" w:cs="Arial"/>
                <w:sz w:val="20"/>
                <w:szCs w:val="20"/>
                <w:lang w:val="en-GB"/>
              </w:rPr>
              <w:t xml:space="preserve"> (11</w:t>
            </w:r>
            <w:r w:rsidR="00982215" w:rsidRPr="001866E5">
              <w:rPr>
                <w:rFonts w:ascii="Arial" w:hAnsi="Arial" w:cs="Arial"/>
                <w:sz w:val="20"/>
                <w:szCs w:val="20"/>
                <w:lang w:val="en-GB"/>
              </w:rPr>
              <w:t>.38</w:t>
            </w:r>
            <w:r w:rsidRPr="001866E5">
              <w:rPr>
                <w:rFonts w:ascii="Arial" w:hAnsi="Arial" w:cs="Arial"/>
                <w:sz w:val="20"/>
                <w:szCs w:val="20"/>
                <w:lang w:val="en-GB"/>
              </w:rPr>
              <w:t>)</w:t>
            </w:r>
            <w:r w:rsidR="00D479C6" w:rsidRPr="001866E5">
              <w:rPr>
                <w:rFonts w:ascii="Arial" w:hAnsi="Arial" w:cs="Arial"/>
                <w:sz w:val="20"/>
                <w:szCs w:val="20"/>
                <w:lang w:val="en-GB"/>
              </w:rPr>
              <w:t xml:space="preserve">             </w:t>
            </w:r>
          </w:p>
        </w:tc>
        <w:tc>
          <w:tcPr>
            <w:tcW w:w="153" w:type="pct"/>
            <w:shd w:val="clear" w:color="auto" w:fill="auto"/>
          </w:tcPr>
          <w:p w14:paraId="78806260" w14:textId="77777777" w:rsidR="00D479C6" w:rsidRPr="001866E5" w:rsidRDefault="00D479C6" w:rsidP="00EC07F5">
            <w:pPr>
              <w:jc w:val="right"/>
              <w:rPr>
                <w:rFonts w:ascii="Arial" w:hAnsi="Arial" w:cs="Arial"/>
                <w:sz w:val="20"/>
                <w:szCs w:val="20"/>
                <w:lang w:val="en-GB"/>
              </w:rPr>
            </w:pPr>
          </w:p>
        </w:tc>
        <w:tc>
          <w:tcPr>
            <w:tcW w:w="824" w:type="pct"/>
            <w:shd w:val="clear" w:color="auto" w:fill="auto"/>
          </w:tcPr>
          <w:p w14:paraId="44F70B4E" w14:textId="77777777" w:rsidR="00B3082A" w:rsidRPr="001866E5" w:rsidRDefault="00B3082A" w:rsidP="00775BDC">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xml:space="preserve">= </w:t>
            </w:r>
            <w:r w:rsidR="00982215" w:rsidRPr="001866E5">
              <w:rPr>
                <w:rFonts w:ascii="Arial" w:hAnsi="Arial" w:cs="Arial"/>
                <w:iCs/>
                <w:sz w:val="20"/>
                <w:szCs w:val="20"/>
                <w:lang w:val="en-GB"/>
              </w:rPr>
              <w:t>4.62</w:t>
            </w:r>
            <w:r w:rsidRPr="001866E5">
              <w:rPr>
                <w:rFonts w:ascii="Arial" w:hAnsi="Arial" w:cs="Arial"/>
                <w:iCs/>
                <w:sz w:val="20"/>
                <w:szCs w:val="20"/>
                <w:lang w:val="en-GB"/>
              </w:rPr>
              <w:t>***</w:t>
            </w:r>
          </w:p>
          <w:p w14:paraId="7752ECA6" w14:textId="5B0C6AA3" w:rsidR="00DE696B" w:rsidRPr="001866E5" w:rsidRDefault="00DE696B" w:rsidP="00775BDC">
            <w:pPr>
              <w:rPr>
                <w:rFonts w:ascii="Arial" w:hAnsi="Arial" w:cs="Arial"/>
                <w:iCs/>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Pr="001866E5">
              <w:rPr>
                <w:rFonts w:ascii="Arial" w:hAnsi="Arial" w:cs="Arial"/>
                <w:iCs/>
                <w:sz w:val="20"/>
                <w:szCs w:val="20"/>
                <w:lang w:val="en-GB"/>
              </w:rPr>
              <w:t>.53)</w:t>
            </w:r>
          </w:p>
        </w:tc>
      </w:tr>
      <w:tr w:rsidR="004B6470" w:rsidRPr="001866E5" w14:paraId="4EA2169F" w14:textId="77777777" w:rsidTr="008469CF">
        <w:trPr>
          <w:trHeight w:val="83"/>
        </w:trPr>
        <w:tc>
          <w:tcPr>
            <w:tcW w:w="1735" w:type="pct"/>
            <w:gridSpan w:val="2"/>
            <w:shd w:val="clear" w:color="auto" w:fill="auto"/>
          </w:tcPr>
          <w:p w14:paraId="33151828" w14:textId="77777777" w:rsidR="00DA2895" w:rsidRPr="001866E5" w:rsidRDefault="00DA2895" w:rsidP="00EC07F5">
            <w:pPr>
              <w:rPr>
                <w:rFonts w:ascii="Arial" w:hAnsi="Arial" w:cs="Arial"/>
                <w:sz w:val="10"/>
                <w:szCs w:val="10"/>
                <w:lang w:val="en-GB"/>
              </w:rPr>
            </w:pPr>
          </w:p>
        </w:tc>
        <w:tc>
          <w:tcPr>
            <w:tcW w:w="183" w:type="pct"/>
            <w:shd w:val="clear" w:color="auto" w:fill="auto"/>
          </w:tcPr>
          <w:p w14:paraId="4B4C92D8" w14:textId="77777777" w:rsidR="00DA2895" w:rsidRPr="001866E5" w:rsidRDefault="00DA2895" w:rsidP="00EC07F5">
            <w:pPr>
              <w:jc w:val="both"/>
              <w:rPr>
                <w:rFonts w:ascii="Arial" w:hAnsi="Arial" w:cs="Arial"/>
                <w:sz w:val="10"/>
                <w:szCs w:val="10"/>
                <w:lang w:val="en-GB"/>
              </w:rPr>
            </w:pPr>
          </w:p>
        </w:tc>
        <w:tc>
          <w:tcPr>
            <w:tcW w:w="961" w:type="pct"/>
            <w:shd w:val="clear" w:color="auto" w:fill="auto"/>
          </w:tcPr>
          <w:p w14:paraId="53AA39EA" w14:textId="77777777" w:rsidR="00DA2895" w:rsidRPr="001866E5" w:rsidRDefault="00DA2895" w:rsidP="007F18B7">
            <w:pPr>
              <w:jc w:val="right"/>
              <w:rPr>
                <w:rFonts w:ascii="Arial" w:hAnsi="Arial" w:cs="Arial"/>
                <w:sz w:val="10"/>
                <w:szCs w:val="10"/>
                <w:lang w:val="en-GB"/>
              </w:rPr>
            </w:pPr>
          </w:p>
        </w:tc>
        <w:tc>
          <w:tcPr>
            <w:tcW w:w="153" w:type="pct"/>
            <w:shd w:val="clear" w:color="auto" w:fill="auto"/>
          </w:tcPr>
          <w:p w14:paraId="447CB0DB" w14:textId="77777777" w:rsidR="00DA2895" w:rsidRPr="001866E5" w:rsidRDefault="00DA2895" w:rsidP="007F18B7">
            <w:pPr>
              <w:jc w:val="right"/>
              <w:rPr>
                <w:rFonts w:ascii="Arial" w:hAnsi="Arial" w:cs="Arial"/>
                <w:color w:val="C0504D" w:themeColor="accent2"/>
                <w:sz w:val="10"/>
                <w:szCs w:val="10"/>
                <w:lang w:val="en-GB"/>
              </w:rPr>
            </w:pPr>
          </w:p>
        </w:tc>
        <w:tc>
          <w:tcPr>
            <w:tcW w:w="992" w:type="pct"/>
            <w:shd w:val="clear" w:color="auto" w:fill="auto"/>
          </w:tcPr>
          <w:p w14:paraId="7E999C25" w14:textId="77777777" w:rsidR="00DA2895" w:rsidRPr="001866E5" w:rsidRDefault="00DA2895" w:rsidP="006A4CD7">
            <w:pPr>
              <w:jc w:val="right"/>
              <w:rPr>
                <w:rFonts w:ascii="Arial" w:hAnsi="Arial" w:cs="Arial"/>
                <w:sz w:val="10"/>
                <w:szCs w:val="10"/>
                <w:lang w:val="en-GB"/>
              </w:rPr>
            </w:pPr>
          </w:p>
        </w:tc>
        <w:tc>
          <w:tcPr>
            <w:tcW w:w="153" w:type="pct"/>
            <w:shd w:val="clear" w:color="auto" w:fill="auto"/>
          </w:tcPr>
          <w:p w14:paraId="6608286E" w14:textId="77777777" w:rsidR="00DA2895" w:rsidRPr="001866E5" w:rsidRDefault="00DA2895" w:rsidP="00EC07F5">
            <w:pPr>
              <w:jc w:val="right"/>
              <w:rPr>
                <w:rFonts w:ascii="Arial" w:hAnsi="Arial" w:cs="Arial"/>
                <w:sz w:val="10"/>
                <w:szCs w:val="10"/>
                <w:lang w:val="en-GB"/>
              </w:rPr>
            </w:pPr>
          </w:p>
        </w:tc>
        <w:tc>
          <w:tcPr>
            <w:tcW w:w="824" w:type="pct"/>
            <w:shd w:val="clear" w:color="auto" w:fill="auto"/>
            <w:vAlign w:val="center"/>
          </w:tcPr>
          <w:p w14:paraId="620400DD" w14:textId="77777777" w:rsidR="00DA2895" w:rsidRPr="001866E5" w:rsidRDefault="00DA2895" w:rsidP="00EC07F5">
            <w:pPr>
              <w:rPr>
                <w:rFonts w:ascii="Arial" w:hAnsi="Arial" w:cs="Arial"/>
                <w:i/>
                <w:sz w:val="10"/>
                <w:szCs w:val="10"/>
                <w:lang w:val="en-GB"/>
              </w:rPr>
            </w:pPr>
          </w:p>
        </w:tc>
      </w:tr>
      <w:tr w:rsidR="004B6470" w:rsidRPr="001866E5" w14:paraId="78D1A755" w14:textId="77777777" w:rsidTr="008469CF">
        <w:trPr>
          <w:trHeight w:val="417"/>
        </w:trPr>
        <w:tc>
          <w:tcPr>
            <w:tcW w:w="1735" w:type="pct"/>
            <w:gridSpan w:val="2"/>
            <w:shd w:val="clear" w:color="auto" w:fill="auto"/>
          </w:tcPr>
          <w:p w14:paraId="6003D748" w14:textId="0B85F365" w:rsidR="00B3082A" w:rsidRPr="001866E5" w:rsidRDefault="00B3082A" w:rsidP="00B3082A">
            <w:pPr>
              <w:rPr>
                <w:rFonts w:ascii="Arial" w:hAnsi="Arial" w:cs="Arial"/>
                <w:sz w:val="20"/>
                <w:szCs w:val="20"/>
                <w:lang w:val="en-GB"/>
              </w:rPr>
            </w:pPr>
            <w:r w:rsidRPr="001866E5">
              <w:rPr>
                <w:rFonts w:ascii="Arial" w:hAnsi="Arial" w:cs="Arial"/>
                <w:sz w:val="20"/>
                <w:szCs w:val="20"/>
                <w:lang w:val="en-GB"/>
              </w:rPr>
              <w:t xml:space="preserve">Adverse Childhood Experience </w:t>
            </w:r>
            <w:r w:rsidR="001E5767" w:rsidRPr="001866E5">
              <w:rPr>
                <w:rFonts w:ascii="Arial" w:hAnsi="Arial" w:cs="Arial"/>
                <w:sz w:val="20"/>
                <w:szCs w:val="20"/>
                <w:lang w:val="en-GB"/>
              </w:rPr>
              <w:t xml:space="preserve">Questionnaire </w:t>
            </w:r>
            <w:r w:rsidRPr="001866E5">
              <w:rPr>
                <w:rFonts w:ascii="Arial" w:hAnsi="Arial" w:cs="Arial"/>
                <w:sz w:val="20"/>
                <w:szCs w:val="20"/>
                <w:lang w:val="en-GB"/>
              </w:rPr>
              <w:t>(ACE</w:t>
            </w:r>
            <w:r w:rsidR="003419F9" w:rsidRPr="001866E5">
              <w:rPr>
                <w:rFonts w:ascii="Arial" w:hAnsi="Arial" w:cs="Arial"/>
                <w:sz w:val="20"/>
                <w:szCs w:val="20"/>
                <w:lang w:val="en-GB"/>
              </w:rPr>
              <w:t>Q</w:t>
            </w:r>
            <w:r w:rsidRPr="001866E5">
              <w:rPr>
                <w:rFonts w:ascii="Arial" w:hAnsi="Arial" w:cs="Arial"/>
                <w:sz w:val="20"/>
                <w:szCs w:val="20"/>
                <w:lang w:val="en-GB"/>
              </w:rPr>
              <w:t>)</w:t>
            </w:r>
          </w:p>
        </w:tc>
        <w:tc>
          <w:tcPr>
            <w:tcW w:w="183" w:type="pct"/>
            <w:shd w:val="clear" w:color="auto" w:fill="auto"/>
          </w:tcPr>
          <w:p w14:paraId="0E66C2F8" w14:textId="77777777" w:rsidR="00B3082A" w:rsidRPr="001866E5" w:rsidRDefault="00B3082A" w:rsidP="00B3082A">
            <w:pPr>
              <w:jc w:val="both"/>
              <w:rPr>
                <w:rFonts w:ascii="Arial" w:hAnsi="Arial" w:cs="Arial"/>
                <w:sz w:val="20"/>
                <w:szCs w:val="20"/>
                <w:lang w:val="en-GB"/>
              </w:rPr>
            </w:pPr>
          </w:p>
        </w:tc>
        <w:tc>
          <w:tcPr>
            <w:tcW w:w="961" w:type="pct"/>
            <w:shd w:val="clear" w:color="auto" w:fill="auto"/>
          </w:tcPr>
          <w:p w14:paraId="17526775" w14:textId="7955CE38" w:rsidR="00B3082A" w:rsidRPr="001866E5" w:rsidRDefault="00B3082A" w:rsidP="00B3082A">
            <w:pPr>
              <w:jc w:val="right"/>
              <w:rPr>
                <w:rFonts w:ascii="Arial" w:hAnsi="Arial" w:cs="Arial"/>
                <w:sz w:val="20"/>
                <w:szCs w:val="20"/>
                <w:lang w:val="en-GB"/>
              </w:rPr>
            </w:pPr>
            <w:r w:rsidRPr="001866E5">
              <w:rPr>
                <w:rFonts w:ascii="Arial" w:hAnsi="Arial" w:cs="Arial"/>
                <w:sz w:val="20"/>
                <w:szCs w:val="20"/>
                <w:lang w:val="en-GB"/>
              </w:rPr>
              <w:t>3.</w:t>
            </w:r>
            <w:r w:rsidR="00982215" w:rsidRPr="001866E5">
              <w:rPr>
                <w:rFonts w:ascii="Arial" w:hAnsi="Arial" w:cs="Arial"/>
                <w:sz w:val="20"/>
                <w:szCs w:val="20"/>
                <w:lang w:val="en-GB"/>
              </w:rPr>
              <w:t>06</w:t>
            </w:r>
            <w:r w:rsidRPr="001866E5">
              <w:rPr>
                <w:rFonts w:ascii="Arial" w:hAnsi="Arial" w:cs="Arial"/>
                <w:sz w:val="20"/>
                <w:szCs w:val="20"/>
                <w:lang w:val="en-GB"/>
              </w:rPr>
              <w:t xml:space="preserve"> (2.0</w:t>
            </w:r>
            <w:r w:rsidR="00982215" w:rsidRPr="001866E5">
              <w:rPr>
                <w:rFonts w:ascii="Arial" w:hAnsi="Arial" w:cs="Arial"/>
                <w:sz w:val="20"/>
                <w:szCs w:val="20"/>
                <w:lang w:val="en-GB"/>
              </w:rPr>
              <w:t>9</w:t>
            </w:r>
            <w:r w:rsidRPr="001866E5">
              <w:rPr>
                <w:rFonts w:ascii="Arial" w:hAnsi="Arial" w:cs="Arial"/>
                <w:sz w:val="20"/>
                <w:szCs w:val="20"/>
                <w:lang w:val="en-GB"/>
              </w:rPr>
              <w:t>)</w:t>
            </w:r>
          </w:p>
        </w:tc>
        <w:tc>
          <w:tcPr>
            <w:tcW w:w="153" w:type="pct"/>
            <w:shd w:val="clear" w:color="auto" w:fill="auto"/>
          </w:tcPr>
          <w:p w14:paraId="4F57B24B" w14:textId="77777777" w:rsidR="00B3082A" w:rsidRPr="001866E5" w:rsidRDefault="00B3082A" w:rsidP="00B3082A">
            <w:pPr>
              <w:jc w:val="right"/>
              <w:rPr>
                <w:rFonts w:ascii="Arial" w:hAnsi="Arial" w:cs="Arial"/>
                <w:color w:val="C0504D" w:themeColor="accent2"/>
                <w:sz w:val="20"/>
                <w:szCs w:val="20"/>
                <w:lang w:val="en-GB"/>
              </w:rPr>
            </w:pPr>
          </w:p>
        </w:tc>
        <w:tc>
          <w:tcPr>
            <w:tcW w:w="992" w:type="pct"/>
            <w:shd w:val="clear" w:color="auto" w:fill="auto"/>
          </w:tcPr>
          <w:p w14:paraId="725FC953" w14:textId="2D945AD1" w:rsidR="00B3082A" w:rsidRPr="001866E5" w:rsidRDefault="00B3082A" w:rsidP="00B3082A">
            <w:pPr>
              <w:jc w:val="right"/>
              <w:rPr>
                <w:rFonts w:ascii="Arial" w:hAnsi="Arial" w:cs="Arial"/>
                <w:sz w:val="20"/>
                <w:szCs w:val="20"/>
                <w:lang w:val="en-GB"/>
              </w:rPr>
            </w:pPr>
            <w:r w:rsidRPr="001866E5">
              <w:rPr>
                <w:rFonts w:ascii="Arial" w:hAnsi="Arial" w:cs="Arial"/>
                <w:sz w:val="20"/>
                <w:szCs w:val="20"/>
                <w:lang w:val="en-GB"/>
              </w:rPr>
              <w:t>2.</w:t>
            </w:r>
            <w:r w:rsidR="00982215" w:rsidRPr="001866E5">
              <w:rPr>
                <w:rFonts w:ascii="Arial" w:hAnsi="Arial" w:cs="Arial"/>
                <w:sz w:val="20"/>
                <w:szCs w:val="20"/>
                <w:lang w:val="en-GB"/>
              </w:rPr>
              <w:t>26</w:t>
            </w:r>
            <w:r w:rsidRPr="001866E5">
              <w:rPr>
                <w:rFonts w:ascii="Arial" w:hAnsi="Arial" w:cs="Arial"/>
                <w:sz w:val="20"/>
                <w:szCs w:val="20"/>
                <w:lang w:val="en-GB"/>
              </w:rPr>
              <w:t xml:space="preserve"> (</w:t>
            </w:r>
            <w:r w:rsidR="00982215" w:rsidRPr="001866E5">
              <w:rPr>
                <w:rFonts w:ascii="Arial" w:hAnsi="Arial" w:cs="Arial"/>
                <w:sz w:val="20"/>
                <w:szCs w:val="20"/>
                <w:lang w:val="en-GB"/>
              </w:rPr>
              <w:t>1.99</w:t>
            </w:r>
            <w:r w:rsidRPr="001866E5">
              <w:rPr>
                <w:rFonts w:ascii="Arial" w:hAnsi="Arial" w:cs="Arial"/>
                <w:sz w:val="20"/>
                <w:szCs w:val="20"/>
                <w:lang w:val="en-GB"/>
              </w:rPr>
              <w:t>)</w:t>
            </w:r>
          </w:p>
        </w:tc>
        <w:tc>
          <w:tcPr>
            <w:tcW w:w="153" w:type="pct"/>
            <w:shd w:val="clear" w:color="auto" w:fill="auto"/>
          </w:tcPr>
          <w:p w14:paraId="5FBB6C70" w14:textId="77777777" w:rsidR="00B3082A" w:rsidRPr="001866E5" w:rsidRDefault="00B3082A" w:rsidP="00B3082A">
            <w:pPr>
              <w:jc w:val="right"/>
              <w:rPr>
                <w:rFonts w:ascii="Arial" w:hAnsi="Arial" w:cs="Arial"/>
                <w:sz w:val="20"/>
                <w:szCs w:val="20"/>
                <w:lang w:val="en-GB"/>
              </w:rPr>
            </w:pPr>
          </w:p>
        </w:tc>
        <w:tc>
          <w:tcPr>
            <w:tcW w:w="824" w:type="pct"/>
            <w:shd w:val="clear" w:color="auto" w:fill="auto"/>
          </w:tcPr>
          <w:p w14:paraId="0E5F753A" w14:textId="77777777" w:rsidR="00B3082A" w:rsidRPr="001866E5" w:rsidRDefault="00B3082A" w:rsidP="00B3082A">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xml:space="preserve">= </w:t>
            </w:r>
            <w:r w:rsidR="00982215" w:rsidRPr="001866E5">
              <w:rPr>
                <w:rFonts w:ascii="Arial" w:hAnsi="Arial" w:cs="Arial"/>
                <w:iCs/>
                <w:sz w:val="20"/>
                <w:szCs w:val="20"/>
                <w:lang w:val="en-GB"/>
              </w:rPr>
              <w:t>3.39</w:t>
            </w:r>
            <w:r w:rsidRPr="001866E5">
              <w:rPr>
                <w:rFonts w:ascii="Arial" w:hAnsi="Arial" w:cs="Arial"/>
                <w:iCs/>
                <w:sz w:val="20"/>
                <w:szCs w:val="20"/>
                <w:lang w:val="en-GB"/>
              </w:rPr>
              <w:t>***</w:t>
            </w:r>
          </w:p>
          <w:p w14:paraId="343BE51F" w14:textId="1DB82283" w:rsidR="00DE696B" w:rsidRPr="001866E5" w:rsidRDefault="00DE696B" w:rsidP="00B3082A">
            <w:pPr>
              <w:rPr>
                <w:rFonts w:ascii="Arial" w:hAnsi="Arial" w:cs="Arial"/>
                <w:i/>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Pr="001866E5">
              <w:rPr>
                <w:rFonts w:ascii="Arial" w:hAnsi="Arial" w:cs="Arial"/>
                <w:iCs/>
                <w:sz w:val="20"/>
                <w:szCs w:val="20"/>
                <w:lang w:val="en-GB"/>
              </w:rPr>
              <w:t>.</w:t>
            </w:r>
            <w:r w:rsidR="000C6CAD" w:rsidRPr="001866E5">
              <w:rPr>
                <w:rFonts w:ascii="Arial" w:hAnsi="Arial" w:cs="Arial"/>
                <w:iCs/>
                <w:sz w:val="20"/>
                <w:szCs w:val="20"/>
                <w:lang w:val="en-GB"/>
              </w:rPr>
              <w:t>39</w:t>
            </w:r>
            <w:r w:rsidRPr="001866E5">
              <w:rPr>
                <w:rFonts w:ascii="Arial" w:hAnsi="Arial" w:cs="Arial"/>
                <w:iCs/>
                <w:sz w:val="20"/>
                <w:szCs w:val="20"/>
                <w:lang w:val="en-GB"/>
              </w:rPr>
              <w:t>)</w:t>
            </w:r>
          </w:p>
        </w:tc>
      </w:tr>
      <w:tr w:rsidR="004B6470" w:rsidRPr="001866E5" w14:paraId="504F5B80" w14:textId="77777777" w:rsidTr="008469CF">
        <w:trPr>
          <w:trHeight w:val="91"/>
        </w:trPr>
        <w:tc>
          <w:tcPr>
            <w:tcW w:w="1735" w:type="pct"/>
            <w:gridSpan w:val="2"/>
            <w:shd w:val="clear" w:color="auto" w:fill="auto"/>
          </w:tcPr>
          <w:p w14:paraId="3C1FB55C" w14:textId="77777777" w:rsidR="00B3082A" w:rsidRPr="001866E5" w:rsidRDefault="00B3082A" w:rsidP="00B3082A">
            <w:pPr>
              <w:rPr>
                <w:rFonts w:ascii="Arial" w:hAnsi="Arial" w:cs="Arial"/>
                <w:sz w:val="20"/>
                <w:szCs w:val="20"/>
                <w:lang w:val="en-GB"/>
              </w:rPr>
            </w:pPr>
          </w:p>
        </w:tc>
        <w:tc>
          <w:tcPr>
            <w:tcW w:w="183" w:type="pct"/>
            <w:shd w:val="clear" w:color="auto" w:fill="auto"/>
          </w:tcPr>
          <w:p w14:paraId="277D7040" w14:textId="77777777" w:rsidR="00B3082A" w:rsidRPr="001866E5" w:rsidRDefault="00B3082A" w:rsidP="00B3082A">
            <w:pPr>
              <w:jc w:val="both"/>
              <w:rPr>
                <w:rFonts w:ascii="Arial" w:hAnsi="Arial" w:cs="Arial"/>
                <w:sz w:val="20"/>
                <w:szCs w:val="20"/>
                <w:lang w:val="en-GB"/>
              </w:rPr>
            </w:pPr>
          </w:p>
        </w:tc>
        <w:tc>
          <w:tcPr>
            <w:tcW w:w="961" w:type="pct"/>
            <w:shd w:val="clear" w:color="auto" w:fill="auto"/>
          </w:tcPr>
          <w:p w14:paraId="12481B53" w14:textId="59E2FA3C" w:rsidR="00B3082A" w:rsidRPr="001866E5" w:rsidRDefault="00135217" w:rsidP="00B3082A">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141</w:t>
            </w:r>
          </w:p>
        </w:tc>
        <w:tc>
          <w:tcPr>
            <w:tcW w:w="153" w:type="pct"/>
            <w:shd w:val="clear" w:color="auto" w:fill="auto"/>
          </w:tcPr>
          <w:p w14:paraId="734CEAFC" w14:textId="77777777" w:rsidR="00B3082A" w:rsidRPr="001866E5" w:rsidRDefault="00B3082A" w:rsidP="00B3082A">
            <w:pPr>
              <w:jc w:val="right"/>
              <w:rPr>
                <w:rFonts w:ascii="Arial" w:hAnsi="Arial" w:cs="Arial"/>
                <w:color w:val="C0504D" w:themeColor="accent2"/>
                <w:sz w:val="20"/>
                <w:szCs w:val="20"/>
                <w:lang w:val="en-GB"/>
              </w:rPr>
            </w:pPr>
          </w:p>
        </w:tc>
        <w:tc>
          <w:tcPr>
            <w:tcW w:w="992" w:type="pct"/>
            <w:shd w:val="clear" w:color="auto" w:fill="auto"/>
          </w:tcPr>
          <w:p w14:paraId="68DFA959" w14:textId="705D239C" w:rsidR="00B3082A" w:rsidRPr="001866E5" w:rsidRDefault="00135217" w:rsidP="00B3082A">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161</w:t>
            </w:r>
          </w:p>
        </w:tc>
        <w:tc>
          <w:tcPr>
            <w:tcW w:w="153" w:type="pct"/>
            <w:shd w:val="clear" w:color="auto" w:fill="auto"/>
          </w:tcPr>
          <w:p w14:paraId="6770B96F" w14:textId="77777777" w:rsidR="00B3082A" w:rsidRPr="001866E5" w:rsidRDefault="00B3082A" w:rsidP="00B3082A">
            <w:pPr>
              <w:jc w:val="right"/>
              <w:rPr>
                <w:rFonts w:ascii="Arial" w:hAnsi="Arial" w:cs="Arial"/>
                <w:sz w:val="20"/>
                <w:szCs w:val="20"/>
                <w:lang w:val="en-GB"/>
              </w:rPr>
            </w:pPr>
          </w:p>
        </w:tc>
        <w:tc>
          <w:tcPr>
            <w:tcW w:w="824" w:type="pct"/>
            <w:shd w:val="clear" w:color="auto" w:fill="auto"/>
          </w:tcPr>
          <w:p w14:paraId="6A86CC0F" w14:textId="77777777" w:rsidR="00B3082A" w:rsidRPr="001866E5" w:rsidRDefault="00B3082A" w:rsidP="00B3082A">
            <w:pPr>
              <w:rPr>
                <w:rFonts w:ascii="Arial" w:hAnsi="Arial" w:cs="Arial"/>
                <w:i/>
                <w:sz w:val="20"/>
                <w:szCs w:val="20"/>
                <w:lang w:val="en-GB"/>
              </w:rPr>
            </w:pPr>
          </w:p>
        </w:tc>
      </w:tr>
      <w:tr w:rsidR="00D2240B" w:rsidRPr="001866E5" w14:paraId="11768710" w14:textId="77777777" w:rsidTr="008469CF">
        <w:trPr>
          <w:trHeight w:val="91"/>
        </w:trPr>
        <w:tc>
          <w:tcPr>
            <w:tcW w:w="1735" w:type="pct"/>
            <w:gridSpan w:val="2"/>
            <w:shd w:val="clear" w:color="auto" w:fill="auto"/>
          </w:tcPr>
          <w:p w14:paraId="73ACFFE8" w14:textId="1B335323" w:rsidR="00D2240B" w:rsidRPr="001866E5" w:rsidRDefault="001E5767" w:rsidP="00B3082A">
            <w:pPr>
              <w:rPr>
                <w:rFonts w:ascii="Arial" w:hAnsi="Arial" w:cs="Arial"/>
                <w:sz w:val="20"/>
                <w:szCs w:val="20"/>
                <w:lang w:val="en-GB"/>
              </w:rPr>
            </w:pPr>
            <w:r w:rsidRPr="001866E5">
              <w:rPr>
                <w:rFonts w:ascii="Arial" w:hAnsi="Arial" w:cs="Arial"/>
                <w:sz w:val="20"/>
                <w:szCs w:val="20"/>
                <w:lang w:val="en-GB"/>
              </w:rPr>
              <w:t>Beck Depression Inventory</w:t>
            </w:r>
            <w:r w:rsidR="00D2240B" w:rsidRPr="001866E5">
              <w:rPr>
                <w:rFonts w:ascii="Arial" w:hAnsi="Arial" w:cs="Arial"/>
                <w:sz w:val="20"/>
                <w:szCs w:val="20"/>
                <w:lang w:val="en-GB"/>
              </w:rPr>
              <w:t xml:space="preserve"> (BDI)</w:t>
            </w:r>
            <w:r w:rsidR="00567ABE" w:rsidRPr="001866E5">
              <w:rPr>
                <w:rFonts w:ascii="Arial" w:hAnsi="Arial" w:cs="Arial"/>
                <w:sz w:val="20"/>
                <w:szCs w:val="20"/>
                <w:lang w:val="en-GB"/>
              </w:rPr>
              <w:t xml:space="preserve"> </w:t>
            </w:r>
          </w:p>
        </w:tc>
        <w:tc>
          <w:tcPr>
            <w:tcW w:w="183" w:type="pct"/>
            <w:shd w:val="clear" w:color="auto" w:fill="auto"/>
          </w:tcPr>
          <w:p w14:paraId="4EE25859" w14:textId="77777777" w:rsidR="00D2240B" w:rsidRPr="001866E5" w:rsidRDefault="00D2240B" w:rsidP="00B3082A">
            <w:pPr>
              <w:jc w:val="both"/>
              <w:rPr>
                <w:rFonts w:ascii="Arial" w:hAnsi="Arial" w:cs="Arial"/>
                <w:sz w:val="20"/>
                <w:szCs w:val="20"/>
                <w:lang w:val="en-GB"/>
              </w:rPr>
            </w:pPr>
          </w:p>
        </w:tc>
        <w:tc>
          <w:tcPr>
            <w:tcW w:w="961" w:type="pct"/>
            <w:shd w:val="clear" w:color="auto" w:fill="auto"/>
          </w:tcPr>
          <w:p w14:paraId="5C642BEB" w14:textId="4983B441" w:rsidR="00D2240B" w:rsidRPr="001866E5" w:rsidRDefault="00575F1A" w:rsidP="00B3082A">
            <w:pPr>
              <w:jc w:val="right"/>
              <w:rPr>
                <w:rFonts w:ascii="Arial" w:hAnsi="Arial" w:cs="Arial"/>
                <w:sz w:val="20"/>
                <w:szCs w:val="20"/>
                <w:lang w:val="en-GB"/>
              </w:rPr>
            </w:pPr>
            <w:r w:rsidRPr="001866E5">
              <w:rPr>
                <w:rFonts w:ascii="Arial" w:hAnsi="Arial" w:cs="Arial"/>
                <w:sz w:val="20"/>
                <w:szCs w:val="20"/>
                <w:lang w:val="en-GB"/>
              </w:rPr>
              <w:t>24.96</w:t>
            </w:r>
            <w:r w:rsidR="00D2240B" w:rsidRPr="001866E5">
              <w:rPr>
                <w:rFonts w:ascii="Arial" w:hAnsi="Arial" w:cs="Arial"/>
                <w:sz w:val="20"/>
                <w:szCs w:val="20"/>
                <w:lang w:val="en-GB"/>
              </w:rPr>
              <w:t xml:space="preserve"> (1</w:t>
            </w:r>
            <w:r w:rsidRPr="001866E5">
              <w:rPr>
                <w:rFonts w:ascii="Arial" w:hAnsi="Arial" w:cs="Arial"/>
                <w:sz w:val="20"/>
                <w:szCs w:val="20"/>
                <w:lang w:val="en-GB"/>
              </w:rPr>
              <w:t>0.85</w:t>
            </w:r>
            <w:r w:rsidR="00D2240B" w:rsidRPr="001866E5">
              <w:rPr>
                <w:rFonts w:ascii="Arial" w:hAnsi="Arial" w:cs="Arial"/>
                <w:sz w:val="20"/>
                <w:szCs w:val="20"/>
                <w:lang w:val="en-GB"/>
              </w:rPr>
              <w:t>)</w:t>
            </w:r>
          </w:p>
        </w:tc>
        <w:tc>
          <w:tcPr>
            <w:tcW w:w="153" w:type="pct"/>
            <w:shd w:val="clear" w:color="auto" w:fill="auto"/>
          </w:tcPr>
          <w:p w14:paraId="09F5AB32" w14:textId="77777777" w:rsidR="00D2240B" w:rsidRPr="001866E5" w:rsidRDefault="00D2240B" w:rsidP="00B3082A">
            <w:pPr>
              <w:jc w:val="right"/>
              <w:rPr>
                <w:rFonts w:ascii="Arial" w:hAnsi="Arial" w:cs="Arial"/>
                <w:color w:val="C0504D" w:themeColor="accent2"/>
                <w:sz w:val="20"/>
                <w:szCs w:val="20"/>
                <w:lang w:val="en-GB"/>
              </w:rPr>
            </w:pPr>
          </w:p>
        </w:tc>
        <w:tc>
          <w:tcPr>
            <w:tcW w:w="992" w:type="pct"/>
            <w:shd w:val="clear" w:color="auto" w:fill="auto"/>
          </w:tcPr>
          <w:p w14:paraId="30B541F5" w14:textId="1E6ADA75" w:rsidR="00D2240B" w:rsidRPr="001866E5" w:rsidRDefault="00D2240B" w:rsidP="00B3082A">
            <w:pPr>
              <w:jc w:val="right"/>
              <w:rPr>
                <w:rFonts w:ascii="Arial" w:hAnsi="Arial" w:cs="Arial"/>
                <w:sz w:val="20"/>
                <w:szCs w:val="20"/>
                <w:lang w:val="en-GB"/>
              </w:rPr>
            </w:pPr>
            <w:r w:rsidRPr="001866E5">
              <w:rPr>
                <w:rFonts w:ascii="Arial" w:hAnsi="Arial" w:cs="Arial"/>
                <w:sz w:val="20"/>
                <w:szCs w:val="20"/>
                <w:lang w:val="en-GB"/>
              </w:rPr>
              <w:t>1</w:t>
            </w:r>
            <w:r w:rsidR="00575F1A" w:rsidRPr="001866E5">
              <w:rPr>
                <w:rFonts w:ascii="Arial" w:hAnsi="Arial" w:cs="Arial"/>
                <w:sz w:val="20"/>
                <w:szCs w:val="20"/>
                <w:lang w:val="en-GB"/>
              </w:rPr>
              <w:t>5</w:t>
            </w:r>
            <w:r w:rsidRPr="001866E5">
              <w:rPr>
                <w:rFonts w:ascii="Arial" w:hAnsi="Arial" w:cs="Arial"/>
                <w:sz w:val="20"/>
                <w:szCs w:val="20"/>
                <w:lang w:val="en-GB"/>
              </w:rPr>
              <w:t>.</w:t>
            </w:r>
            <w:r w:rsidR="00575F1A" w:rsidRPr="001866E5">
              <w:rPr>
                <w:rFonts w:ascii="Arial" w:hAnsi="Arial" w:cs="Arial"/>
                <w:sz w:val="20"/>
                <w:szCs w:val="20"/>
                <w:lang w:val="en-GB"/>
              </w:rPr>
              <w:t>57</w:t>
            </w:r>
            <w:r w:rsidRPr="001866E5">
              <w:rPr>
                <w:rFonts w:ascii="Arial" w:hAnsi="Arial" w:cs="Arial"/>
                <w:sz w:val="20"/>
                <w:szCs w:val="20"/>
                <w:lang w:val="en-GB"/>
              </w:rPr>
              <w:t xml:space="preserve"> (</w:t>
            </w:r>
            <w:r w:rsidR="00575F1A" w:rsidRPr="001866E5">
              <w:rPr>
                <w:rFonts w:ascii="Arial" w:hAnsi="Arial" w:cs="Arial"/>
                <w:sz w:val="20"/>
                <w:szCs w:val="20"/>
                <w:lang w:val="en-GB"/>
              </w:rPr>
              <w:t>8.76</w:t>
            </w:r>
            <w:r w:rsidRPr="001866E5">
              <w:rPr>
                <w:rFonts w:ascii="Arial" w:hAnsi="Arial" w:cs="Arial"/>
                <w:sz w:val="20"/>
                <w:szCs w:val="20"/>
                <w:lang w:val="en-GB"/>
              </w:rPr>
              <w:t>)</w:t>
            </w:r>
          </w:p>
        </w:tc>
        <w:tc>
          <w:tcPr>
            <w:tcW w:w="153" w:type="pct"/>
            <w:shd w:val="clear" w:color="auto" w:fill="auto"/>
          </w:tcPr>
          <w:p w14:paraId="34B00E99" w14:textId="77777777" w:rsidR="00D2240B" w:rsidRPr="001866E5" w:rsidRDefault="00D2240B" w:rsidP="00B3082A">
            <w:pPr>
              <w:jc w:val="right"/>
              <w:rPr>
                <w:rFonts w:ascii="Arial" w:hAnsi="Arial" w:cs="Arial"/>
                <w:sz w:val="20"/>
                <w:szCs w:val="20"/>
                <w:lang w:val="en-GB"/>
              </w:rPr>
            </w:pPr>
          </w:p>
        </w:tc>
        <w:tc>
          <w:tcPr>
            <w:tcW w:w="824" w:type="pct"/>
            <w:shd w:val="clear" w:color="auto" w:fill="auto"/>
          </w:tcPr>
          <w:p w14:paraId="53BD87D5" w14:textId="77777777" w:rsidR="00D2240B" w:rsidRPr="001866E5" w:rsidRDefault="00D2240B" w:rsidP="00B3082A">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xml:space="preserve">= </w:t>
            </w:r>
            <w:r w:rsidR="00575F1A" w:rsidRPr="001866E5">
              <w:rPr>
                <w:rFonts w:ascii="Arial" w:hAnsi="Arial" w:cs="Arial"/>
                <w:iCs/>
                <w:sz w:val="20"/>
                <w:szCs w:val="20"/>
                <w:lang w:val="en-GB"/>
              </w:rPr>
              <w:t>8.2</w:t>
            </w:r>
            <w:r w:rsidRPr="001866E5">
              <w:rPr>
                <w:rFonts w:ascii="Arial" w:hAnsi="Arial" w:cs="Arial"/>
                <w:iCs/>
                <w:sz w:val="20"/>
                <w:szCs w:val="20"/>
                <w:lang w:val="en-GB"/>
              </w:rPr>
              <w:t>***</w:t>
            </w:r>
          </w:p>
          <w:p w14:paraId="612CDF11" w14:textId="22E2FED2" w:rsidR="00DE696B" w:rsidRPr="001866E5" w:rsidRDefault="00DE696B" w:rsidP="00B3082A">
            <w:pPr>
              <w:rPr>
                <w:rFonts w:ascii="Arial" w:hAnsi="Arial" w:cs="Arial"/>
                <w:iCs/>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Pr="001866E5">
              <w:rPr>
                <w:rFonts w:ascii="Arial" w:hAnsi="Arial" w:cs="Arial"/>
                <w:iCs/>
                <w:sz w:val="20"/>
                <w:szCs w:val="20"/>
                <w:lang w:val="en-GB"/>
              </w:rPr>
              <w:t>.</w:t>
            </w:r>
            <w:r w:rsidR="000C6CAD" w:rsidRPr="001866E5">
              <w:rPr>
                <w:rFonts w:ascii="Arial" w:hAnsi="Arial" w:cs="Arial"/>
                <w:iCs/>
                <w:sz w:val="20"/>
                <w:szCs w:val="20"/>
                <w:lang w:val="en-GB"/>
              </w:rPr>
              <w:t>96</w:t>
            </w:r>
            <w:r w:rsidRPr="001866E5">
              <w:rPr>
                <w:rFonts w:ascii="Arial" w:hAnsi="Arial" w:cs="Arial"/>
                <w:iCs/>
                <w:sz w:val="20"/>
                <w:szCs w:val="20"/>
                <w:lang w:val="en-GB"/>
              </w:rPr>
              <w:t>)</w:t>
            </w:r>
          </w:p>
        </w:tc>
      </w:tr>
      <w:tr w:rsidR="00567ABE" w:rsidRPr="001866E5" w14:paraId="527A122C" w14:textId="77777777" w:rsidTr="008469CF">
        <w:trPr>
          <w:trHeight w:val="91"/>
        </w:trPr>
        <w:tc>
          <w:tcPr>
            <w:tcW w:w="1735" w:type="pct"/>
            <w:gridSpan w:val="2"/>
            <w:shd w:val="clear" w:color="auto" w:fill="auto"/>
          </w:tcPr>
          <w:p w14:paraId="2752E143" w14:textId="77777777" w:rsidR="00567ABE" w:rsidRPr="001866E5" w:rsidRDefault="00567ABE" w:rsidP="00B3082A">
            <w:pPr>
              <w:rPr>
                <w:rFonts w:ascii="Arial" w:hAnsi="Arial" w:cs="Arial"/>
                <w:sz w:val="10"/>
                <w:szCs w:val="10"/>
                <w:lang w:val="en-GB"/>
              </w:rPr>
            </w:pPr>
          </w:p>
        </w:tc>
        <w:tc>
          <w:tcPr>
            <w:tcW w:w="183" w:type="pct"/>
            <w:shd w:val="clear" w:color="auto" w:fill="auto"/>
          </w:tcPr>
          <w:p w14:paraId="319897D0" w14:textId="77777777" w:rsidR="00567ABE" w:rsidRPr="001866E5" w:rsidRDefault="00567ABE" w:rsidP="00B3082A">
            <w:pPr>
              <w:jc w:val="both"/>
              <w:rPr>
                <w:rFonts w:ascii="Arial" w:hAnsi="Arial" w:cs="Arial"/>
                <w:sz w:val="10"/>
                <w:szCs w:val="10"/>
                <w:lang w:val="en-GB"/>
              </w:rPr>
            </w:pPr>
          </w:p>
        </w:tc>
        <w:tc>
          <w:tcPr>
            <w:tcW w:w="961" w:type="pct"/>
            <w:shd w:val="clear" w:color="auto" w:fill="auto"/>
          </w:tcPr>
          <w:p w14:paraId="4604E38C" w14:textId="77777777" w:rsidR="00567ABE" w:rsidRPr="001866E5" w:rsidRDefault="00567ABE" w:rsidP="00B3082A">
            <w:pPr>
              <w:jc w:val="right"/>
              <w:rPr>
                <w:rFonts w:ascii="Arial" w:hAnsi="Arial" w:cs="Arial"/>
                <w:sz w:val="10"/>
                <w:szCs w:val="10"/>
                <w:lang w:val="en-GB"/>
              </w:rPr>
            </w:pPr>
          </w:p>
        </w:tc>
        <w:tc>
          <w:tcPr>
            <w:tcW w:w="153" w:type="pct"/>
            <w:shd w:val="clear" w:color="auto" w:fill="auto"/>
          </w:tcPr>
          <w:p w14:paraId="449A5BA8" w14:textId="77777777" w:rsidR="00567ABE" w:rsidRPr="001866E5" w:rsidRDefault="00567ABE" w:rsidP="00B3082A">
            <w:pPr>
              <w:jc w:val="right"/>
              <w:rPr>
                <w:rFonts w:ascii="Arial" w:hAnsi="Arial" w:cs="Arial"/>
                <w:color w:val="C0504D" w:themeColor="accent2"/>
                <w:sz w:val="10"/>
                <w:szCs w:val="10"/>
                <w:lang w:val="en-GB"/>
              </w:rPr>
            </w:pPr>
          </w:p>
        </w:tc>
        <w:tc>
          <w:tcPr>
            <w:tcW w:w="992" w:type="pct"/>
            <w:shd w:val="clear" w:color="auto" w:fill="auto"/>
          </w:tcPr>
          <w:p w14:paraId="70BB2826" w14:textId="77777777" w:rsidR="00567ABE" w:rsidRPr="001866E5" w:rsidRDefault="00567ABE" w:rsidP="00B3082A">
            <w:pPr>
              <w:jc w:val="right"/>
              <w:rPr>
                <w:rFonts w:ascii="Arial" w:hAnsi="Arial" w:cs="Arial"/>
                <w:sz w:val="10"/>
                <w:szCs w:val="10"/>
                <w:lang w:val="en-GB"/>
              </w:rPr>
            </w:pPr>
          </w:p>
        </w:tc>
        <w:tc>
          <w:tcPr>
            <w:tcW w:w="153" w:type="pct"/>
            <w:shd w:val="clear" w:color="auto" w:fill="auto"/>
          </w:tcPr>
          <w:p w14:paraId="57003E21" w14:textId="77777777" w:rsidR="00567ABE" w:rsidRPr="001866E5" w:rsidRDefault="00567ABE" w:rsidP="00B3082A">
            <w:pPr>
              <w:jc w:val="right"/>
              <w:rPr>
                <w:rFonts w:ascii="Arial" w:hAnsi="Arial" w:cs="Arial"/>
                <w:sz w:val="10"/>
                <w:szCs w:val="10"/>
                <w:lang w:val="en-GB"/>
              </w:rPr>
            </w:pPr>
          </w:p>
        </w:tc>
        <w:tc>
          <w:tcPr>
            <w:tcW w:w="824" w:type="pct"/>
            <w:shd w:val="clear" w:color="auto" w:fill="auto"/>
          </w:tcPr>
          <w:p w14:paraId="3F5C4970" w14:textId="77777777" w:rsidR="00567ABE" w:rsidRPr="001866E5" w:rsidRDefault="00567ABE" w:rsidP="00B3082A">
            <w:pPr>
              <w:rPr>
                <w:rFonts w:ascii="Arial" w:hAnsi="Arial" w:cs="Arial"/>
                <w:i/>
                <w:sz w:val="10"/>
                <w:szCs w:val="10"/>
                <w:lang w:val="en-GB"/>
              </w:rPr>
            </w:pPr>
          </w:p>
        </w:tc>
      </w:tr>
      <w:tr w:rsidR="00567ABE" w:rsidRPr="001866E5" w14:paraId="4D604213" w14:textId="77777777" w:rsidTr="008469CF">
        <w:trPr>
          <w:trHeight w:val="91"/>
        </w:trPr>
        <w:tc>
          <w:tcPr>
            <w:tcW w:w="1735" w:type="pct"/>
            <w:gridSpan w:val="2"/>
            <w:shd w:val="clear" w:color="auto" w:fill="auto"/>
          </w:tcPr>
          <w:p w14:paraId="55BAB3F2" w14:textId="0D324761" w:rsidR="00567ABE" w:rsidRPr="001866E5" w:rsidRDefault="00567ABE" w:rsidP="00B3082A">
            <w:pPr>
              <w:rPr>
                <w:rFonts w:ascii="Arial" w:hAnsi="Arial" w:cs="Arial"/>
                <w:sz w:val="20"/>
                <w:szCs w:val="20"/>
                <w:lang w:val="en-GB"/>
              </w:rPr>
            </w:pPr>
            <w:r w:rsidRPr="001866E5">
              <w:rPr>
                <w:rFonts w:ascii="Arial" w:hAnsi="Arial" w:cs="Arial"/>
                <w:sz w:val="20"/>
                <w:szCs w:val="20"/>
                <w:lang w:val="en-GB"/>
              </w:rPr>
              <w:t>Sta</w:t>
            </w:r>
            <w:r w:rsidR="00A84A50" w:rsidRPr="001866E5">
              <w:rPr>
                <w:rFonts w:ascii="Arial" w:hAnsi="Arial" w:cs="Arial"/>
                <w:sz w:val="20"/>
                <w:szCs w:val="20"/>
                <w:lang w:val="en-GB"/>
              </w:rPr>
              <w:t xml:space="preserve">te Trait Anger Expression </w:t>
            </w:r>
            <w:r w:rsidRPr="001866E5">
              <w:rPr>
                <w:rFonts w:ascii="Arial" w:hAnsi="Arial" w:cs="Arial"/>
                <w:sz w:val="20"/>
                <w:szCs w:val="20"/>
                <w:lang w:val="en-GB"/>
              </w:rPr>
              <w:t>Inventory (STAXI)</w:t>
            </w:r>
          </w:p>
        </w:tc>
        <w:tc>
          <w:tcPr>
            <w:tcW w:w="183" w:type="pct"/>
            <w:shd w:val="clear" w:color="auto" w:fill="auto"/>
          </w:tcPr>
          <w:p w14:paraId="76962619" w14:textId="77777777" w:rsidR="00567ABE" w:rsidRPr="001866E5" w:rsidRDefault="00567ABE" w:rsidP="00B3082A">
            <w:pPr>
              <w:jc w:val="both"/>
              <w:rPr>
                <w:rFonts w:ascii="Arial" w:hAnsi="Arial" w:cs="Arial"/>
                <w:sz w:val="20"/>
                <w:szCs w:val="20"/>
                <w:lang w:val="en-GB"/>
              </w:rPr>
            </w:pPr>
          </w:p>
        </w:tc>
        <w:tc>
          <w:tcPr>
            <w:tcW w:w="961" w:type="pct"/>
            <w:shd w:val="clear" w:color="auto" w:fill="auto"/>
          </w:tcPr>
          <w:p w14:paraId="79408F74" w14:textId="4FBEF260" w:rsidR="00567ABE" w:rsidRPr="001866E5" w:rsidRDefault="00567ABE" w:rsidP="00B3082A">
            <w:pPr>
              <w:jc w:val="right"/>
              <w:rPr>
                <w:rFonts w:ascii="Arial" w:hAnsi="Arial" w:cs="Arial"/>
                <w:sz w:val="20"/>
                <w:szCs w:val="20"/>
                <w:lang w:val="en-GB"/>
              </w:rPr>
            </w:pPr>
          </w:p>
        </w:tc>
        <w:tc>
          <w:tcPr>
            <w:tcW w:w="153" w:type="pct"/>
            <w:shd w:val="clear" w:color="auto" w:fill="auto"/>
          </w:tcPr>
          <w:p w14:paraId="3CCC5771" w14:textId="77777777" w:rsidR="00567ABE" w:rsidRPr="001866E5" w:rsidRDefault="00567ABE" w:rsidP="00B3082A">
            <w:pPr>
              <w:jc w:val="right"/>
              <w:rPr>
                <w:rFonts w:ascii="Arial" w:hAnsi="Arial" w:cs="Arial"/>
                <w:color w:val="C0504D" w:themeColor="accent2"/>
                <w:sz w:val="20"/>
                <w:szCs w:val="20"/>
                <w:lang w:val="en-GB"/>
              </w:rPr>
            </w:pPr>
          </w:p>
        </w:tc>
        <w:tc>
          <w:tcPr>
            <w:tcW w:w="992" w:type="pct"/>
            <w:shd w:val="clear" w:color="auto" w:fill="auto"/>
          </w:tcPr>
          <w:p w14:paraId="06435F19" w14:textId="3113C519" w:rsidR="00567ABE" w:rsidRPr="001866E5" w:rsidRDefault="00567ABE" w:rsidP="00B3082A">
            <w:pPr>
              <w:jc w:val="right"/>
              <w:rPr>
                <w:rFonts w:ascii="Arial" w:hAnsi="Arial" w:cs="Arial"/>
                <w:sz w:val="20"/>
                <w:szCs w:val="20"/>
                <w:lang w:val="en-GB"/>
              </w:rPr>
            </w:pPr>
          </w:p>
        </w:tc>
        <w:tc>
          <w:tcPr>
            <w:tcW w:w="153" w:type="pct"/>
            <w:shd w:val="clear" w:color="auto" w:fill="auto"/>
          </w:tcPr>
          <w:p w14:paraId="61A3FBC6" w14:textId="77777777" w:rsidR="00567ABE" w:rsidRPr="001866E5" w:rsidRDefault="00567ABE" w:rsidP="00B3082A">
            <w:pPr>
              <w:jc w:val="right"/>
              <w:rPr>
                <w:rFonts w:ascii="Arial" w:hAnsi="Arial" w:cs="Arial"/>
                <w:sz w:val="20"/>
                <w:szCs w:val="20"/>
                <w:lang w:val="en-GB"/>
              </w:rPr>
            </w:pPr>
          </w:p>
        </w:tc>
        <w:tc>
          <w:tcPr>
            <w:tcW w:w="824" w:type="pct"/>
            <w:shd w:val="clear" w:color="auto" w:fill="auto"/>
          </w:tcPr>
          <w:p w14:paraId="6AFED5E2" w14:textId="77777777" w:rsidR="00567ABE" w:rsidRPr="001866E5" w:rsidRDefault="00567ABE" w:rsidP="00B3082A">
            <w:pPr>
              <w:rPr>
                <w:rFonts w:ascii="Arial" w:hAnsi="Arial" w:cs="Arial"/>
                <w:i/>
                <w:sz w:val="20"/>
                <w:szCs w:val="20"/>
                <w:lang w:val="en-GB"/>
              </w:rPr>
            </w:pPr>
          </w:p>
        </w:tc>
      </w:tr>
      <w:tr w:rsidR="00567ABE" w:rsidRPr="001866E5" w14:paraId="41A13DD1" w14:textId="77777777" w:rsidTr="008469CF">
        <w:trPr>
          <w:trHeight w:val="91"/>
        </w:trPr>
        <w:tc>
          <w:tcPr>
            <w:tcW w:w="1735" w:type="pct"/>
            <w:gridSpan w:val="2"/>
            <w:shd w:val="clear" w:color="auto" w:fill="auto"/>
          </w:tcPr>
          <w:p w14:paraId="07146725" w14:textId="6017604F" w:rsidR="00567ABE" w:rsidRPr="001866E5" w:rsidRDefault="00567ABE" w:rsidP="00567ABE">
            <w:pPr>
              <w:rPr>
                <w:rFonts w:ascii="Arial" w:hAnsi="Arial" w:cs="Arial"/>
                <w:sz w:val="20"/>
                <w:szCs w:val="20"/>
                <w:lang w:val="en-GB"/>
              </w:rPr>
            </w:pPr>
            <w:r w:rsidRPr="001866E5">
              <w:rPr>
                <w:rFonts w:ascii="Arial" w:hAnsi="Arial" w:cs="Arial"/>
                <w:sz w:val="20"/>
                <w:szCs w:val="20"/>
                <w:lang w:val="en-GB"/>
              </w:rPr>
              <w:t xml:space="preserve">  State Anger (SA)</w:t>
            </w:r>
          </w:p>
        </w:tc>
        <w:tc>
          <w:tcPr>
            <w:tcW w:w="183" w:type="pct"/>
            <w:shd w:val="clear" w:color="auto" w:fill="auto"/>
          </w:tcPr>
          <w:p w14:paraId="34C5A100" w14:textId="77777777" w:rsidR="00567ABE" w:rsidRPr="001866E5" w:rsidRDefault="00567ABE" w:rsidP="00567ABE">
            <w:pPr>
              <w:jc w:val="both"/>
              <w:rPr>
                <w:rFonts w:ascii="Arial" w:hAnsi="Arial" w:cs="Arial"/>
                <w:sz w:val="20"/>
                <w:szCs w:val="20"/>
                <w:lang w:val="en-GB"/>
              </w:rPr>
            </w:pPr>
          </w:p>
        </w:tc>
        <w:tc>
          <w:tcPr>
            <w:tcW w:w="961" w:type="pct"/>
            <w:shd w:val="clear" w:color="auto" w:fill="auto"/>
          </w:tcPr>
          <w:p w14:paraId="1CBE5D6F" w14:textId="24ACE3C6" w:rsidR="00567ABE" w:rsidRPr="001866E5" w:rsidRDefault="00567ABE" w:rsidP="00567ABE">
            <w:pPr>
              <w:jc w:val="right"/>
              <w:rPr>
                <w:rFonts w:ascii="Arial" w:hAnsi="Arial" w:cs="Arial"/>
                <w:sz w:val="20"/>
                <w:szCs w:val="20"/>
                <w:lang w:val="en-GB"/>
              </w:rPr>
            </w:pPr>
            <w:r w:rsidRPr="001866E5">
              <w:rPr>
                <w:rFonts w:ascii="Arial" w:hAnsi="Arial" w:cs="Arial"/>
                <w:sz w:val="20"/>
                <w:szCs w:val="20"/>
                <w:lang w:val="en-GB"/>
              </w:rPr>
              <w:t>1</w:t>
            </w:r>
            <w:r w:rsidR="00575F1A" w:rsidRPr="001866E5">
              <w:rPr>
                <w:rFonts w:ascii="Arial" w:hAnsi="Arial" w:cs="Arial"/>
                <w:sz w:val="20"/>
                <w:szCs w:val="20"/>
                <w:lang w:val="en-GB"/>
              </w:rPr>
              <w:t>5</w:t>
            </w:r>
            <w:r w:rsidRPr="001866E5">
              <w:rPr>
                <w:rFonts w:ascii="Arial" w:hAnsi="Arial" w:cs="Arial"/>
                <w:sz w:val="20"/>
                <w:szCs w:val="20"/>
                <w:lang w:val="en-GB"/>
              </w:rPr>
              <w:t>.</w:t>
            </w:r>
            <w:r w:rsidR="00575F1A" w:rsidRPr="001866E5">
              <w:rPr>
                <w:rFonts w:ascii="Arial" w:hAnsi="Arial" w:cs="Arial"/>
                <w:sz w:val="20"/>
                <w:szCs w:val="20"/>
                <w:lang w:val="en-GB"/>
              </w:rPr>
              <w:t>44</w:t>
            </w:r>
            <w:r w:rsidRPr="001866E5">
              <w:rPr>
                <w:rFonts w:ascii="Arial" w:hAnsi="Arial" w:cs="Arial"/>
                <w:sz w:val="20"/>
                <w:szCs w:val="20"/>
                <w:lang w:val="en-GB"/>
              </w:rPr>
              <w:t xml:space="preserve"> (6</w:t>
            </w:r>
            <w:r w:rsidR="00575F1A" w:rsidRPr="001866E5">
              <w:rPr>
                <w:rFonts w:ascii="Arial" w:hAnsi="Arial" w:cs="Arial"/>
                <w:sz w:val="20"/>
                <w:szCs w:val="20"/>
                <w:lang w:val="en-GB"/>
              </w:rPr>
              <w:t>.21</w:t>
            </w:r>
            <w:r w:rsidRPr="001866E5">
              <w:rPr>
                <w:rFonts w:ascii="Arial" w:hAnsi="Arial" w:cs="Arial"/>
                <w:sz w:val="20"/>
                <w:szCs w:val="20"/>
                <w:lang w:val="en-GB"/>
              </w:rPr>
              <w:t>)</w:t>
            </w:r>
          </w:p>
        </w:tc>
        <w:tc>
          <w:tcPr>
            <w:tcW w:w="153" w:type="pct"/>
            <w:shd w:val="clear" w:color="auto" w:fill="auto"/>
          </w:tcPr>
          <w:p w14:paraId="4E133C65" w14:textId="77777777" w:rsidR="00567ABE" w:rsidRPr="001866E5" w:rsidRDefault="00567ABE" w:rsidP="00567ABE">
            <w:pPr>
              <w:jc w:val="right"/>
              <w:rPr>
                <w:rFonts w:ascii="Arial" w:hAnsi="Arial" w:cs="Arial"/>
                <w:color w:val="C0504D" w:themeColor="accent2"/>
                <w:sz w:val="20"/>
                <w:szCs w:val="20"/>
                <w:lang w:val="en-GB"/>
              </w:rPr>
            </w:pPr>
          </w:p>
        </w:tc>
        <w:tc>
          <w:tcPr>
            <w:tcW w:w="992" w:type="pct"/>
            <w:shd w:val="clear" w:color="auto" w:fill="auto"/>
          </w:tcPr>
          <w:p w14:paraId="5300DD0F" w14:textId="6904E091" w:rsidR="00567ABE" w:rsidRPr="001866E5" w:rsidRDefault="00567ABE" w:rsidP="00567ABE">
            <w:pPr>
              <w:jc w:val="right"/>
              <w:rPr>
                <w:rFonts w:ascii="Arial" w:hAnsi="Arial" w:cs="Arial"/>
                <w:sz w:val="20"/>
                <w:szCs w:val="20"/>
                <w:lang w:val="en-GB"/>
              </w:rPr>
            </w:pPr>
            <w:r w:rsidRPr="001866E5">
              <w:rPr>
                <w:rFonts w:ascii="Arial" w:hAnsi="Arial" w:cs="Arial"/>
                <w:sz w:val="20"/>
                <w:szCs w:val="20"/>
                <w:lang w:val="en-GB"/>
              </w:rPr>
              <w:t>13.</w:t>
            </w:r>
            <w:r w:rsidR="00575F1A" w:rsidRPr="001866E5">
              <w:rPr>
                <w:rFonts w:ascii="Arial" w:hAnsi="Arial" w:cs="Arial"/>
                <w:sz w:val="20"/>
                <w:szCs w:val="20"/>
                <w:lang w:val="en-GB"/>
              </w:rPr>
              <w:t>05</w:t>
            </w:r>
            <w:r w:rsidRPr="001866E5">
              <w:rPr>
                <w:rFonts w:ascii="Arial" w:hAnsi="Arial" w:cs="Arial"/>
                <w:sz w:val="20"/>
                <w:szCs w:val="20"/>
                <w:lang w:val="en-GB"/>
              </w:rPr>
              <w:t xml:space="preserve"> (4.</w:t>
            </w:r>
            <w:r w:rsidR="00575F1A" w:rsidRPr="001866E5">
              <w:rPr>
                <w:rFonts w:ascii="Arial" w:hAnsi="Arial" w:cs="Arial"/>
                <w:sz w:val="20"/>
                <w:szCs w:val="20"/>
                <w:lang w:val="en-GB"/>
              </w:rPr>
              <w:t>41</w:t>
            </w:r>
            <w:r w:rsidRPr="001866E5">
              <w:rPr>
                <w:rFonts w:ascii="Arial" w:hAnsi="Arial" w:cs="Arial"/>
                <w:sz w:val="20"/>
                <w:szCs w:val="20"/>
                <w:lang w:val="en-GB"/>
              </w:rPr>
              <w:t>)</w:t>
            </w:r>
          </w:p>
        </w:tc>
        <w:tc>
          <w:tcPr>
            <w:tcW w:w="153" w:type="pct"/>
            <w:shd w:val="clear" w:color="auto" w:fill="auto"/>
          </w:tcPr>
          <w:p w14:paraId="632D77A4" w14:textId="77777777" w:rsidR="00567ABE" w:rsidRPr="001866E5" w:rsidRDefault="00567ABE" w:rsidP="00567ABE">
            <w:pPr>
              <w:jc w:val="right"/>
              <w:rPr>
                <w:rFonts w:ascii="Arial" w:hAnsi="Arial" w:cs="Arial"/>
                <w:sz w:val="20"/>
                <w:szCs w:val="20"/>
                <w:lang w:val="en-GB"/>
              </w:rPr>
            </w:pPr>
          </w:p>
        </w:tc>
        <w:tc>
          <w:tcPr>
            <w:tcW w:w="824" w:type="pct"/>
            <w:shd w:val="clear" w:color="auto" w:fill="auto"/>
          </w:tcPr>
          <w:p w14:paraId="12DD6FF5" w14:textId="77777777" w:rsidR="00567ABE" w:rsidRPr="001866E5" w:rsidRDefault="00567ABE" w:rsidP="00567ABE">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3.</w:t>
            </w:r>
            <w:r w:rsidR="00982215" w:rsidRPr="001866E5">
              <w:rPr>
                <w:rFonts w:ascii="Arial" w:hAnsi="Arial" w:cs="Arial"/>
                <w:iCs/>
                <w:sz w:val="20"/>
                <w:szCs w:val="20"/>
                <w:lang w:val="en-GB"/>
              </w:rPr>
              <w:t>83</w:t>
            </w:r>
            <w:r w:rsidRPr="001866E5">
              <w:rPr>
                <w:rFonts w:ascii="Arial" w:hAnsi="Arial" w:cs="Arial"/>
                <w:iCs/>
                <w:sz w:val="20"/>
                <w:szCs w:val="20"/>
                <w:lang w:val="en-GB"/>
              </w:rPr>
              <w:t>***</w:t>
            </w:r>
          </w:p>
          <w:p w14:paraId="6253BDB2" w14:textId="39A8E702" w:rsidR="00DE696B" w:rsidRPr="001866E5" w:rsidRDefault="00DE696B" w:rsidP="00567ABE">
            <w:pPr>
              <w:rPr>
                <w:rFonts w:ascii="Arial" w:hAnsi="Arial" w:cs="Arial"/>
                <w:iCs/>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Pr="001866E5">
              <w:rPr>
                <w:rFonts w:ascii="Arial" w:hAnsi="Arial" w:cs="Arial"/>
                <w:iCs/>
                <w:sz w:val="20"/>
                <w:szCs w:val="20"/>
                <w:lang w:val="en-GB"/>
              </w:rPr>
              <w:t>.</w:t>
            </w:r>
            <w:r w:rsidR="000C6CAD" w:rsidRPr="001866E5">
              <w:rPr>
                <w:rFonts w:ascii="Arial" w:hAnsi="Arial" w:cs="Arial"/>
                <w:iCs/>
                <w:sz w:val="20"/>
                <w:szCs w:val="20"/>
                <w:lang w:val="en-GB"/>
              </w:rPr>
              <w:t>45</w:t>
            </w:r>
            <w:r w:rsidRPr="001866E5">
              <w:rPr>
                <w:rFonts w:ascii="Arial" w:hAnsi="Arial" w:cs="Arial"/>
                <w:iCs/>
                <w:sz w:val="20"/>
                <w:szCs w:val="20"/>
                <w:lang w:val="en-GB"/>
              </w:rPr>
              <w:t>)</w:t>
            </w:r>
          </w:p>
        </w:tc>
      </w:tr>
      <w:tr w:rsidR="00567ABE" w:rsidRPr="001866E5" w14:paraId="4ABA5C07" w14:textId="77777777" w:rsidTr="008469CF">
        <w:trPr>
          <w:trHeight w:val="91"/>
        </w:trPr>
        <w:tc>
          <w:tcPr>
            <w:tcW w:w="1735" w:type="pct"/>
            <w:gridSpan w:val="2"/>
            <w:shd w:val="clear" w:color="auto" w:fill="auto"/>
          </w:tcPr>
          <w:p w14:paraId="7A0624DE" w14:textId="77777777" w:rsidR="00567ABE" w:rsidRPr="001866E5" w:rsidRDefault="00567ABE" w:rsidP="00567ABE">
            <w:pPr>
              <w:rPr>
                <w:rFonts w:ascii="Arial" w:hAnsi="Arial" w:cs="Arial"/>
                <w:sz w:val="10"/>
                <w:szCs w:val="10"/>
                <w:lang w:val="en-GB"/>
              </w:rPr>
            </w:pPr>
          </w:p>
        </w:tc>
        <w:tc>
          <w:tcPr>
            <w:tcW w:w="183" w:type="pct"/>
            <w:shd w:val="clear" w:color="auto" w:fill="auto"/>
          </w:tcPr>
          <w:p w14:paraId="58C14644" w14:textId="77777777" w:rsidR="00567ABE" w:rsidRPr="001866E5" w:rsidRDefault="00567ABE" w:rsidP="00567ABE">
            <w:pPr>
              <w:jc w:val="both"/>
              <w:rPr>
                <w:rFonts w:ascii="Arial" w:hAnsi="Arial" w:cs="Arial"/>
                <w:sz w:val="10"/>
                <w:szCs w:val="10"/>
                <w:lang w:val="en-GB"/>
              </w:rPr>
            </w:pPr>
          </w:p>
        </w:tc>
        <w:tc>
          <w:tcPr>
            <w:tcW w:w="961" w:type="pct"/>
            <w:shd w:val="clear" w:color="auto" w:fill="auto"/>
          </w:tcPr>
          <w:p w14:paraId="09B19505" w14:textId="77777777" w:rsidR="00567ABE" w:rsidRPr="001866E5" w:rsidRDefault="00567ABE" w:rsidP="00567ABE">
            <w:pPr>
              <w:jc w:val="right"/>
              <w:rPr>
                <w:rFonts w:ascii="Arial" w:hAnsi="Arial" w:cs="Arial"/>
                <w:sz w:val="10"/>
                <w:szCs w:val="10"/>
                <w:lang w:val="en-GB"/>
              </w:rPr>
            </w:pPr>
          </w:p>
        </w:tc>
        <w:tc>
          <w:tcPr>
            <w:tcW w:w="153" w:type="pct"/>
            <w:shd w:val="clear" w:color="auto" w:fill="auto"/>
          </w:tcPr>
          <w:p w14:paraId="7CAE8D05" w14:textId="77777777" w:rsidR="00567ABE" w:rsidRPr="001866E5" w:rsidRDefault="00567ABE" w:rsidP="00567ABE">
            <w:pPr>
              <w:jc w:val="right"/>
              <w:rPr>
                <w:rFonts w:ascii="Arial" w:hAnsi="Arial" w:cs="Arial"/>
                <w:color w:val="C0504D" w:themeColor="accent2"/>
                <w:sz w:val="10"/>
                <w:szCs w:val="10"/>
                <w:lang w:val="en-GB"/>
              </w:rPr>
            </w:pPr>
          </w:p>
        </w:tc>
        <w:tc>
          <w:tcPr>
            <w:tcW w:w="992" w:type="pct"/>
            <w:shd w:val="clear" w:color="auto" w:fill="auto"/>
          </w:tcPr>
          <w:p w14:paraId="4F64FF76" w14:textId="77777777" w:rsidR="00567ABE" w:rsidRPr="001866E5" w:rsidRDefault="00567ABE" w:rsidP="00567ABE">
            <w:pPr>
              <w:jc w:val="right"/>
              <w:rPr>
                <w:rFonts w:ascii="Arial" w:hAnsi="Arial" w:cs="Arial"/>
                <w:sz w:val="10"/>
                <w:szCs w:val="10"/>
                <w:lang w:val="en-GB"/>
              </w:rPr>
            </w:pPr>
          </w:p>
        </w:tc>
        <w:tc>
          <w:tcPr>
            <w:tcW w:w="153" w:type="pct"/>
            <w:shd w:val="clear" w:color="auto" w:fill="auto"/>
          </w:tcPr>
          <w:p w14:paraId="70A93B70" w14:textId="77777777" w:rsidR="00567ABE" w:rsidRPr="001866E5" w:rsidRDefault="00567ABE" w:rsidP="00567ABE">
            <w:pPr>
              <w:jc w:val="right"/>
              <w:rPr>
                <w:rFonts w:ascii="Arial" w:hAnsi="Arial" w:cs="Arial"/>
                <w:sz w:val="10"/>
                <w:szCs w:val="10"/>
                <w:lang w:val="en-GB"/>
              </w:rPr>
            </w:pPr>
          </w:p>
        </w:tc>
        <w:tc>
          <w:tcPr>
            <w:tcW w:w="824" w:type="pct"/>
            <w:shd w:val="clear" w:color="auto" w:fill="auto"/>
          </w:tcPr>
          <w:p w14:paraId="275A3545" w14:textId="77777777" w:rsidR="00567ABE" w:rsidRPr="001866E5" w:rsidRDefault="00567ABE" w:rsidP="00567ABE">
            <w:pPr>
              <w:rPr>
                <w:rFonts w:ascii="Arial" w:hAnsi="Arial" w:cs="Arial"/>
                <w:i/>
                <w:sz w:val="10"/>
                <w:szCs w:val="10"/>
                <w:lang w:val="en-GB"/>
              </w:rPr>
            </w:pPr>
          </w:p>
        </w:tc>
      </w:tr>
      <w:tr w:rsidR="00567ABE" w:rsidRPr="001866E5" w14:paraId="13E3DB72" w14:textId="77777777" w:rsidTr="008469CF">
        <w:trPr>
          <w:trHeight w:val="429"/>
        </w:trPr>
        <w:tc>
          <w:tcPr>
            <w:tcW w:w="1735" w:type="pct"/>
            <w:gridSpan w:val="2"/>
            <w:shd w:val="clear" w:color="auto" w:fill="auto"/>
          </w:tcPr>
          <w:p w14:paraId="74C55C50" w14:textId="5F7ABCB7" w:rsidR="00567ABE" w:rsidRPr="001866E5" w:rsidRDefault="00567ABE" w:rsidP="00567ABE">
            <w:pPr>
              <w:rPr>
                <w:rFonts w:ascii="Arial" w:hAnsi="Arial" w:cs="Arial"/>
                <w:sz w:val="20"/>
                <w:szCs w:val="20"/>
                <w:lang w:val="en-GB"/>
              </w:rPr>
            </w:pPr>
            <w:r w:rsidRPr="001866E5">
              <w:rPr>
                <w:rFonts w:ascii="Arial" w:hAnsi="Arial" w:cs="Arial"/>
                <w:sz w:val="20"/>
                <w:szCs w:val="20"/>
                <w:lang w:val="en-GB"/>
              </w:rPr>
              <w:t>Interpersonal Needs Questionnaire (INQ)</w:t>
            </w:r>
          </w:p>
        </w:tc>
        <w:tc>
          <w:tcPr>
            <w:tcW w:w="183" w:type="pct"/>
            <w:shd w:val="clear" w:color="auto" w:fill="auto"/>
          </w:tcPr>
          <w:p w14:paraId="52736D76" w14:textId="77777777" w:rsidR="00567ABE" w:rsidRPr="001866E5" w:rsidRDefault="00567ABE" w:rsidP="00567ABE">
            <w:pPr>
              <w:jc w:val="both"/>
              <w:rPr>
                <w:rFonts w:ascii="Arial" w:hAnsi="Arial" w:cs="Arial"/>
                <w:sz w:val="20"/>
                <w:szCs w:val="20"/>
                <w:lang w:val="en-GB"/>
              </w:rPr>
            </w:pPr>
          </w:p>
        </w:tc>
        <w:tc>
          <w:tcPr>
            <w:tcW w:w="961" w:type="pct"/>
            <w:shd w:val="clear" w:color="auto" w:fill="auto"/>
            <w:vAlign w:val="bottom"/>
          </w:tcPr>
          <w:p w14:paraId="313B2035" w14:textId="61A016E6" w:rsidR="00567ABE" w:rsidRPr="001866E5" w:rsidRDefault="00135217" w:rsidP="00135217">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140</w:t>
            </w:r>
          </w:p>
        </w:tc>
        <w:tc>
          <w:tcPr>
            <w:tcW w:w="153" w:type="pct"/>
            <w:shd w:val="clear" w:color="auto" w:fill="auto"/>
          </w:tcPr>
          <w:p w14:paraId="444F7103" w14:textId="77777777" w:rsidR="00567ABE" w:rsidRPr="001866E5" w:rsidRDefault="00567ABE" w:rsidP="00567ABE">
            <w:pPr>
              <w:jc w:val="right"/>
              <w:rPr>
                <w:rFonts w:ascii="Arial" w:hAnsi="Arial" w:cs="Arial"/>
                <w:color w:val="C0504D" w:themeColor="accent2"/>
                <w:sz w:val="20"/>
                <w:szCs w:val="20"/>
                <w:lang w:val="en-GB"/>
              </w:rPr>
            </w:pPr>
          </w:p>
        </w:tc>
        <w:tc>
          <w:tcPr>
            <w:tcW w:w="992" w:type="pct"/>
            <w:shd w:val="clear" w:color="auto" w:fill="auto"/>
            <w:vAlign w:val="bottom"/>
          </w:tcPr>
          <w:p w14:paraId="36AF5F2D" w14:textId="1DDCFC72" w:rsidR="00567ABE" w:rsidRPr="001866E5" w:rsidRDefault="00135217" w:rsidP="00135217">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162</w:t>
            </w:r>
          </w:p>
        </w:tc>
        <w:tc>
          <w:tcPr>
            <w:tcW w:w="153" w:type="pct"/>
            <w:shd w:val="clear" w:color="auto" w:fill="auto"/>
          </w:tcPr>
          <w:p w14:paraId="00E30816" w14:textId="77777777" w:rsidR="00567ABE" w:rsidRPr="001866E5" w:rsidRDefault="00567ABE" w:rsidP="00567ABE">
            <w:pPr>
              <w:jc w:val="right"/>
              <w:rPr>
                <w:rFonts w:ascii="Arial" w:hAnsi="Arial" w:cs="Arial"/>
                <w:sz w:val="20"/>
                <w:szCs w:val="20"/>
                <w:lang w:val="en-GB"/>
              </w:rPr>
            </w:pPr>
          </w:p>
        </w:tc>
        <w:tc>
          <w:tcPr>
            <w:tcW w:w="824" w:type="pct"/>
            <w:shd w:val="clear" w:color="auto" w:fill="auto"/>
          </w:tcPr>
          <w:p w14:paraId="20B9D317" w14:textId="77777777" w:rsidR="00567ABE" w:rsidRPr="001866E5" w:rsidRDefault="00567ABE" w:rsidP="00567ABE">
            <w:pPr>
              <w:rPr>
                <w:rFonts w:ascii="Arial" w:hAnsi="Arial" w:cs="Arial"/>
                <w:i/>
                <w:sz w:val="20"/>
                <w:szCs w:val="20"/>
                <w:lang w:val="en-GB"/>
              </w:rPr>
            </w:pPr>
          </w:p>
        </w:tc>
      </w:tr>
      <w:tr w:rsidR="00567ABE" w:rsidRPr="001866E5" w14:paraId="7F02C505" w14:textId="77777777" w:rsidTr="008469CF">
        <w:trPr>
          <w:trHeight w:val="208"/>
        </w:trPr>
        <w:tc>
          <w:tcPr>
            <w:tcW w:w="1735" w:type="pct"/>
            <w:gridSpan w:val="2"/>
            <w:shd w:val="clear" w:color="auto" w:fill="auto"/>
          </w:tcPr>
          <w:p w14:paraId="794EDADA" w14:textId="3DDA133A" w:rsidR="00567ABE" w:rsidRPr="001866E5" w:rsidRDefault="00567ABE" w:rsidP="00567ABE">
            <w:pPr>
              <w:rPr>
                <w:rFonts w:ascii="Arial" w:hAnsi="Arial" w:cs="Arial"/>
                <w:sz w:val="20"/>
                <w:szCs w:val="20"/>
                <w:lang w:val="en-GB"/>
              </w:rPr>
            </w:pPr>
            <w:r w:rsidRPr="001866E5">
              <w:rPr>
                <w:rFonts w:ascii="Arial" w:hAnsi="Arial" w:cs="Arial"/>
                <w:sz w:val="20"/>
                <w:szCs w:val="20"/>
                <w:lang w:val="en-GB"/>
              </w:rPr>
              <w:t xml:space="preserve">  Perceived Burdensomeness</w:t>
            </w:r>
          </w:p>
        </w:tc>
        <w:tc>
          <w:tcPr>
            <w:tcW w:w="183" w:type="pct"/>
            <w:shd w:val="clear" w:color="auto" w:fill="auto"/>
          </w:tcPr>
          <w:p w14:paraId="612EE710" w14:textId="77777777" w:rsidR="00567ABE" w:rsidRPr="001866E5" w:rsidRDefault="00567ABE" w:rsidP="00567ABE">
            <w:pPr>
              <w:jc w:val="both"/>
              <w:rPr>
                <w:rFonts w:ascii="Arial" w:hAnsi="Arial" w:cs="Arial"/>
                <w:sz w:val="20"/>
                <w:szCs w:val="20"/>
                <w:lang w:val="en-GB"/>
              </w:rPr>
            </w:pPr>
          </w:p>
        </w:tc>
        <w:tc>
          <w:tcPr>
            <w:tcW w:w="961" w:type="pct"/>
            <w:shd w:val="clear" w:color="auto" w:fill="auto"/>
          </w:tcPr>
          <w:p w14:paraId="5F63330B" w14:textId="16DC0553" w:rsidR="00567ABE" w:rsidRPr="001866E5" w:rsidRDefault="00567ABE" w:rsidP="00567ABE">
            <w:pPr>
              <w:jc w:val="right"/>
              <w:rPr>
                <w:rFonts w:ascii="Arial" w:hAnsi="Arial" w:cs="Arial"/>
                <w:sz w:val="20"/>
                <w:szCs w:val="20"/>
                <w:lang w:val="en-GB"/>
              </w:rPr>
            </w:pPr>
            <w:r w:rsidRPr="001866E5">
              <w:rPr>
                <w:rFonts w:ascii="Arial" w:hAnsi="Arial" w:cs="Arial"/>
                <w:sz w:val="20"/>
                <w:szCs w:val="20"/>
                <w:lang w:val="en-GB"/>
              </w:rPr>
              <w:t>19.</w:t>
            </w:r>
            <w:r w:rsidR="00982215" w:rsidRPr="001866E5">
              <w:rPr>
                <w:rFonts w:ascii="Arial" w:hAnsi="Arial" w:cs="Arial"/>
                <w:sz w:val="20"/>
                <w:szCs w:val="20"/>
                <w:lang w:val="en-GB"/>
              </w:rPr>
              <w:t>08</w:t>
            </w:r>
            <w:r w:rsidRPr="001866E5">
              <w:rPr>
                <w:rFonts w:ascii="Arial" w:hAnsi="Arial" w:cs="Arial"/>
                <w:sz w:val="20"/>
                <w:szCs w:val="20"/>
                <w:lang w:val="en-GB"/>
              </w:rPr>
              <w:t xml:space="preserve"> (10.</w:t>
            </w:r>
            <w:r w:rsidR="00982215" w:rsidRPr="001866E5">
              <w:rPr>
                <w:rFonts w:ascii="Arial" w:hAnsi="Arial" w:cs="Arial"/>
                <w:sz w:val="20"/>
                <w:szCs w:val="20"/>
                <w:lang w:val="en-GB"/>
              </w:rPr>
              <w:t>16</w:t>
            </w:r>
            <w:r w:rsidRPr="001866E5">
              <w:rPr>
                <w:rFonts w:ascii="Arial" w:hAnsi="Arial" w:cs="Arial"/>
                <w:sz w:val="20"/>
                <w:szCs w:val="20"/>
                <w:lang w:val="en-GB"/>
              </w:rPr>
              <w:t>)</w:t>
            </w:r>
          </w:p>
        </w:tc>
        <w:tc>
          <w:tcPr>
            <w:tcW w:w="153" w:type="pct"/>
            <w:shd w:val="clear" w:color="auto" w:fill="auto"/>
          </w:tcPr>
          <w:p w14:paraId="7BAA0BDA" w14:textId="77777777" w:rsidR="00567ABE" w:rsidRPr="001866E5" w:rsidRDefault="00567ABE" w:rsidP="00567ABE">
            <w:pPr>
              <w:jc w:val="right"/>
              <w:rPr>
                <w:rFonts w:ascii="Arial" w:hAnsi="Arial" w:cs="Arial"/>
                <w:color w:val="C0504D" w:themeColor="accent2"/>
                <w:sz w:val="20"/>
                <w:szCs w:val="20"/>
                <w:lang w:val="en-GB"/>
              </w:rPr>
            </w:pPr>
          </w:p>
        </w:tc>
        <w:tc>
          <w:tcPr>
            <w:tcW w:w="992" w:type="pct"/>
            <w:shd w:val="clear" w:color="auto" w:fill="auto"/>
          </w:tcPr>
          <w:p w14:paraId="4595A8C0" w14:textId="0B5E553A" w:rsidR="00567ABE" w:rsidRPr="001866E5" w:rsidRDefault="00567ABE" w:rsidP="00567ABE">
            <w:pPr>
              <w:jc w:val="right"/>
              <w:rPr>
                <w:rFonts w:ascii="Arial" w:hAnsi="Arial" w:cs="Arial"/>
                <w:sz w:val="20"/>
                <w:szCs w:val="20"/>
                <w:lang w:val="en-GB"/>
              </w:rPr>
            </w:pPr>
            <w:r w:rsidRPr="001866E5">
              <w:rPr>
                <w:rFonts w:ascii="Arial" w:hAnsi="Arial" w:cs="Arial"/>
                <w:sz w:val="20"/>
                <w:szCs w:val="20"/>
                <w:lang w:val="en-GB"/>
              </w:rPr>
              <w:t>1</w:t>
            </w:r>
            <w:r w:rsidR="00982215" w:rsidRPr="001866E5">
              <w:rPr>
                <w:rFonts w:ascii="Arial" w:hAnsi="Arial" w:cs="Arial"/>
                <w:sz w:val="20"/>
                <w:szCs w:val="20"/>
                <w:lang w:val="en-GB"/>
              </w:rPr>
              <w:t>0</w:t>
            </w:r>
            <w:r w:rsidRPr="001866E5">
              <w:rPr>
                <w:rFonts w:ascii="Arial" w:hAnsi="Arial" w:cs="Arial"/>
                <w:sz w:val="20"/>
                <w:szCs w:val="20"/>
                <w:lang w:val="en-GB"/>
              </w:rPr>
              <w:t>.</w:t>
            </w:r>
            <w:r w:rsidR="00982215" w:rsidRPr="001866E5">
              <w:rPr>
                <w:rFonts w:ascii="Arial" w:hAnsi="Arial" w:cs="Arial"/>
                <w:sz w:val="20"/>
                <w:szCs w:val="20"/>
                <w:lang w:val="en-GB"/>
              </w:rPr>
              <w:t>07</w:t>
            </w:r>
            <w:r w:rsidRPr="001866E5">
              <w:rPr>
                <w:rFonts w:ascii="Arial" w:hAnsi="Arial" w:cs="Arial"/>
                <w:sz w:val="20"/>
                <w:szCs w:val="20"/>
                <w:lang w:val="en-GB"/>
              </w:rPr>
              <w:t xml:space="preserve"> (</w:t>
            </w:r>
            <w:r w:rsidR="00982215" w:rsidRPr="001866E5">
              <w:rPr>
                <w:rFonts w:ascii="Arial" w:hAnsi="Arial" w:cs="Arial"/>
                <w:sz w:val="20"/>
                <w:szCs w:val="20"/>
                <w:lang w:val="en-GB"/>
              </w:rPr>
              <w:t>5.99</w:t>
            </w:r>
            <w:r w:rsidRPr="001866E5">
              <w:rPr>
                <w:rFonts w:ascii="Arial" w:hAnsi="Arial" w:cs="Arial"/>
                <w:sz w:val="20"/>
                <w:szCs w:val="20"/>
                <w:lang w:val="en-GB"/>
              </w:rPr>
              <w:t>)</w:t>
            </w:r>
          </w:p>
        </w:tc>
        <w:tc>
          <w:tcPr>
            <w:tcW w:w="153" w:type="pct"/>
            <w:shd w:val="clear" w:color="auto" w:fill="auto"/>
          </w:tcPr>
          <w:p w14:paraId="19779FA6" w14:textId="77777777" w:rsidR="00567ABE" w:rsidRPr="001866E5" w:rsidRDefault="00567ABE" w:rsidP="00567ABE">
            <w:pPr>
              <w:jc w:val="right"/>
              <w:rPr>
                <w:rFonts w:ascii="Arial" w:hAnsi="Arial" w:cs="Arial"/>
                <w:sz w:val="20"/>
                <w:szCs w:val="20"/>
                <w:lang w:val="en-GB"/>
              </w:rPr>
            </w:pPr>
          </w:p>
        </w:tc>
        <w:tc>
          <w:tcPr>
            <w:tcW w:w="824" w:type="pct"/>
            <w:shd w:val="clear" w:color="auto" w:fill="auto"/>
          </w:tcPr>
          <w:p w14:paraId="4A104FF4" w14:textId="77777777" w:rsidR="00567ABE" w:rsidRPr="001866E5" w:rsidRDefault="00567ABE" w:rsidP="00567ABE">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xml:space="preserve">= </w:t>
            </w:r>
            <w:r w:rsidR="00982215" w:rsidRPr="001866E5">
              <w:rPr>
                <w:rFonts w:ascii="Arial" w:hAnsi="Arial" w:cs="Arial"/>
                <w:iCs/>
                <w:sz w:val="20"/>
                <w:szCs w:val="20"/>
                <w:lang w:val="en-GB"/>
              </w:rPr>
              <w:t>9.2</w:t>
            </w:r>
            <w:r w:rsidRPr="001866E5">
              <w:rPr>
                <w:rFonts w:ascii="Arial" w:hAnsi="Arial" w:cs="Arial"/>
                <w:iCs/>
                <w:sz w:val="20"/>
                <w:szCs w:val="20"/>
                <w:lang w:val="en-GB"/>
              </w:rPr>
              <w:t>***</w:t>
            </w:r>
          </w:p>
          <w:p w14:paraId="1D346B3D" w14:textId="4B664E9C" w:rsidR="00DE696B" w:rsidRPr="001866E5" w:rsidRDefault="00DE696B" w:rsidP="00567ABE">
            <w:pPr>
              <w:rPr>
                <w:rFonts w:ascii="Arial" w:hAnsi="Arial" w:cs="Arial"/>
                <w:i/>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000C6CAD" w:rsidRPr="001866E5">
              <w:rPr>
                <w:rFonts w:ascii="Arial" w:hAnsi="Arial" w:cs="Arial"/>
                <w:iCs/>
                <w:sz w:val="20"/>
                <w:szCs w:val="20"/>
                <w:lang w:val="en-GB"/>
              </w:rPr>
              <w:t>1.1</w:t>
            </w:r>
            <w:r w:rsidRPr="001866E5">
              <w:rPr>
                <w:rFonts w:ascii="Arial" w:hAnsi="Arial" w:cs="Arial"/>
                <w:iCs/>
                <w:sz w:val="20"/>
                <w:szCs w:val="20"/>
                <w:lang w:val="en-GB"/>
              </w:rPr>
              <w:t>)</w:t>
            </w:r>
          </w:p>
        </w:tc>
      </w:tr>
      <w:tr w:rsidR="00135217" w:rsidRPr="001866E5" w14:paraId="52328A84" w14:textId="77777777" w:rsidTr="008469CF">
        <w:trPr>
          <w:trHeight w:val="145"/>
        </w:trPr>
        <w:tc>
          <w:tcPr>
            <w:tcW w:w="1735" w:type="pct"/>
            <w:gridSpan w:val="2"/>
            <w:shd w:val="clear" w:color="auto" w:fill="auto"/>
          </w:tcPr>
          <w:p w14:paraId="30878C11" w14:textId="77777777" w:rsidR="00135217" w:rsidRPr="001866E5" w:rsidRDefault="00135217" w:rsidP="00567ABE">
            <w:pPr>
              <w:rPr>
                <w:rFonts w:ascii="Arial" w:hAnsi="Arial" w:cs="Arial"/>
                <w:sz w:val="20"/>
                <w:szCs w:val="20"/>
                <w:lang w:val="en-GB"/>
              </w:rPr>
            </w:pPr>
          </w:p>
        </w:tc>
        <w:tc>
          <w:tcPr>
            <w:tcW w:w="183" w:type="pct"/>
            <w:shd w:val="clear" w:color="auto" w:fill="auto"/>
          </w:tcPr>
          <w:p w14:paraId="5B153A39" w14:textId="77777777" w:rsidR="00135217" w:rsidRPr="001866E5" w:rsidRDefault="00135217" w:rsidP="00567ABE">
            <w:pPr>
              <w:jc w:val="both"/>
              <w:rPr>
                <w:rFonts w:ascii="Arial" w:hAnsi="Arial" w:cs="Arial"/>
                <w:sz w:val="20"/>
                <w:szCs w:val="20"/>
                <w:lang w:val="en-GB"/>
              </w:rPr>
            </w:pPr>
          </w:p>
        </w:tc>
        <w:tc>
          <w:tcPr>
            <w:tcW w:w="961" w:type="pct"/>
            <w:shd w:val="clear" w:color="auto" w:fill="auto"/>
          </w:tcPr>
          <w:p w14:paraId="58677293" w14:textId="77777777" w:rsidR="00135217" w:rsidRPr="001866E5" w:rsidRDefault="00135217" w:rsidP="00567ABE">
            <w:pPr>
              <w:jc w:val="right"/>
              <w:rPr>
                <w:rFonts w:ascii="Arial" w:hAnsi="Arial" w:cs="Arial"/>
                <w:sz w:val="20"/>
                <w:szCs w:val="20"/>
                <w:lang w:val="en-GB"/>
              </w:rPr>
            </w:pPr>
          </w:p>
        </w:tc>
        <w:tc>
          <w:tcPr>
            <w:tcW w:w="153" w:type="pct"/>
            <w:shd w:val="clear" w:color="auto" w:fill="auto"/>
          </w:tcPr>
          <w:p w14:paraId="13A35163" w14:textId="77777777" w:rsidR="00135217" w:rsidRPr="001866E5" w:rsidRDefault="00135217" w:rsidP="00567ABE">
            <w:pPr>
              <w:jc w:val="right"/>
              <w:rPr>
                <w:rFonts w:ascii="Arial" w:hAnsi="Arial" w:cs="Arial"/>
                <w:color w:val="C0504D" w:themeColor="accent2"/>
                <w:sz w:val="20"/>
                <w:szCs w:val="20"/>
                <w:lang w:val="en-GB"/>
              </w:rPr>
            </w:pPr>
          </w:p>
        </w:tc>
        <w:tc>
          <w:tcPr>
            <w:tcW w:w="992" w:type="pct"/>
            <w:shd w:val="clear" w:color="auto" w:fill="auto"/>
            <w:vAlign w:val="bottom"/>
          </w:tcPr>
          <w:p w14:paraId="7B761096" w14:textId="5FD9CDE2" w:rsidR="00135217" w:rsidRPr="001866E5" w:rsidRDefault="00135217" w:rsidP="00135217">
            <w:pPr>
              <w:jc w:val="right"/>
              <w:rPr>
                <w:rFonts w:ascii="Arial" w:hAnsi="Arial" w:cs="Arial"/>
                <w:sz w:val="20"/>
                <w:szCs w:val="20"/>
                <w:lang w:val="en-GB"/>
              </w:rPr>
            </w:pPr>
            <w:r w:rsidRPr="001866E5">
              <w:rPr>
                <w:rFonts w:ascii="Arial" w:hAnsi="Arial" w:cs="Arial"/>
                <w:i/>
                <w:iCs/>
                <w:sz w:val="20"/>
                <w:szCs w:val="20"/>
                <w:lang w:val="en-GB"/>
              </w:rPr>
              <w:t xml:space="preserve">n = </w:t>
            </w:r>
            <w:r w:rsidRPr="001866E5">
              <w:rPr>
                <w:rFonts w:ascii="Arial" w:hAnsi="Arial" w:cs="Arial"/>
                <w:sz w:val="20"/>
                <w:szCs w:val="20"/>
                <w:lang w:val="en-GB"/>
              </w:rPr>
              <w:t>161</w:t>
            </w:r>
          </w:p>
        </w:tc>
        <w:tc>
          <w:tcPr>
            <w:tcW w:w="153" w:type="pct"/>
            <w:shd w:val="clear" w:color="auto" w:fill="auto"/>
          </w:tcPr>
          <w:p w14:paraId="7B675196" w14:textId="77777777" w:rsidR="00135217" w:rsidRPr="001866E5" w:rsidRDefault="00135217" w:rsidP="00567ABE">
            <w:pPr>
              <w:jc w:val="right"/>
              <w:rPr>
                <w:rFonts w:ascii="Arial" w:hAnsi="Arial" w:cs="Arial"/>
                <w:sz w:val="20"/>
                <w:szCs w:val="20"/>
                <w:lang w:val="en-GB"/>
              </w:rPr>
            </w:pPr>
          </w:p>
        </w:tc>
        <w:tc>
          <w:tcPr>
            <w:tcW w:w="824" w:type="pct"/>
            <w:shd w:val="clear" w:color="auto" w:fill="auto"/>
          </w:tcPr>
          <w:p w14:paraId="45B1D483" w14:textId="77777777" w:rsidR="00135217" w:rsidRPr="001866E5" w:rsidRDefault="00135217" w:rsidP="00567ABE">
            <w:pPr>
              <w:rPr>
                <w:rFonts w:ascii="Arial" w:hAnsi="Arial" w:cs="Arial"/>
                <w:i/>
                <w:sz w:val="20"/>
                <w:szCs w:val="20"/>
                <w:lang w:val="en-GB"/>
              </w:rPr>
            </w:pPr>
          </w:p>
        </w:tc>
      </w:tr>
      <w:tr w:rsidR="00567ABE" w:rsidRPr="001866E5" w14:paraId="7D76273C" w14:textId="77777777" w:rsidTr="008469CF">
        <w:trPr>
          <w:trHeight w:val="208"/>
        </w:trPr>
        <w:tc>
          <w:tcPr>
            <w:tcW w:w="1735" w:type="pct"/>
            <w:gridSpan w:val="2"/>
            <w:shd w:val="clear" w:color="auto" w:fill="auto"/>
          </w:tcPr>
          <w:p w14:paraId="39275EB9" w14:textId="066B4E0C" w:rsidR="00567ABE" w:rsidRPr="001866E5" w:rsidRDefault="00567ABE" w:rsidP="00567ABE">
            <w:pPr>
              <w:rPr>
                <w:rFonts w:ascii="Arial" w:hAnsi="Arial" w:cs="Arial"/>
                <w:sz w:val="20"/>
                <w:szCs w:val="20"/>
                <w:lang w:val="en-GB"/>
              </w:rPr>
            </w:pPr>
            <w:r w:rsidRPr="001866E5">
              <w:rPr>
                <w:rFonts w:ascii="Arial" w:hAnsi="Arial" w:cs="Arial"/>
                <w:sz w:val="20"/>
                <w:szCs w:val="20"/>
                <w:lang w:val="en-GB"/>
              </w:rPr>
              <w:t xml:space="preserve">  Thwarted Belongingness</w:t>
            </w:r>
          </w:p>
        </w:tc>
        <w:tc>
          <w:tcPr>
            <w:tcW w:w="183" w:type="pct"/>
            <w:shd w:val="clear" w:color="auto" w:fill="auto"/>
          </w:tcPr>
          <w:p w14:paraId="3669BF44" w14:textId="77777777" w:rsidR="00567ABE" w:rsidRPr="001866E5" w:rsidRDefault="00567ABE" w:rsidP="00567ABE">
            <w:pPr>
              <w:jc w:val="both"/>
              <w:rPr>
                <w:rFonts w:ascii="Arial" w:hAnsi="Arial" w:cs="Arial"/>
                <w:sz w:val="20"/>
                <w:szCs w:val="20"/>
                <w:lang w:val="en-GB"/>
              </w:rPr>
            </w:pPr>
          </w:p>
        </w:tc>
        <w:tc>
          <w:tcPr>
            <w:tcW w:w="961" w:type="pct"/>
            <w:shd w:val="clear" w:color="auto" w:fill="auto"/>
          </w:tcPr>
          <w:p w14:paraId="11DB684D" w14:textId="3C3D79D9" w:rsidR="00567ABE" w:rsidRPr="001866E5" w:rsidRDefault="00567ABE" w:rsidP="00567ABE">
            <w:pPr>
              <w:jc w:val="right"/>
              <w:rPr>
                <w:rFonts w:ascii="Arial" w:hAnsi="Arial" w:cs="Arial"/>
                <w:sz w:val="20"/>
                <w:szCs w:val="20"/>
                <w:lang w:val="en-GB"/>
              </w:rPr>
            </w:pPr>
            <w:r w:rsidRPr="001866E5">
              <w:rPr>
                <w:rFonts w:ascii="Arial" w:hAnsi="Arial" w:cs="Arial"/>
                <w:sz w:val="20"/>
                <w:szCs w:val="20"/>
                <w:lang w:val="en-GB"/>
              </w:rPr>
              <w:t>41.</w:t>
            </w:r>
            <w:r w:rsidR="00982215" w:rsidRPr="001866E5">
              <w:rPr>
                <w:rFonts w:ascii="Arial" w:hAnsi="Arial" w:cs="Arial"/>
                <w:sz w:val="20"/>
                <w:szCs w:val="20"/>
                <w:lang w:val="en-GB"/>
              </w:rPr>
              <w:t>24</w:t>
            </w:r>
            <w:r w:rsidRPr="001866E5">
              <w:rPr>
                <w:rFonts w:ascii="Arial" w:hAnsi="Arial" w:cs="Arial"/>
                <w:sz w:val="20"/>
                <w:szCs w:val="20"/>
                <w:lang w:val="en-GB"/>
              </w:rPr>
              <w:t xml:space="preserve"> (1</w:t>
            </w:r>
            <w:r w:rsidR="00982215" w:rsidRPr="001866E5">
              <w:rPr>
                <w:rFonts w:ascii="Arial" w:hAnsi="Arial" w:cs="Arial"/>
                <w:sz w:val="20"/>
                <w:szCs w:val="20"/>
                <w:lang w:val="en-GB"/>
              </w:rPr>
              <w:t>1.6</w:t>
            </w:r>
            <w:r w:rsidRPr="001866E5">
              <w:rPr>
                <w:rFonts w:ascii="Arial" w:hAnsi="Arial" w:cs="Arial"/>
                <w:sz w:val="20"/>
                <w:szCs w:val="20"/>
                <w:lang w:val="en-GB"/>
              </w:rPr>
              <w:t>)</w:t>
            </w:r>
          </w:p>
        </w:tc>
        <w:tc>
          <w:tcPr>
            <w:tcW w:w="153" w:type="pct"/>
            <w:shd w:val="clear" w:color="auto" w:fill="auto"/>
          </w:tcPr>
          <w:p w14:paraId="293D0839" w14:textId="77777777" w:rsidR="00567ABE" w:rsidRPr="001866E5" w:rsidRDefault="00567ABE" w:rsidP="00567ABE">
            <w:pPr>
              <w:jc w:val="right"/>
              <w:rPr>
                <w:rFonts w:ascii="Arial" w:hAnsi="Arial" w:cs="Arial"/>
                <w:color w:val="C0504D" w:themeColor="accent2"/>
                <w:sz w:val="20"/>
                <w:szCs w:val="20"/>
                <w:lang w:val="en-GB"/>
              </w:rPr>
            </w:pPr>
          </w:p>
        </w:tc>
        <w:tc>
          <w:tcPr>
            <w:tcW w:w="992" w:type="pct"/>
            <w:shd w:val="clear" w:color="auto" w:fill="auto"/>
          </w:tcPr>
          <w:p w14:paraId="257139AB" w14:textId="564A6096" w:rsidR="00567ABE" w:rsidRPr="001866E5" w:rsidRDefault="00982215" w:rsidP="00567ABE">
            <w:pPr>
              <w:jc w:val="right"/>
              <w:rPr>
                <w:rFonts w:ascii="Arial" w:hAnsi="Arial" w:cs="Arial"/>
                <w:sz w:val="20"/>
                <w:szCs w:val="20"/>
                <w:lang w:val="en-GB"/>
              </w:rPr>
            </w:pPr>
            <w:r w:rsidRPr="001866E5">
              <w:rPr>
                <w:rFonts w:ascii="Arial" w:hAnsi="Arial" w:cs="Arial"/>
                <w:sz w:val="20"/>
                <w:szCs w:val="20"/>
                <w:lang w:val="en-GB"/>
              </w:rPr>
              <w:t>29.95</w:t>
            </w:r>
            <w:r w:rsidR="00567ABE" w:rsidRPr="001866E5">
              <w:rPr>
                <w:rFonts w:ascii="Arial" w:hAnsi="Arial" w:cs="Arial"/>
                <w:sz w:val="20"/>
                <w:szCs w:val="20"/>
                <w:lang w:val="en-GB"/>
              </w:rPr>
              <w:t xml:space="preserve"> (1</w:t>
            </w:r>
            <w:r w:rsidRPr="001866E5">
              <w:rPr>
                <w:rFonts w:ascii="Arial" w:hAnsi="Arial" w:cs="Arial"/>
                <w:sz w:val="20"/>
                <w:szCs w:val="20"/>
                <w:lang w:val="en-GB"/>
              </w:rPr>
              <w:t>1.62</w:t>
            </w:r>
            <w:r w:rsidR="00567ABE" w:rsidRPr="001866E5">
              <w:rPr>
                <w:rFonts w:ascii="Arial" w:hAnsi="Arial" w:cs="Arial"/>
                <w:sz w:val="20"/>
                <w:szCs w:val="20"/>
                <w:lang w:val="en-GB"/>
              </w:rPr>
              <w:t>)</w:t>
            </w:r>
          </w:p>
        </w:tc>
        <w:tc>
          <w:tcPr>
            <w:tcW w:w="153" w:type="pct"/>
            <w:shd w:val="clear" w:color="auto" w:fill="auto"/>
          </w:tcPr>
          <w:p w14:paraId="03BE0920" w14:textId="77777777" w:rsidR="00567ABE" w:rsidRPr="001866E5" w:rsidRDefault="00567ABE" w:rsidP="00567ABE">
            <w:pPr>
              <w:jc w:val="right"/>
              <w:rPr>
                <w:rFonts w:ascii="Arial" w:hAnsi="Arial" w:cs="Arial"/>
                <w:sz w:val="20"/>
                <w:szCs w:val="20"/>
                <w:lang w:val="en-GB"/>
              </w:rPr>
            </w:pPr>
          </w:p>
        </w:tc>
        <w:tc>
          <w:tcPr>
            <w:tcW w:w="824" w:type="pct"/>
            <w:shd w:val="clear" w:color="auto" w:fill="auto"/>
          </w:tcPr>
          <w:p w14:paraId="5BF1BE3B" w14:textId="77777777" w:rsidR="00567ABE" w:rsidRPr="001866E5" w:rsidRDefault="00567ABE" w:rsidP="00567ABE">
            <w:pPr>
              <w:rPr>
                <w:rFonts w:ascii="Arial" w:hAnsi="Arial" w:cs="Arial"/>
                <w:iCs/>
                <w:sz w:val="20"/>
                <w:szCs w:val="20"/>
                <w:lang w:val="en-GB"/>
              </w:rPr>
            </w:pPr>
            <w:r w:rsidRPr="001866E5">
              <w:rPr>
                <w:rFonts w:ascii="Arial" w:hAnsi="Arial" w:cs="Arial"/>
                <w:i/>
                <w:sz w:val="20"/>
                <w:szCs w:val="20"/>
                <w:lang w:val="en-GB"/>
              </w:rPr>
              <w:t xml:space="preserve">t </w:t>
            </w:r>
            <w:r w:rsidRPr="001866E5">
              <w:rPr>
                <w:rFonts w:ascii="Arial" w:hAnsi="Arial" w:cs="Arial"/>
                <w:iCs/>
                <w:sz w:val="20"/>
                <w:szCs w:val="20"/>
                <w:lang w:val="en-GB"/>
              </w:rPr>
              <w:t xml:space="preserve">= </w:t>
            </w:r>
            <w:r w:rsidR="00982215" w:rsidRPr="001866E5">
              <w:rPr>
                <w:rFonts w:ascii="Arial" w:hAnsi="Arial" w:cs="Arial"/>
                <w:iCs/>
                <w:sz w:val="20"/>
                <w:szCs w:val="20"/>
                <w:lang w:val="en-GB"/>
              </w:rPr>
              <w:t>8.41</w:t>
            </w:r>
            <w:r w:rsidRPr="001866E5">
              <w:rPr>
                <w:rFonts w:ascii="Arial" w:hAnsi="Arial" w:cs="Arial"/>
                <w:iCs/>
                <w:sz w:val="20"/>
                <w:szCs w:val="20"/>
                <w:lang w:val="en-GB"/>
              </w:rPr>
              <w:t>***</w:t>
            </w:r>
          </w:p>
          <w:p w14:paraId="2C70C65A" w14:textId="046CC345" w:rsidR="00DE696B" w:rsidRPr="001866E5" w:rsidRDefault="00DE696B" w:rsidP="00567ABE">
            <w:pPr>
              <w:rPr>
                <w:rFonts w:ascii="Arial" w:hAnsi="Arial" w:cs="Arial"/>
                <w:i/>
                <w:sz w:val="20"/>
                <w:szCs w:val="20"/>
                <w:lang w:val="en-GB"/>
              </w:rPr>
            </w:pPr>
            <w:r w:rsidRPr="001866E5">
              <w:rPr>
                <w:rFonts w:ascii="Arial" w:hAnsi="Arial" w:cs="Arial"/>
                <w:iCs/>
                <w:sz w:val="20"/>
                <w:szCs w:val="20"/>
                <w:lang w:val="en-GB"/>
              </w:rPr>
              <w:t>(</w:t>
            </w:r>
            <w:r w:rsidRPr="001866E5">
              <w:rPr>
                <w:rFonts w:ascii="Arial" w:hAnsi="Arial" w:cs="Arial"/>
                <w:i/>
                <w:sz w:val="20"/>
                <w:szCs w:val="20"/>
                <w:lang w:val="en-GB"/>
              </w:rPr>
              <w:t xml:space="preserve">d = </w:t>
            </w:r>
            <w:r w:rsidRPr="001866E5">
              <w:rPr>
                <w:rFonts w:ascii="Arial" w:hAnsi="Arial" w:cs="Arial"/>
                <w:iCs/>
                <w:sz w:val="20"/>
                <w:szCs w:val="20"/>
                <w:lang w:val="en-GB"/>
              </w:rPr>
              <w:t>.</w:t>
            </w:r>
            <w:r w:rsidR="000C6CAD" w:rsidRPr="001866E5">
              <w:rPr>
                <w:rFonts w:ascii="Arial" w:hAnsi="Arial" w:cs="Arial"/>
                <w:iCs/>
                <w:sz w:val="20"/>
                <w:szCs w:val="20"/>
                <w:lang w:val="en-GB"/>
              </w:rPr>
              <w:t>97</w:t>
            </w:r>
            <w:r w:rsidRPr="001866E5">
              <w:rPr>
                <w:rFonts w:ascii="Arial" w:hAnsi="Arial" w:cs="Arial"/>
                <w:iCs/>
                <w:sz w:val="20"/>
                <w:szCs w:val="20"/>
                <w:lang w:val="en-GB"/>
              </w:rPr>
              <w:t>)</w:t>
            </w:r>
          </w:p>
        </w:tc>
      </w:tr>
      <w:tr w:rsidR="00567ABE" w:rsidRPr="001866E5" w14:paraId="04CF5E1F" w14:textId="77777777" w:rsidTr="008469CF">
        <w:trPr>
          <w:trHeight w:val="91"/>
        </w:trPr>
        <w:tc>
          <w:tcPr>
            <w:tcW w:w="1735" w:type="pct"/>
            <w:gridSpan w:val="2"/>
            <w:tcBorders>
              <w:bottom w:val="single" w:sz="12" w:space="0" w:color="000000"/>
            </w:tcBorders>
            <w:shd w:val="clear" w:color="auto" w:fill="auto"/>
          </w:tcPr>
          <w:p w14:paraId="4F123BCA" w14:textId="77777777" w:rsidR="00567ABE" w:rsidRPr="001866E5" w:rsidRDefault="00567ABE" w:rsidP="00567ABE">
            <w:pPr>
              <w:rPr>
                <w:rFonts w:ascii="Arial" w:hAnsi="Arial" w:cs="Arial"/>
                <w:sz w:val="10"/>
                <w:szCs w:val="10"/>
                <w:lang w:val="en-GB"/>
              </w:rPr>
            </w:pPr>
          </w:p>
        </w:tc>
        <w:tc>
          <w:tcPr>
            <w:tcW w:w="183" w:type="pct"/>
            <w:tcBorders>
              <w:bottom w:val="single" w:sz="12" w:space="0" w:color="000000"/>
            </w:tcBorders>
            <w:shd w:val="clear" w:color="auto" w:fill="auto"/>
          </w:tcPr>
          <w:p w14:paraId="098C82B0" w14:textId="77777777" w:rsidR="00567ABE" w:rsidRPr="001866E5" w:rsidRDefault="00567ABE" w:rsidP="00567ABE">
            <w:pPr>
              <w:jc w:val="both"/>
              <w:rPr>
                <w:rFonts w:ascii="Arial" w:hAnsi="Arial" w:cs="Arial"/>
                <w:sz w:val="10"/>
                <w:szCs w:val="10"/>
                <w:lang w:val="en-GB"/>
              </w:rPr>
            </w:pPr>
          </w:p>
        </w:tc>
        <w:tc>
          <w:tcPr>
            <w:tcW w:w="961" w:type="pct"/>
            <w:tcBorders>
              <w:bottom w:val="single" w:sz="12" w:space="0" w:color="000000"/>
            </w:tcBorders>
            <w:shd w:val="clear" w:color="auto" w:fill="auto"/>
          </w:tcPr>
          <w:p w14:paraId="6E7E464B" w14:textId="77777777" w:rsidR="00567ABE" w:rsidRPr="001866E5" w:rsidRDefault="00567ABE" w:rsidP="00567ABE">
            <w:pPr>
              <w:jc w:val="right"/>
              <w:rPr>
                <w:rFonts w:ascii="Arial" w:hAnsi="Arial" w:cs="Arial"/>
                <w:sz w:val="10"/>
                <w:szCs w:val="10"/>
                <w:lang w:val="en-GB"/>
              </w:rPr>
            </w:pPr>
          </w:p>
        </w:tc>
        <w:tc>
          <w:tcPr>
            <w:tcW w:w="153" w:type="pct"/>
            <w:tcBorders>
              <w:bottom w:val="single" w:sz="12" w:space="0" w:color="000000"/>
            </w:tcBorders>
            <w:shd w:val="clear" w:color="auto" w:fill="auto"/>
          </w:tcPr>
          <w:p w14:paraId="7D5B9976" w14:textId="77777777" w:rsidR="00567ABE" w:rsidRPr="001866E5" w:rsidRDefault="00567ABE" w:rsidP="00567ABE">
            <w:pPr>
              <w:jc w:val="right"/>
              <w:rPr>
                <w:rFonts w:ascii="Arial" w:hAnsi="Arial" w:cs="Arial"/>
                <w:color w:val="C0504D" w:themeColor="accent2"/>
                <w:sz w:val="10"/>
                <w:szCs w:val="10"/>
                <w:lang w:val="en-GB"/>
              </w:rPr>
            </w:pPr>
          </w:p>
        </w:tc>
        <w:tc>
          <w:tcPr>
            <w:tcW w:w="992" w:type="pct"/>
            <w:tcBorders>
              <w:bottom w:val="single" w:sz="12" w:space="0" w:color="000000"/>
            </w:tcBorders>
            <w:shd w:val="clear" w:color="auto" w:fill="auto"/>
          </w:tcPr>
          <w:p w14:paraId="3E1B4B90" w14:textId="77777777" w:rsidR="00567ABE" w:rsidRPr="001866E5" w:rsidRDefault="00567ABE" w:rsidP="00567ABE">
            <w:pPr>
              <w:jc w:val="right"/>
              <w:rPr>
                <w:rFonts w:ascii="Arial" w:hAnsi="Arial" w:cs="Arial"/>
                <w:sz w:val="10"/>
                <w:szCs w:val="10"/>
                <w:lang w:val="en-GB"/>
              </w:rPr>
            </w:pPr>
          </w:p>
        </w:tc>
        <w:tc>
          <w:tcPr>
            <w:tcW w:w="153" w:type="pct"/>
            <w:tcBorders>
              <w:bottom w:val="single" w:sz="12" w:space="0" w:color="000000"/>
            </w:tcBorders>
            <w:shd w:val="clear" w:color="auto" w:fill="auto"/>
          </w:tcPr>
          <w:p w14:paraId="382EAB5B" w14:textId="77777777" w:rsidR="00567ABE" w:rsidRPr="001866E5" w:rsidRDefault="00567ABE" w:rsidP="00567ABE">
            <w:pPr>
              <w:jc w:val="right"/>
              <w:rPr>
                <w:rFonts w:ascii="Arial" w:hAnsi="Arial" w:cs="Arial"/>
                <w:sz w:val="10"/>
                <w:szCs w:val="10"/>
                <w:lang w:val="en-GB"/>
              </w:rPr>
            </w:pPr>
          </w:p>
        </w:tc>
        <w:tc>
          <w:tcPr>
            <w:tcW w:w="824" w:type="pct"/>
            <w:tcBorders>
              <w:bottom w:val="single" w:sz="12" w:space="0" w:color="000000"/>
            </w:tcBorders>
            <w:shd w:val="clear" w:color="auto" w:fill="auto"/>
            <w:vAlign w:val="center"/>
          </w:tcPr>
          <w:p w14:paraId="717085F1" w14:textId="77777777" w:rsidR="00567ABE" w:rsidRPr="001866E5" w:rsidRDefault="00567ABE" w:rsidP="00567ABE">
            <w:pPr>
              <w:rPr>
                <w:rFonts w:ascii="Arial" w:hAnsi="Arial" w:cs="Arial"/>
                <w:i/>
                <w:sz w:val="10"/>
                <w:szCs w:val="10"/>
                <w:lang w:val="en-GB"/>
              </w:rPr>
            </w:pPr>
          </w:p>
        </w:tc>
      </w:tr>
      <w:tr w:rsidR="00567ABE" w:rsidRPr="001866E5" w14:paraId="12B892AF" w14:textId="77777777" w:rsidTr="008469CF">
        <w:trPr>
          <w:trHeight w:val="417"/>
        </w:trPr>
        <w:tc>
          <w:tcPr>
            <w:tcW w:w="492" w:type="pct"/>
            <w:tcBorders>
              <w:top w:val="single" w:sz="12" w:space="0" w:color="000000"/>
            </w:tcBorders>
            <w:shd w:val="clear" w:color="auto" w:fill="auto"/>
          </w:tcPr>
          <w:p w14:paraId="64C40560" w14:textId="77777777" w:rsidR="00567ABE" w:rsidRPr="001866E5" w:rsidRDefault="00567ABE" w:rsidP="00B504B6">
            <w:pPr>
              <w:rPr>
                <w:rFonts w:ascii="Arial" w:hAnsi="Arial" w:cs="Arial"/>
                <w:sz w:val="20"/>
                <w:szCs w:val="20"/>
                <w:lang w:val="en-GB"/>
              </w:rPr>
            </w:pPr>
            <w:r w:rsidRPr="001866E5">
              <w:rPr>
                <w:rFonts w:ascii="Arial" w:hAnsi="Arial" w:cs="Arial"/>
                <w:sz w:val="20"/>
                <w:szCs w:val="20"/>
                <w:lang w:val="en-GB"/>
              </w:rPr>
              <w:t>Note:</w:t>
            </w:r>
          </w:p>
        </w:tc>
        <w:tc>
          <w:tcPr>
            <w:tcW w:w="4508" w:type="pct"/>
            <w:gridSpan w:val="7"/>
            <w:tcBorders>
              <w:top w:val="single" w:sz="12" w:space="0" w:color="000000"/>
            </w:tcBorders>
            <w:shd w:val="clear" w:color="auto" w:fill="auto"/>
          </w:tcPr>
          <w:p w14:paraId="7B1FB6F8" w14:textId="2AE49EF2" w:rsidR="00284C2C" w:rsidRPr="001866E5" w:rsidRDefault="00284C2C" w:rsidP="00B504B6">
            <w:pPr>
              <w:rPr>
                <w:rFonts w:ascii="Arial" w:hAnsi="Arial" w:cs="Arial"/>
                <w:sz w:val="20"/>
                <w:szCs w:val="20"/>
                <w:lang w:val="en-GB"/>
              </w:rPr>
            </w:pPr>
            <w:r w:rsidRPr="001866E5">
              <w:rPr>
                <w:rFonts w:ascii="Arial" w:hAnsi="Arial" w:cs="Arial"/>
                <w:sz w:val="20"/>
                <w:szCs w:val="20"/>
                <w:lang w:val="en-GB"/>
              </w:rPr>
              <w:t xml:space="preserve">Smaller sample size on </w:t>
            </w:r>
            <w:r w:rsidR="00E43E21" w:rsidRPr="001866E5">
              <w:rPr>
                <w:rFonts w:ascii="Arial" w:hAnsi="Arial" w:cs="Arial"/>
                <w:sz w:val="20"/>
                <w:szCs w:val="20"/>
                <w:lang w:val="en-GB"/>
              </w:rPr>
              <w:t>ethnic group</w:t>
            </w:r>
            <w:r w:rsidR="0005552A" w:rsidRPr="001866E5">
              <w:rPr>
                <w:rFonts w:ascii="Arial" w:hAnsi="Arial" w:cs="Arial"/>
                <w:sz w:val="20"/>
                <w:szCs w:val="20"/>
                <w:lang w:val="en-GB"/>
              </w:rPr>
              <w:t xml:space="preserve">, </w:t>
            </w:r>
            <w:r w:rsidRPr="001866E5">
              <w:rPr>
                <w:rFonts w:ascii="Arial" w:hAnsi="Arial" w:cs="Arial"/>
                <w:sz w:val="20"/>
                <w:szCs w:val="20"/>
                <w:lang w:val="en-GB"/>
              </w:rPr>
              <w:t>partnership</w:t>
            </w:r>
            <w:r w:rsidR="00135217" w:rsidRPr="001866E5">
              <w:rPr>
                <w:rFonts w:ascii="Arial" w:hAnsi="Arial" w:cs="Arial"/>
                <w:sz w:val="20"/>
                <w:szCs w:val="20"/>
                <w:lang w:val="en-GB"/>
              </w:rPr>
              <w:t xml:space="preserve">, </w:t>
            </w:r>
            <w:r w:rsidRPr="001866E5">
              <w:rPr>
                <w:rFonts w:ascii="Arial" w:hAnsi="Arial" w:cs="Arial"/>
                <w:sz w:val="20"/>
                <w:szCs w:val="20"/>
                <w:lang w:val="en-GB"/>
              </w:rPr>
              <w:t>completed level of educatio</w:t>
            </w:r>
            <w:r w:rsidR="00135217" w:rsidRPr="001866E5">
              <w:rPr>
                <w:rFonts w:ascii="Arial" w:hAnsi="Arial" w:cs="Arial"/>
                <w:sz w:val="20"/>
                <w:szCs w:val="20"/>
                <w:lang w:val="en-GB"/>
              </w:rPr>
              <w:t>n, SPIN, BDI and INQ</w:t>
            </w:r>
            <w:r w:rsidRPr="001866E5">
              <w:rPr>
                <w:rFonts w:ascii="Arial" w:hAnsi="Arial" w:cs="Arial"/>
                <w:sz w:val="20"/>
                <w:szCs w:val="20"/>
                <w:lang w:val="en-GB"/>
              </w:rPr>
              <w:t xml:space="preserve"> due to missing data on questionnaire</w:t>
            </w:r>
            <w:r w:rsidR="00135217" w:rsidRPr="001866E5">
              <w:rPr>
                <w:rFonts w:ascii="Arial" w:hAnsi="Arial" w:cs="Arial"/>
                <w:sz w:val="20"/>
                <w:szCs w:val="20"/>
                <w:lang w:val="en-GB"/>
              </w:rPr>
              <w:t>s</w:t>
            </w:r>
          </w:p>
          <w:p w14:paraId="488746A5" w14:textId="53441842" w:rsidR="00567ABE" w:rsidRPr="001866E5" w:rsidRDefault="00567ABE" w:rsidP="00B504B6">
            <w:pPr>
              <w:rPr>
                <w:rFonts w:ascii="Arial" w:hAnsi="Arial" w:cs="Arial"/>
                <w:sz w:val="20"/>
                <w:szCs w:val="20"/>
                <w:lang w:val="en-US"/>
              </w:rPr>
            </w:pPr>
            <w:r w:rsidRPr="001866E5">
              <w:rPr>
                <w:rFonts w:ascii="Arial" w:hAnsi="Arial" w:cs="Arial"/>
                <w:i/>
                <w:iCs/>
                <w:sz w:val="20"/>
                <w:szCs w:val="20"/>
                <w:lang w:val="en-GB"/>
              </w:rPr>
              <w:t xml:space="preserve">n </w:t>
            </w:r>
            <w:r w:rsidRPr="001866E5">
              <w:rPr>
                <w:rFonts w:ascii="Arial" w:hAnsi="Arial" w:cs="Arial"/>
                <w:sz w:val="20"/>
                <w:szCs w:val="20"/>
                <w:lang w:val="en-GB"/>
              </w:rPr>
              <w:t xml:space="preserve">= sample size, </w:t>
            </w:r>
            <w:r w:rsidRPr="001866E5">
              <w:rPr>
                <w:rFonts w:ascii="Arial" w:hAnsi="Arial" w:cs="Arial"/>
                <w:i/>
                <w:iCs/>
                <w:sz w:val="20"/>
                <w:szCs w:val="20"/>
                <w:lang w:val="en-GB"/>
              </w:rPr>
              <w:t>M</w:t>
            </w:r>
            <w:r w:rsidRPr="001866E5">
              <w:rPr>
                <w:rFonts w:ascii="Arial" w:hAnsi="Arial" w:cs="Arial"/>
                <w:sz w:val="20"/>
                <w:szCs w:val="20"/>
                <w:lang w:val="en-GB"/>
              </w:rPr>
              <w:t xml:space="preserve"> = mean, </w:t>
            </w:r>
            <w:r w:rsidRPr="001866E5">
              <w:rPr>
                <w:rFonts w:ascii="Arial" w:hAnsi="Arial" w:cs="Arial"/>
                <w:i/>
                <w:iCs/>
                <w:sz w:val="20"/>
                <w:szCs w:val="20"/>
                <w:lang w:val="en-GB"/>
              </w:rPr>
              <w:t>SD</w:t>
            </w:r>
            <w:r w:rsidRPr="001866E5">
              <w:rPr>
                <w:rFonts w:ascii="Arial" w:hAnsi="Arial" w:cs="Arial"/>
                <w:sz w:val="20"/>
                <w:szCs w:val="20"/>
                <w:lang w:val="en-GB"/>
              </w:rPr>
              <w:t xml:space="preserve"> = standard deviation, </w:t>
            </w:r>
            <w:r w:rsidRPr="001866E5">
              <w:rPr>
                <w:rFonts w:ascii="Lato" w:hAnsi="Lato"/>
                <w:i/>
                <w:iCs/>
                <w:color w:val="34495E"/>
                <w:sz w:val="20"/>
                <w:szCs w:val="20"/>
              </w:rPr>
              <w:t>χ</w:t>
            </w:r>
            <w:r w:rsidRPr="001866E5">
              <w:rPr>
                <w:rFonts w:ascii="Arial" w:hAnsi="Arial" w:cs="Arial"/>
                <w:i/>
                <w:iCs/>
                <w:color w:val="34495E"/>
                <w:sz w:val="20"/>
                <w:szCs w:val="20"/>
                <w:vertAlign w:val="superscript"/>
                <w:lang w:val="en-US"/>
              </w:rPr>
              <w:t xml:space="preserve">2 </w:t>
            </w:r>
            <w:r w:rsidRPr="001866E5">
              <w:rPr>
                <w:rFonts w:ascii="Arial" w:hAnsi="Arial" w:cs="Arial"/>
                <w:sz w:val="20"/>
                <w:szCs w:val="20"/>
                <w:lang w:val="en-GB"/>
              </w:rPr>
              <w:t xml:space="preserve">= chi-square, </w:t>
            </w:r>
            <w:r w:rsidRPr="001866E5">
              <w:rPr>
                <w:rFonts w:ascii="Arial" w:hAnsi="Arial" w:cs="Arial"/>
                <w:i/>
                <w:iCs/>
                <w:sz w:val="20"/>
                <w:szCs w:val="20"/>
                <w:lang w:val="en-GB"/>
              </w:rPr>
              <w:t>t</w:t>
            </w:r>
            <w:r w:rsidRPr="001866E5">
              <w:rPr>
                <w:rFonts w:ascii="Arial" w:hAnsi="Arial" w:cs="Arial"/>
                <w:sz w:val="20"/>
                <w:szCs w:val="20"/>
                <w:lang w:val="en-GB"/>
              </w:rPr>
              <w:t xml:space="preserve"> = t-Test</w:t>
            </w:r>
            <w:r w:rsidR="008469CF" w:rsidRPr="001866E5">
              <w:rPr>
                <w:rFonts w:ascii="Arial" w:hAnsi="Arial" w:cs="Arial"/>
                <w:sz w:val="20"/>
                <w:szCs w:val="20"/>
                <w:lang w:val="en-GB"/>
              </w:rPr>
              <w:t xml:space="preserve">, </w:t>
            </w:r>
            <w:r w:rsidR="008469CF" w:rsidRPr="001866E5">
              <w:rPr>
                <w:rFonts w:ascii="Arial" w:hAnsi="Arial" w:cs="Arial"/>
                <w:sz w:val="20"/>
                <w:szCs w:val="20"/>
              </w:rPr>
              <w:sym w:font="Symbol" w:char="F066"/>
            </w:r>
            <w:r w:rsidR="008469CF" w:rsidRPr="001866E5">
              <w:rPr>
                <w:rFonts w:ascii="Arial" w:hAnsi="Arial" w:cs="Arial"/>
                <w:sz w:val="20"/>
                <w:szCs w:val="20"/>
                <w:lang w:val="en-US"/>
              </w:rPr>
              <w:t xml:space="preserve"> = Cramer’s V, </w:t>
            </w:r>
            <w:r w:rsidR="008469CF" w:rsidRPr="001866E5">
              <w:rPr>
                <w:rFonts w:ascii="Arial" w:hAnsi="Arial" w:cs="Arial"/>
                <w:i/>
                <w:iCs/>
                <w:sz w:val="20"/>
                <w:szCs w:val="20"/>
                <w:lang w:val="en-US"/>
              </w:rPr>
              <w:t>d</w:t>
            </w:r>
            <w:r w:rsidR="008469CF" w:rsidRPr="001866E5">
              <w:rPr>
                <w:rFonts w:ascii="Arial" w:hAnsi="Arial" w:cs="Arial"/>
                <w:sz w:val="20"/>
                <w:szCs w:val="20"/>
                <w:lang w:val="en-US"/>
              </w:rPr>
              <w:t xml:space="preserve"> = Cohen’s </w:t>
            </w:r>
            <w:r w:rsidR="008469CF" w:rsidRPr="001866E5">
              <w:rPr>
                <w:rFonts w:ascii="Arial" w:hAnsi="Arial" w:cs="Arial"/>
                <w:i/>
                <w:iCs/>
                <w:sz w:val="20"/>
                <w:szCs w:val="20"/>
                <w:lang w:val="en-US"/>
              </w:rPr>
              <w:t>d</w:t>
            </w:r>
          </w:p>
          <w:p w14:paraId="4F0F22D8" w14:textId="11383FFB" w:rsidR="00567ABE" w:rsidRPr="001866E5" w:rsidRDefault="009D7622" w:rsidP="00B504B6">
            <w:pPr>
              <w:rPr>
                <w:rFonts w:ascii="Arial" w:hAnsi="Arial" w:cs="Arial"/>
                <w:sz w:val="20"/>
                <w:szCs w:val="20"/>
                <w:lang w:val="en-GB"/>
              </w:rPr>
            </w:pPr>
            <w:r w:rsidRPr="001866E5">
              <w:rPr>
                <w:rFonts w:ascii="Arial" w:hAnsi="Arial" w:cs="Arial"/>
                <w:sz w:val="20"/>
                <w:szCs w:val="20"/>
                <w:lang w:val="en-GB"/>
              </w:rPr>
              <w:t xml:space="preserve">* </w:t>
            </w:r>
            <w:r w:rsidRPr="001866E5">
              <w:rPr>
                <w:rFonts w:ascii="Arial" w:hAnsi="Arial" w:cs="Arial"/>
                <w:i/>
                <w:iCs/>
                <w:sz w:val="20"/>
                <w:szCs w:val="20"/>
                <w:lang w:val="en-GB"/>
              </w:rPr>
              <w:t>p</w:t>
            </w:r>
            <w:r w:rsidRPr="001866E5">
              <w:rPr>
                <w:rFonts w:ascii="Arial" w:hAnsi="Arial" w:cs="Arial"/>
                <w:sz w:val="20"/>
                <w:szCs w:val="20"/>
                <w:lang w:val="en-GB"/>
              </w:rPr>
              <w:t xml:space="preserve"> ≤ .05, </w:t>
            </w:r>
            <w:r w:rsidR="00567ABE" w:rsidRPr="001866E5">
              <w:rPr>
                <w:rFonts w:ascii="Arial" w:hAnsi="Arial" w:cs="Arial"/>
                <w:sz w:val="20"/>
                <w:szCs w:val="20"/>
                <w:lang w:val="en-GB"/>
              </w:rPr>
              <w:t xml:space="preserve">*** </w:t>
            </w:r>
            <w:r w:rsidR="00567ABE" w:rsidRPr="001866E5">
              <w:rPr>
                <w:rFonts w:ascii="Arial" w:hAnsi="Arial" w:cs="Arial"/>
                <w:i/>
                <w:sz w:val="20"/>
                <w:szCs w:val="20"/>
                <w:lang w:val="en-GB"/>
              </w:rPr>
              <w:t>p</w:t>
            </w:r>
            <w:r w:rsidR="00567ABE" w:rsidRPr="001866E5">
              <w:rPr>
                <w:rFonts w:ascii="Arial" w:hAnsi="Arial" w:cs="Arial"/>
                <w:sz w:val="20"/>
                <w:szCs w:val="20"/>
                <w:lang w:val="en-GB"/>
              </w:rPr>
              <w:t xml:space="preserve"> ≤ .001, two-tailed. </w:t>
            </w:r>
          </w:p>
        </w:tc>
      </w:tr>
    </w:tbl>
    <w:p w14:paraId="7FFB341A" w14:textId="210CCC9C" w:rsidR="000F00FF" w:rsidRPr="001866E5" w:rsidRDefault="00DA620D">
      <w:pPr>
        <w:rPr>
          <w:rFonts w:ascii="Arial" w:hAnsi="Arial" w:cs="Arial"/>
          <w:b/>
        </w:rPr>
      </w:pPr>
      <w:r w:rsidRPr="001866E5">
        <w:rPr>
          <w:rFonts w:ascii="Arial" w:hAnsi="Arial" w:cs="Arial"/>
          <w:b/>
        </w:rPr>
        <w:lastRenderedPageBreak/>
        <w:t>3.1. Demographics</w:t>
      </w:r>
      <w:r w:rsidR="00221D80" w:rsidRPr="001866E5">
        <w:rPr>
          <w:rFonts w:ascii="Arial" w:hAnsi="Arial" w:cs="Arial"/>
          <w:b/>
        </w:rPr>
        <w:t xml:space="preserve"> and clinical variables</w:t>
      </w:r>
    </w:p>
    <w:p w14:paraId="309EBA51" w14:textId="545E732A" w:rsidR="000F00FF" w:rsidRPr="001866E5" w:rsidRDefault="000F00FF">
      <w:pPr>
        <w:rPr>
          <w:b/>
        </w:rPr>
      </w:pPr>
    </w:p>
    <w:p w14:paraId="641FD279" w14:textId="63CAB82D" w:rsidR="00AA76CD" w:rsidRPr="001866E5" w:rsidRDefault="003D46BA" w:rsidP="003D46BA">
      <w:pPr>
        <w:spacing w:line="480" w:lineRule="auto"/>
        <w:rPr>
          <w:rFonts w:ascii="Arial" w:hAnsi="Arial" w:cs="Arial"/>
          <w:lang w:val="en-US"/>
        </w:rPr>
      </w:pPr>
      <w:r w:rsidRPr="001866E5">
        <w:rPr>
          <w:rFonts w:ascii="Arial" w:hAnsi="Arial" w:cs="Arial"/>
          <w:lang w:val="en-US"/>
        </w:rPr>
        <w:t>Among the included 305 SAD individuals, 142 (46.6%) had a sum score ≥ 1 in the BSS, displaying signs of SI. Out of these individuals, 42</w:t>
      </w:r>
      <w:r w:rsidR="0046382C" w:rsidRPr="001866E5">
        <w:rPr>
          <w:rFonts w:ascii="Arial" w:hAnsi="Arial" w:cs="Arial"/>
          <w:lang w:val="en-US"/>
        </w:rPr>
        <w:t xml:space="preserve"> (13.8%)</w:t>
      </w:r>
      <w:r w:rsidRPr="001866E5">
        <w:rPr>
          <w:rFonts w:ascii="Arial" w:hAnsi="Arial" w:cs="Arial"/>
          <w:lang w:val="en-US"/>
        </w:rPr>
        <w:t xml:space="preserve"> further reported active SI, with scores </w:t>
      </w:r>
      <w:r w:rsidR="0046382C" w:rsidRPr="001866E5">
        <w:rPr>
          <w:rFonts w:ascii="Arial" w:hAnsi="Arial" w:cs="Arial"/>
          <w:lang w:val="en-US"/>
        </w:rPr>
        <w:t xml:space="preserve">≥ 1 in </w:t>
      </w:r>
      <w:r w:rsidRPr="001866E5">
        <w:rPr>
          <w:rFonts w:ascii="Arial" w:hAnsi="Arial" w:cs="Arial"/>
          <w:lang w:val="en-US"/>
        </w:rPr>
        <w:t>Item 4 of the BSS</w:t>
      </w:r>
      <w:r w:rsidR="0046382C" w:rsidRPr="001866E5">
        <w:rPr>
          <w:rFonts w:ascii="Arial" w:hAnsi="Arial" w:cs="Arial"/>
          <w:lang w:val="en-US"/>
        </w:rPr>
        <w:t xml:space="preserve">. </w:t>
      </w:r>
      <w:r w:rsidR="00DA620D" w:rsidRPr="001866E5">
        <w:rPr>
          <w:rFonts w:ascii="Arial" w:hAnsi="Arial" w:cs="Arial"/>
          <w:lang w:val="en-US"/>
        </w:rPr>
        <w:t xml:space="preserve">There </w:t>
      </w:r>
      <w:r w:rsidR="00E16D91" w:rsidRPr="001866E5">
        <w:rPr>
          <w:rFonts w:ascii="Arial" w:hAnsi="Arial" w:cs="Arial"/>
          <w:lang w:val="en-US"/>
        </w:rPr>
        <w:t>were</w:t>
      </w:r>
      <w:r w:rsidR="00DA620D" w:rsidRPr="001866E5">
        <w:rPr>
          <w:rFonts w:ascii="Arial" w:hAnsi="Arial" w:cs="Arial"/>
          <w:lang w:val="en-US"/>
        </w:rPr>
        <w:t xml:space="preserve"> no significant differences between </w:t>
      </w:r>
      <w:r w:rsidR="00570DF6" w:rsidRPr="001866E5">
        <w:rPr>
          <w:rFonts w:ascii="Arial" w:hAnsi="Arial" w:cs="Arial"/>
          <w:lang w:val="en-US"/>
        </w:rPr>
        <w:t xml:space="preserve">individuals </w:t>
      </w:r>
      <w:r w:rsidR="00DA620D" w:rsidRPr="001866E5">
        <w:rPr>
          <w:rFonts w:ascii="Arial" w:hAnsi="Arial" w:cs="Arial"/>
          <w:lang w:val="en-US"/>
        </w:rPr>
        <w:t xml:space="preserve">with </w:t>
      </w:r>
      <w:r w:rsidR="00EF643E" w:rsidRPr="001866E5">
        <w:rPr>
          <w:rFonts w:ascii="Arial" w:hAnsi="Arial" w:cs="Arial"/>
          <w:lang w:val="en-US"/>
        </w:rPr>
        <w:t>SI</w:t>
      </w:r>
      <w:r w:rsidR="00BA6962" w:rsidRPr="001866E5">
        <w:rPr>
          <w:rFonts w:ascii="Arial" w:hAnsi="Arial" w:cs="Arial"/>
          <w:lang w:val="en-US"/>
        </w:rPr>
        <w:t xml:space="preserve"> and </w:t>
      </w:r>
      <w:r w:rsidR="00570DF6" w:rsidRPr="001866E5">
        <w:rPr>
          <w:rFonts w:ascii="Arial" w:hAnsi="Arial" w:cs="Arial"/>
          <w:lang w:val="en-US"/>
        </w:rPr>
        <w:t>individuals</w:t>
      </w:r>
      <w:r w:rsidR="00BA6962" w:rsidRPr="001866E5">
        <w:rPr>
          <w:rFonts w:ascii="Arial" w:hAnsi="Arial" w:cs="Arial"/>
          <w:lang w:val="en-US"/>
        </w:rPr>
        <w:t xml:space="preserve"> without </w:t>
      </w:r>
      <w:r w:rsidR="00EF643E" w:rsidRPr="001866E5">
        <w:rPr>
          <w:rFonts w:ascii="Arial" w:hAnsi="Arial" w:cs="Arial"/>
          <w:lang w:val="en-US"/>
        </w:rPr>
        <w:t>SI</w:t>
      </w:r>
      <w:r w:rsidR="00BA6962" w:rsidRPr="001866E5">
        <w:rPr>
          <w:rFonts w:ascii="Arial" w:hAnsi="Arial" w:cs="Arial"/>
          <w:lang w:val="en-US"/>
        </w:rPr>
        <w:t xml:space="preserve"> in regard to ag</w:t>
      </w:r>
      <w:r w:rsidR="009D7622" w:rsidRPr="001866E5">
        <w:rPr>
          <w:rFonts w:ascii="Arial" w:hAnsi="Arial" w:cs="Arial"/>
          <w:lang w:val="en-US"/>
        </w:rPr>
        <w:t>e</w:t>
      </w:r>
      <w:r w:rsidR="00596932" w:rsidRPr="001866E5">
        <w:rPr>
          <w:rFonts w:ascii="Arial" w:hAnsi="Arial" w:cs="Arial"/>
          <w:lang w:val="en-US"/>
        </w:rPr>
        <w:t xml:space="preserve">, </w:t>
      </w:r>
      <w:r w:rsidR="00E43E21" w:rsidRPr="001866E5">
        <w:rPr>
          <w:rFonts w:ascii="Arial" w:hAnsi="Arial" w:cs="Arial"/>
          <w:lang w:val="en-US"/>
        </w:rPr>
        <w:t>sex</w:t>
      </w:r>
      <w:r w:rsidR="00596932" w:rsidRPr="001866E5">
        <w:rPr>
          <w:rFonts w:ascii="Arial" w:hAnsi="Arial" w:cs="Arial"/>
          <w:lang w:val="en-US"/>
        </w:rPr>
        <w:t xml:space="preserve"> and </w:t>
      </w:r>
      <w:r w:rsidR="00E43E21" w:rsidRPr="001866E5">
        <w:rPr>
          <w:rFonts w:ascii="Arial" w:hAnsi="Arial" w:cs="Arial"/>
          <w:lang w:val="en-US"/>
        </w:rPr>
        <w:t>ethnic group</w:t>
      </w:r>
      <w:r w:rsidR="00F12D93" w:rsidRPr="001866E5">
        <w:rPr>
          <w:rFonts w:ascii="Arial" w:hAnsi="Arial" w:cs="Arial"/>
          <w:lang w:val="en-US"/>
        </w:rPr>
        <w:t xml:space="preserve"> </w:t>
      </w:r>
      <w:r w:rsidR="00770F46" w:rsidRPr="001866E5">
        <w:rPr>
          <w:rFonts w:ascii="Arial" w:hAnsi="Arial" w:cs="Arial"/>
          <w:lang w:val="en-US"/>
        </w:rPr>
        <w:t>(Table 1)</w:t>
      </w:r>
      <w:r w:rsidR="00BA6962" w:rsidRPr="001866E5">
        <w:rPr>
          <w:rFonts w:ascii="Arial" w:hAnsi="Arial" w:cs="Arial"/>
          <w:lang w:val="en-US"/>
        </w:rPr>
        <w:t xml:space="preserve">. However, there were more </w:t>
      </w:r>
      <w:r w:rsidR="00570DF6" w:rsidRPr="001866E5">
        <w:rPr>
          <w:rFonts w:ascii="Arial" w:hAnsi="Arial" w:cs="Arial"/>
          <w:lang w:val="en-US"/>
        </w:rPr>
        <w:t>individuals</w:t>
      </w:r>
      <w:r w:rsidR="00BA6962" w:rsidRPr="001866E5">
        <w:rPr>
          <w:rFonts w:ascii="Arial" w:hAnsi="Arial" w:cs="Arial"/>
          <w:lang w:val="en-US"/>
        </w:rPr>
        <w:t xml:space="preserve"> with </w:t>
      </w:r>
      <w:r w:rsidR="009D7622" w:rsidRPr="001866E5">
        <w:rPr>
          <w:rFonts w:ascii="Arial" w:hAnsi="Arial" w:cs="Arial"/>
          <w:lang w:val="en-US"/>
        </w:rPr>
        <w:t>a partnership (</w:t>
      </w:r>
      <w:r w:rsidR="009D7622" w:rsidRPr="001866E5">
        <w:rPr>
          <w:rFonts w:ascii="Lato" w:hAnsi="Lato"/>
          <w:i/>
          <w:iCs/>
          <w:color w:val="34495E"/>
          <w:sz w:val="22"/>
          <w:szCs w:val="22"/>
        </w:rPr>
        <w:t>χ</w:t>
      </w:r>
      <w:r w:rsidR="009D7622" w:rsidRPr="001866E5">
        <w:rPr>
          <w:rFonts w:ascii="Arial" w:hAnsi="Arial" w:cs="Arial"/>
          <w:i/>
          <w:iCs/>
          <w:color w:val="34495E"/>
          <w:sz w:val="22"/>
          <w:szCs w:val="22"/>
          <w:vertAlign w:val="superscript"/>
          <w:lang w:val="en-US"/>
        </w:rPr>
        <w:t>2</w:t>
      </w:r>
      <w:r w:rsidR="009D7622" w:rsidRPr="001866E5">
        <w:rPr>
          <w:rFonts w:ascii="Arial" w:hAnsi="Arial" w:cs="Arial"/>
          <w:lang w:val="en-US"/>
        </w:rPr>
        <w:t xml:space="preserve">(1) = 5.45, </w:t>
      </w:r>
      <w:r w:rsidR="009D7622" w:rsidRPr="001866E5">
        <w:rPr>
          <w:rFonts w:ascii="Arial" w:hAnsi="Arial" w:cs="Arial"/>
          <w:i/>
          <w:iCs/>
          <w:lang w:val="en-US"/>
        </w:rPr>
        <w:t>p</w:t>
      </w:r>
      <w:r w:rsidR="009D7622" w:rsidRPr="001866E5">
        <w:rPr>
          <w:rFonts w:ascii="Arial" w:hAnsi="Arial" w:cs="Arial"/>
          <w:lang w:val="en-US"/>
        </w:rPr>
        <w:t xml:space="preserve"> = .02, </w:t>
      </w:r>
      <w:r w:rsidR="009D7622" w:rsidRPr="001866E5">
        <w:rPr>
          <w:rFonts w:ascii="Arial" w:hAnsi="Arial" w:cs="Arial"/>
        </w:rPr>
        <w:sym w:font="Symbol" w:char="F066"/>
      </w:r>
      <w:r w:rsidR="009D7622" w:rsidRPr="001866E5">
        <w:rPr>
          <w:rFonts w:ascii="Arial" w:hAnsi="Arial" w:cs="Arial"/>
          <w:lang w:val="en-US"/>
        </w:rPr>
        <w:t xml:space="preserve"> = .14) and </w:t>
      </w:r>
      <w:r w:rsidR="00BA6962" w:rsidRPr="001866E5">
        <w:rPr>
          <w:rFonts w:ascii="Arial" w:hAnsi="Arial" w:cs="Arial"/>
          <w:lang w:val="en-US"/>
        </w:rPr>
        <w:t>a higher level of education (</w:t>
      </w:r>
      <w:r w:rsidR="00BA6962" w:rsidRPr="001866E5">
        <w:rPr>
          <w:rFonts w:ascii="Lato" w:hAnsi="Lato"/>
          <w:i/>
          <w:iCs/>
          <w:color w:val="34495E"/>
          <w:sz w:val="22"/>
          <w:szCs w:val="22"/>
        </w:rPr>
        <w:t>χ</w:t>
      </w:r>
      <w:r w:rsidR="00BA6962" w:rsidRPr="001866E5">
        <w:rPr>
          <w:rFonts w:ascii="Arial" w:hAnsi="Arial" w:cs="Arial"/>
          <w:i/>
          <w:iCs/>
          <w:color w:val="34495E"/>
          <w:sz w:val="22"/>
          <w:szCs w:val="22"/>
          <w:vertAlign w:val="superscript"/>
          <w:lang w:val="en-US"/>
        </w:rPr>
        <w:t>2</w:t>
      </w:r>
      <w:r w:rsidR="00BA6962" w:rsidRPr="001866E5">
        <w:rPr>
          <w:rFonts w:ascii="Arial" w:hAnsi="Arial" w:cs="Arial"/>
          <w:lang w:val="en-US"/>
        </w:rPr>
        <w:t xml:space="preserve">(2) = </w:t>
      </w:r>
      <w:r w:rsidR="009D7622" w:rsidRPr="001866E5">
        <w:rPr>
          <w:rFonts w:ascii="Arial" w:hAnsi="Arial" w:cs="Arial"/>
          <w:lang w:val="en-US"/>
        </w:rPr>
        <w:t>20.83</w:t>
      </w:r>
      <w:r w:rsidR="00BA6962" w:rsidRPr="001866E5">
        <w:rPr>
          <w:rFonts w:ascii="Arial" w:hAnsi="Arial" w:cs="Arial"/>
          <w:lang w:val="en-US"/>
        </w:rPr>
        <w:t xml:space="preserve">, </w:t>
      </w:r>
      <w:r w:rsidR="00BA6962" w:rsidRPr="001866E5">
        <w:rPr>
          <w:rFonts w:ascii="Arial" w:hAnsi="Arial" w:cs="Arial"/>
          <w:i/>
          <w:iCs/>
          <w:lang w:val="en-US"/>
        </w:rPr>
        <w:t>p</w:t>
      </w:r>
      <w:r w:rsidR="00BA6962" w:rsidRPr="001866E5">
        <w:rPr>
          <w:rFonts w:ascii="Arial" w:hAnsi="Arial" w:cs="Arial"/>
          <w:lang w:val="en-US"/>
        </w:rPr>
        <w:t xml:space="preserve"> &lt; .001, </w:t>
      </w:r>
      <w:r w:rsidR="008D7718" w:rsidRPr="001866E5">
        <w:rPr>
          <w:rFonts w:ascii="Arial" w:hAnsi="Arial" w:cs="Arial"/>
        </w:rPr>
        <w:sym w:font="Symbol" w:char="F066"/>
      </w:r>
      <w:r w:rsidR="008D7718" w:rsidRPr="001866E5">
        <w:rPr>
          <w:rFonts w:ascii="Arial" w:hAnsi="Arial" w:cs="Arial"/>
          <w:lang w:val="en-US"/>
        </w:rPr>
        <w:t xml:space="preserve"> = .2</w:t>
      </w:r>
      <w:r w:rsidR="009D7622" w:rsidRPr="001866E5">
        <w:rPr>
          <w:rFonts w:ascii="Arial" w:hAnsi="Arial" w:cs="Arial"/>
          <w:lang w:val="en-US"/>
        </w:rPr>
        <w:t>6</w:t>
      </w:r>
      <w:r w:rsidR="008D7718" w:rsidRPr="001866E5">
        <w:rPr>
          <w:rFonts w:ascii="Arial" w:hAnsi="Arial" w:cs="Arial"/>
          <w:lang w:val="en-US"/>
        </w:rPr>
        <w:t>)</w:t>
      </w:r>
      <w:r w:rsidR="009D7622" w:rsidRPr="001866E5">
        <w:rPr>
          <w:rFonts w:ascii="Arial" w:hAnsi="Arial" w:cs="Arial"/>
          <w:lang w:val="en-US"/>
        </w:rPr>
        <w:t xml:space="preserve"> in the latter group. </w:t>
      </w:r>
      <w:r w:rsidR="004B6470" w:rsidRPr="001866E5">
        <w:rPr>
          <w:rFonts w:ascii="Arial" w:hAnsi="Arial" w:cs="Arial"/>
          <w:lang w:val="en-US"/>
        </w:rPr>
        <w:t>Significant differences were also present concerning the SPIN score (</w:t>
      </w:r>
      <w:r w:rsidR="004B6470" w:rsidRPr="001866E5">
        <w:rPr>
          <w:rFonts w:ascii="Arial" w:hAnsi="Arial" w:cs="Arial"/>
          <w:i/>
          <w:iCs/>
          <w:lang w:val="en-US"/>
        </w:rPr>
        <w:t>t</w:t>
      </w:r>
      <w:r w:rsidR="004B6470" w:rsidRPr="001866E5">
        <w:rPr>
          <w:rFonts w:ascii="Arial" w:hAnsi="Arial" w:cs="Arial"/>
          <w:lang w:val="en-US"/>
        </w:rPr>
        <w:t xml:space="preserve">(300) = </w:t>
      </w:r>
      <w:r w:rsidR="00982215" w:rsidRPr="001866E5">
        <w:rPr>
          <w:rFonts w:ascii="Arial" w:hAnsi="Arial" w:cs="Arial"/>
          <w:lang w:val="en-US"/>
        </w:rPr>
        <w:t>4.62</w:t>
      </w:r>
      <w:r w:rsidR="004B6470" w:rsidRPr="001866E5">
        <w:rPr>
          <w:rFonts w:ascii="Arial" w:hAnsi="Arial" w:cs="Arial"/>
          <w:lang w:val="en-US"/>
        </w:rPr>
        <w:t xml:space="preserve">, </w:t>
      </w:r>
      <w:r w:rsidR="004B6470" w:rsidRPr="001866E5">
        <w:rPr>
          <w:rFonts w:ascii="Arial" w:hAnsi="Arial" w:cs="Arial"/>
          <w:i/>
          <w:iCs/>
          <w:lang w:val="en-US"/>
        </w:rPr>
        <w:t xml:space="preserve">p </w:t>
      </w:r>
      <w:r w:rsidR="004B6470" w:rsidRPr="001866E5">
        <w:rPr>
          <w:rFonts w:ascii="Arial" w:hAnsi="Arial" w:cs="Arial"/>
          <w:lang w:val="en-US"/>
        </w:rPr>
        <w:t xml:space="preserve">&lt; .001, </w:t>
      </w:r>
      <w:r w:rsidR="004B6470" w:rsidRPr="001866E5">
        <w:rPr>
          <w:rFonts w:ascii="Arial" w:hAnsi="Arial" w:cs="Arial"/>
          <w:i/>
          <w:iCs/>
          <w:lang w:val="en-US"/>
        </w:rPr>
        <w:t>d</w:t>
      </w:r>
      <w:r w:rsidR="004B6470" w:rsidRPr="001866E5">
        <w:rPr>
          <w:rFonts w:ascii="Arial" w:hAnsi="Arial" w:cs="Arial"/>
          <w:lang w:val="en-US"/>
        </w:rPr>
        <w:t xml:space="preserve"> = .</w:t>
      </w:r>
      <w:r w:rsidR="00982215" w:rsidRPr="001866E5">
        <w:rPr>
          <w:rFonts w:ascii="Arial" w:hAnsi="Arial" w:cs="Arial"/>
          <w:lang w:val="en-US"/>
        </w:rPr>
        <w:t>53</w:t>
      </w:r>
      <w:r w:rsidR="004B6470" w:rsidRPr="001866E5">
        <w:rPr>
          <w:rFonts w:ascii="Arial" w:hAnsi="Arial" w:cs="Arial"/>
          <w:lang w:val="en-US"/>
        </w:rPr>
        <w:t xml:space="preserve">), </w:t>
      </w:r>
      <w:r w:rsidR="00D2240B" w:rsidRPr="001866E5">
        <w:rPr>
          <w:rFonts w:ascii="Arial" w:hAnsi="Arial" w:cs="Arial"/>
          <w:lang w:val="en-US"/>
        </w:rPr>
        <w:t>the BDI score (</w:t>
      </w:r>
      <w:r w:rsidR="00FD71EB" w:rsidRPr="001866E5">
        <w:rPr>
          <w:rFonts w:ascii="Arial" w:hAnsi="Arial" w:cs="Arial"/>
          <w:i/>
          <w:iCs/>
          <w:lang w:val="en-US"/>
        </w:rPr>
        <w:t>t</w:t>
      </w:r>
      <w:r w:rsidR="00FD71EB" w:rsidRPr="001866E5">
        <w:rPr>
          <w:rFonts w:ascii="Arial" w:hAnsi="Arial" w:cs="Arial"/>
          <w:lang w:val="en-US"/>
        </w:rPr>
        <w:t>(</w:t>
      </w:r>
      <w:r w:rsidR="00575F1A" w:rsidRPr="001866E5">
        <w:rPr>
          <w:rFonts w:ascii="Arial" w:hAnsi="Arial" w:cs="Arial"/>
          <w:lang w:val="en-US"/>
        </w:rPr>
        <w:t>268</w:t>
      </w:r>
      <w:r w:rsidR="00776BD7" w:rsidRPr="001866E5">
        <w:rPr>
          <w:rFonts w:ascii="Arial" w:hAnsi="Arial" w:cs="Arial"/>
          <w:lang w:val="en-US"/>
        </w:rPr>
        <w:t>.</w:t>
      </w:r>
      <w:r w:rsidR="00575F1A" w:rsidRPr="001866E5">
        <w:rPr>
          <w:rFonts w:ascii="Arial" w:hAnsi="Arial" w:cs="Arial"/>
          <w:lang w:val="en-US"/>
        </w:rPr>
        <w:t>844</w:t>
      </w:r>
      <w:r w:rsidR="00FD71EB" w:rsidRPr="001866E5">
        <w:rPr>
          <w:rFonts w:ascii="Arial" w:hAnsi="Arial" w:cs="Arial"/>
          <w:lang w:val="en-US"/>
        </w:rPr>
        <w:t xml:space="preserve">) = </w:t>
      </w:r>
      <w:r w:rsidR="00575F1A" w:rsidRPr="001866E5">
        <w:rPr>
          <w:rFonts w:ascii="Arial" w:hAnsi="Arial" w:cs="Arial"/>
          <w:lang w:val="en-US"/>
        </w:rPr>
        <w:t>8.2</w:t>
      </w:r>
      <w:r w:rsidR="00FD71EB" w:rsidRPr="001866E5">
        <w:rPr>
          <w:rFonts w:ascii="Arial" w:hAnsi="Arial" w:cs="Arial"/>
          <w:lang w:val="en-US"/>
        </w:rPr>
        <w:t xml:space="preserve">, </w:t>
      </w:r>
      <w:r w:rsidR="00FD71EB" w:rsidRPr="001866E5">
        <w:rPr>
          <w:rFonts w:ascii="Arial" w:hAnsi="Arial" w:cs="Arial"/>
          <w:i/>
          <w:iCs/>
          <w:lang w:val="en-US"/>
        </w:rPr>
        <w:t xml:space="preserve">p </w:t>
      </w:r>
      <w:r w:rsidR="00FD71EB" w:rsidRPr="001866E5">
        <w:rPr>
          <w:rFonts w:ascii="Arial" w:hAnsi="Arial" w:cs="Arial"/>
          <w:lang w:val="en-US"/>
        </w:rPr>
        <w:t xml:space="preserve">= &lt;.001, </w:t>
      </w:r>
      <w:r w:rsidR="00FD71EB" w:rsidRPr="001866E5">
        <w:rPr>
          <w:rFonts w:ascii="Arial" w:hAnsi="Arial" w:cs="Arial"/>
          <w:i/>
          <w:iCs/>
          <w:lang w:val="en-US"/>
        </w:rPr>
        <w:t>d</w:t>
      </w:r>
      <w:r w:rsidR="00FD71EB" w:rsidRPr="001866E5">
        <w:rPr>
          <w:rFonts w:ascii="Arial" w:hAnsi="Arial" w:cs="Arial"/>
          <w:lang w:val="en-US"/>
        </w:rPr>
        <w:t xml:space="preserve"> = .9</w:t>
      </w:r>
      <w:r w:rsidR="00575F1A" w:rsidRPr="001866E5">
        <w:rPr>
          <w:rFonts w:ascii="Arial" w:hAnsi="Arial" w:cs="Arial"/>
          <w:lang w:val="en-US"/>
        </w:rPr>
        <w:t>6</w:t>
      </w:r>
      <w:r w:rsidR="00FD71EB" w:rsidRPr="001866E5">
        <w:rPr>
          <w:rFonts w:ascii="Arial" w:hAnsi="Arial" w:cs="Arial"/>
          <w:lang w:val="en-US"/>
        </w:rPr>
        <w:t>), t</w:t>
      </w:r>
      <w:r w:rsidR="002308E7" w:rsidRPr="001866E5">
        <w:rPr>
          <w:rFonts w:ascii="Arial" w:hAnsi="Arial" w:cs="Arial"/>
          <w:lang w:val="en-US"/>
        </w:rPr>
        <w:t xml:space="preserve">he </w:t>
      </w:r>
      <w:r w:rsidR="004B6470" w:rsidRPr="001866E5">
        <w:rPr>
          <w:rFonts w:ascii="Arial" w:hAnsi="Arial" w:cs="Arial"/>
          <w:lang w:val="en-US"/>
        </w:rPr>
        <w:t>ACE score (</w:t>
      </w:r>
      <w:r w:rsidR="004B6470" w:rsidRPr="001866E5">
        <w:rPr>
          <w:rFonts w:ascii="Arial" w:hAnsi="Arial" w:cs="Arial"/>
          <w:i/>
          <w:iCs/>
          <w:lang w:val="en-US"/>
        </w:rPr>
        <w:t>t</w:t>
      </w:r>
      <w:r w:rsidR="004B6470" w:rsidRPr="001866E5">
        <w:rPr>
          <w:rFonts w:ascii="Arial" w:hAnsi="Arial" w:cs="Arial"/>
          <w:lang w:val="en-US"/>
        </w:rPr>
        <w:t>(3</w:t>
      </w:r>
      <w:r w:rsidR="00A8461F" w:rsidRPr="001866E5">
        <w:rPr>
          <w:rFonts w:ascii="Arial" w:hAnsi="Arial" w:cs="Arial"/>
          <w:lang w:val="en-US"/>
        </w:rPr>
        <w:t>03</w:t>
      </w:r>
      <w:r w:rsidR="004B6470" w:rsidRPr="001866E5">
        <w:rPr>
          <w:rFonts w:ascii="Arial" w:hAnsi="Arial" w:cs="Arial"/>
          <w:lang w:val="en-US"/>
        </w:rPr>
        <w:t>) =</w:t>
      </w:r>
      <w:r w:rsidR="00A8461F" w:rsidRPr="001866E5">
        <w:rPr>
          <w:rFonts w:ascii="Arial" w:hAnsi="Arial" w:cs="Arial"/>
          <w:lang w:val="en-US"/>
        </w:rPr>
        <w:t xml:space="preserve"> </w:t>
      </w:r>
      <w:r w:rsidR="00982215" w:rsidRPr="001866E5">
        <w:rPr>
          <w:rFonts w:ascii="Arial" w:hAnsi="Arial" w:cs="Arial"/>
          <w:lang w:val="en-US"/>
        </w:rPr>
        <w:t>3.39</w:t>
      </w:r>
      <w:r w:rsidR="00A8461F" w:rsidRPr="001866E5">
        <w:rPr>
          <w:rFonts w:ascii="Arial" w:hAnsi="Arial" w:cs="Arial"/>
          <w:lang w:val="en-US"/>
        </w:rPr>
        <w:t xml:space="preserve">, </w:t>
      </w:r>
      <w:r w:rsidR="00A8461F" w:rsidRPr="001866E5">
        <w:rPr>
          <w:rFonts w:ascii="Arial" w:hAnsi="Arial" w:cs="Arial"/>
          <w:i/>
          <w:iCs/>
          <w:lang w:val="en-US"/>
        </w:rPr>
        <w:t>p</w:t>
      </w:r>
      <w:r w:rsidR="00A8461F" w:rsidRPr="001866E5">
        <w:rPr>
          <w:rFonts w:ascii="Arial" w:hAnsi="Arial" w:cs="Arial"/>
          <w:lang w:val="en-US"/>
        </w:rPr>
        <w:t xml:space="preserve"> = &lt; .001, </w:t>
      </w:r>
      <w:r w:rsidR="00A8461F" w:rsidRPr="001866E5">
        <w:rPr>
          <w:rFonts w:ascii="Arial" w:hAnsi="Arial" w:cs="Arial"/>
          <w:i/>
          <w:iCs/>
          <w:lang w:val="en-US"/>
        </w:rPr>
        <w:t>d</w:t>
      </w:r>
      <w:r w:rsidR="00A8461F" w:rsidRPr="001866E5">
        <w:rPr>
          <w:rFonts w:ascii="Arial" w:hAnsi="Arial" w:cs="Arial"/>
          <w:lang w:val="en-US"/>
        </w:rPr>
        <w:t xml:space="preserve"> = .</w:t>
      </w:r>
      <w:r w:rsidR="00982215" w:rsidRPr="001866E5">
        <w:rPr>
          <w:rFonts w:ascii="Arial" w:hAnsi="Arial" w:cs="Arial"/>
          <w:lang w:val="en-US"/>
        </w:rPr>
        <w:t>39</w:t>
      </w:r>
      <w:r w:rsidR="00A8461F" w:rsidRPr="001866E5">
        <w:rPr>
          <w:rFonts w:ascii="Arial" w:hAnsi="Arial" w:cs="Arial"/>
          <w:lang w:val="en-US"/>
        </w:rPr>
        <w:t>)</w:t>
      </w:r>
      <w:r w:rsidR="00776BD7" w:rsidRPr="001866E5">
        <w:rPr>
          <w:rFonts w:ascii="Arial" w:hAnsi="Arial" w:cs="Arial"/>
          <w:lang w:val="en-US"/>
        </w:rPr>
        <w:t>, the STAXI-SA score (</w:t>
      </w:r>
      <w:r w:rsidR="00776BD7" w:rsidRPr="001866E5">
        <w:rPr>
          <w:rFonts w:ascii="Arial" w:hAnsi="Arial" w:cs="Arial"/>
          <w:i/>
          <w:iCs/>
          <w:lang w:val="en-US"/>
        </w:rPr>
        <w:t>t</w:t>
      </w:r>
      <w:r w:rsidR="00776BD7" w:rsidRPr="001866E5">
        <w:rPr>
          <w:rFonts w:ascii="Arial" w:hAnsi="Arial" w:cs="Arial"/>
          <w:lang w:val="en-US"/>
        </w:rPr>
        <w:t>(</w:t>
      </w:r>
      <w:r w:rsidR="00982215" w:rsidRPr="001866E5">
        <w:rPr>
          <w:rFonts w:ascii="Arial" w:hAnsi="Arial" w:cs="Arial"/>
          <w:lang w:val="en-US"/>
        </w:rPr>
        <w:t>250.072</w:t>
      </w:r>
      <w:r w:rsidR="00776BD7" w:rsidRPr="001866E5">
        <w:rPr>
          <w:rFonts w:ascii="Arial" w:hAnsi="Arial" w:cs="Arial"/>
          <w:lang w:val="en-US"/>
        </w:rPr>
        <w:t>) = 3.</w:t>
      </w:r>
      <w:r w:rsidR="00982215" w:rsidRPr="001866E5">
        <w:rPr>
          <w:rFonts w:ascii="Arial" w:hAnsi="Arial" w:cs="Arial"/>
          <w:lang w:val="en-US"/>
        </w:rPr>
        <w:t>83</w:t>
      </w:r>
      <w:r w:rsidR="00776BD7" w:rsidRPr="001866E5">
        <w:rPr>
          <w:rFonts w:ascii="Arial" w:hAnsi="Arial" w:cs="Arial"/>
          <w:lang w:val="en-US"/>
        </w:rPr>
        <w:t xml:space="preserve">, </w:t>
      </w:r>
      <w:r w:rsidR="00776BD7" w:rsidRPr="001866E5">
        <w:rPr>
          <w:rFonts w:ascii="Arial" w:hAnsi="Arial" w:cs="Arial"/>
          <w:i/>
          <w:iCs/>
          <w:lang w:val="en-US"/>
        </w:rPr>
        <w:t>p</w:t>
      </w:r>
      <w:r w:rsidR="00776BD7" w:rsidRPr="001866E5">
        <w:rPr>
          <w:rFonts w:ascii="Arial" w:hAnsi="Arial" w:cs="Arial"/>
          <w:lang w:val="en-US"/>
        </w:rPr>
        <w:t xml:space="preserve"> = &lt;.001, </w:t>
      </w:r>
      <w:r w:rsidR="00776BD7" w:rsidRPr="001866E5">
        <w:rPr>
          <w:rFonts w:ascii="Arial" w:hAnsi="Arial" w:cs="Arial"/>
          <w:i/>
          <w:iCs/>
          <w:lang w:val="en-US"/>
        </w:rPr>
        <w:t>d</w:t>
      </w:r>
      <w:r w:rsidR="00776BD7" w:rsidRPr="001866E5">
        <w:rPr>
          <w:rFonts w:ascii="Arial" w:hAnsi="Arial" w:cs="Arial"/>
          <w:lang w:val="en-US"/>
        </w:rPr>
        <w:t xml:space="preserve"> = .</w:t>
      </w:r>
      <w:r w:rsidR="00982215" w:rsidRPr="001866E5">
        <w:rPr>
          <w:rFonts w:ascii="Arial" w:hAnsi="Arial" w:cs="Arial"/>
          <w:lang w:val="en-US"/>
        </w:rPr>
        <w:t>45</w:t>
      </w:r>
      <w:r w:rsidR="00776BD7" w:rsidRPr="001866E5">
        <w:rPr>
          <w:rFonts w:ascii="Arial" w:hAnsi="Arial" w:cs="Arial"/>
          <w:lang w:val="en-US"/>
        </w:rPr>
        <w:t>)</w:t>
      </w:r>
      <w:r w:rsidR="00A8461F" w:rsidRPr="001866E5">
        <w:rPr>
          <w:rFonts w:ascii="Arial" w:hAnsi="Arial" w:cs="Arial"/>
          <w:lang w:val="en-US"/>
        </w:rPr>
        <w:t xml:space="preserve"> and the INQ score for </w:t>
      </w:r>
      <w:r w:rsidR="002E3848" w:rsidRPr="001866E5">
        <w:rPr>
          <w:rFonts w:ascii="Arial" w:hAnsi="Arial" w:cs="Arial"/>
          <w:lang w:val="en-US"/>
        </w:rPr>
        <w:t>PB</w:t>
      </w:r>
      <w:r w:rsidR="00A8461F" w:rsidRPr="001866E5">
        <w:rPr>
          <w:rFonts w:ascii="Arial" w:hAnsi="Arial" w:cs="Arial"/>
          <w:lang w:val="en-US"/>
        </w:rPr>
        <w:t xml:space="preserve"> (</w:t>
      </w:r>
      <w:r w:rsidR="00A8461F" w:rsidRPr="001866E5">
        <w:rPr>
          <w:rFonts w:ascii="Arial" w:hAnsi="Arial" w:cs="Arial"/>
          <w:i/>
          <w:iCs/>
          <w:lang w:val="en-US"/>
        </w:rPr>
        <w:t>t</w:t>
      </w:r>
      <w:r w:rsidR="00A8461F" w:rsidRPr="001866E5">
        <w:rPr>
          <w:rFonts w:ascii="Arial" w:hAnsi="Arial" w:cs="Arial"/>
          <w:iCs/>
          <w:lang w:val="en-US"/>
        </w:rPr>
        <w:t>(</w:t>
      </w:r>
      <w:r w:rsidR="00982215" w:rsidRPr="001866E5">
        <w:rPr>
          <w:rFonts w:ascii="Arial" w:hAnsi="Arial" w:cs="Arial"/>
          <w:iCs/>
          <w:lang w:val="en-US"/>
        </w:rPr>
        <w:t>218.038</w:t>
      </w:r>
      <w:r w:rsidR="00A8461F" w:rsidRPr="001866E5">
        <w:rPr>
          <w:rFonts w:ascii="Arial" w:hAnsi="Arial" w:cs="Arial"/>
          <w:iCs/>
          <w:lang w:val="en-US"/>
        </w:rPr>
        <w:t xml:space="preserve">) = </w:t>
      </w:r>
      <w:r w:rsidR="004B6470" w:rsidRPr="001866E5">
        <w:rPr>
          <w:rFonts w:ascii="Arial" w:hAnsi="Arial" w:cs="Arial"/>
          <w:lang w:val="en-US"/>
        </w:rPr>
        <w:t xml:space="preserve"> </w:t>
      </w:r>
      <w:r w:rsidR="00982215" w:rsidRPr="001866E5">
        <w:rPr>
          <w:rFonts w:ascii="Arial" w:hAnsi="Arial" w:cs="Arial"/>
          <w:lang w:val="en-US"/>
        </w:rPr>
        <w:t>9.2</w:t>
      </w:r>
      <w:r w:rsidR="00A8461F" w:rsidRPr="001866E5">
        <w:rPr>
          <w:rFonts w:ascii="Arial" w:hAnsi="Arial" w:cs="Arial"/>
          <w:lang w:val="en-US"/>
        </w:rPr>
        <w:t xml:space="preserve">, </w:t>
      </w:r>
      <w:r w:rsidR="00A8461F" w:rsidRPr="001866E5">
        <w:rPr>
          <w:rFonts w:ascii="Arial" w:hAnsi="Arial" w:cs="Arial"/>
          <w:i/>
          <w:iCs/>
          <w:lang w:val="en-US"/>
        </w:rPr>
        <w:t>p</w:t>
      </w:r>
      <w:r w:rsidR="00A8461F" w:rsidRPr="001866E5">
        <w:rPr>
          <w:rFonts w:ascii="Arial" w:hAnsi="Arial" w:cs="Arial"/>
          <w:lang w:val="en-US"/>
        </w:rPr>
        <w:t xml:space="preserve"> = &lt; .001, </w:t>
      </w:r>
      <w:r w:rsidR="00A8461F" w:rsidRPr="001866E5">
        <w:rPr>
          <w:rFonts w:ascii="Arial" w:hAnsi="Arial" w:cs="Arial"/>
          <w:i/>
          <w:iCs/>
          <w:lang w:val="en-US"/>
        </w:rPr>
        <w:t>d</w:t>
      </w:r>
      <w:r w:rsidR="00A8461F" w:rsidRPr="001866E5">
        <w:rPr>
          <w:rFonts w:ascii="Arial" w:hAnsi="Arial" w:cs="Arial"/>
          <w:lang w:val="en-US"/>
        </w:rPr>
        <w:t xml:space="preserve"> = </w:t>
      </w:r>
      <w:r w:rsidR="00982215" w:rsidRPr="001866E5">
        <w:rPr>
          <w:rFonts w:ascii="Arial" w:hAnsi="Arial" w:cs="Arial"/>
          <w:lang w:val="en-US"/>
        </w:rPr>
        <w:t>1.1</w:t>
      </w:r>
      <w:r w:rsidR="00A8461F" w:rsidRPr="001866E5">
        <w:rPr>
          <w:rFonts w:ascii="Arial" w:hAnsi="Arial" w:cs="Arial"/>
          <w:lang w:val="en-US"/>
        </w:rPr>
        <w:t xml:space="preserve">) and </w:t>
      </w:r>
      <w:r w:rsidR="002E3848" w:rsidRPr="001866E5">
        <w:rPr>
          <w:rFonts w:ascii="Arial" w:hAnsi="Arial" w:cs="Arial"/>
          <w:lang w:val="en-US"/>
        </w:rPr>
        <w:t>TB</w:t>
      </w:r>
      <w:r w:rsidR="00776BD7" w:rsidRPr="001866E5">
        <w:rPr>
          <w:rFonts w:ascii="Arial" w:hAnsi="Arial" w:cs="Arial"/>
          <w:lang w:val="en-US"/>
        </w:rPr>
        <w:t xml:space="preserve"> </w:t>
      </w:r>
      <w:r w:rsidR="00A8461F" w:rsidRPr="001866E5">
        <w:rPr>
          <w:rFonts w:ascii="Arial" w:hAnsi="Arial" w:cs="Arial"/>
          <w:lang w:val="en-US"/>
        </w:rPr>
        <w:t>(</w:t>
      </w:r>
      <w:r w:rsidR="00A8461F" w:rsidRPr="001866E5">
        <w:rPr>
          <w:rFonts w:ascii="Arial" w:hAnsi="Arial" w:cs="Arial"/>
          <w:i/>
          <w:iCs/>
          <w:lang w:val="en-US"/>
        </w:rPr>
        <w:t>t</w:t>
      </w:r>
      <w:r w:rsidR="00A8461F" w:rsidRPr="001866E5">
        <w:rPr>
          <w:rFonts w:ascii="Arial" w:hAnsi="Arial" w:cs="Arial"/>
          <w:lang w:val="en-US"/>
        </w:rPr>
        <w:t>(2</w:t>
      </w:r>
      <w:r w:rsidR="00390872" w:rsidRPr="001866E5">
        <w:rPr>
          <w:rFonts w:ascii="Arial" w:hAnsi="Arial" w:cs="Arial"/>
          <w:lang w:val="en-US"/>
        </w:rPr>
        <w:t xml:space="preserve">99) = </w:t>
      </w:r>
      <w:r w:rsidR="00982215" w:rsidRPr="001866E5">
        <w:rPr>
          <w:rFonts w:ascii="Arial" w:hAnsi="Arial" w:cs="Arial"/>
          <w:lang w:val="en-US"/>
        </w:rPr>
        <w:t>8.14</w:t>
      </w:r>
      <w:r w:rsidR="00390872" w:rsidRPr="001866E5">
        <w:rPr>
          <w:rFonts w:ascii="Arial" w:hAnsi="Arial" w:cs="Arial"/>
          <w:lang w:val="en-US"/>
        </w:rPr>
        <w:t xml:space="preserve">, </w:t>
      </w:r>
      <w:r w:rsidR="00390872" w:rsidRPr="001866E5">
        <w:rPr>
          <w:rFonts w:ascii="Arial" w:hAnsi="Arial" w:cs="Arial"/>
          <w:i/>
          <w:iCs/>
          <w:lang w:val="en-US"/>
        </w:rPr>
        <w:t>p</w:t>
      </w:r>
      <w:r w:rsidR="00390872" w:rsidRPr="001866E5">
        <w:rPr>
          <w:rFonts w:ascii="Arial" w:hAnsi="Arial" w:cs="Arial"/>
          <w:lang w:val="en-US"/>
        </w:rPr>
        <w:t xml:space="preserve"> = &lt; .001, </w:t>
      </w:r>
      <w:r w:rsidR="00390872" w:rsidRPr="001866E5">
        <w:rPr>
          <w:rFonts w:ascii="Arial" w:hAnsi="Arial" w:cs="Arial"/>
          <w:i/>
          <w:iCs/>
          <w:lang w:val="en-US"/>
        </w:rPr>
        <w:t>d</w:t>
      </w:r>
      <w:r w:rsidR="00390872" w:rsidRPr="001866E5">
        <w:rPr>
          <w:rFonts w:ascii="Arial" w:hAnsi="Arial" w:cs="Arial"/>
          <w:lang w:val="en-US"/>
        </w:rPr>
        <w:t xml:space="preserve"> = .</w:t>
      </w:r>
      <w:r w:rsidR="00982215" w:rsidRPr="001866E5">
        <w:rPr>
          <w:rFonts w:ascii="Arial" w:hAnsi="Arial" w:cs="Arial"/>
          <w:lang w:val="en-US"/>
        </w:rPr>
        <w:t>97</w:t>
      </w:r>
      <w:r w:rsidR="00390872" w:rsidRPr="001866E5">
        <w:rPr>
          <w:rFonts w:ascii="Arial" w:hAnsi="Arial" w:cs="Arial"/>
          <w:lang w:val="en-US"/>
        </w:rPr>
        <w:t>)</w:t>
      </w:r>
      <w:r w:rsidR="002308E7" w:rsidRPr="001866E5">
        <w:rPr>
          <w:rFonts w:ascii="Arial" w:hAnsi="Arial" w:cs="Arial"/>
          <w:lang w:val="en-US"/>
        </w:rPr>
        <w:t xml:space="preserve"> which</w:t>
      </w:r>
      <w:r w:rsidR="00F12D93" w:rsidRPr="001866E5">
        <w:rPr>
          <w:rFonts w:ascii="Arial" w:hAnsi="Arial" w:cs="Arial"/>
          <w:lang w:val="en-US"/>
        </w:rPr>
        <w:t xml:space="preserve"> all</w:t>
      </w:r>
      <w:r w:rsidR="002308E7" w:rsidRPr="001866E5">
        <w:rPr>
          <w:rFonts w:ascii="Arial" w:hAnsi="Arial" w:cs="Arial"/>
          <w:lang w:val="en-US"/>
        </w:rPr>
        <w:t xml:space="preserve"> show higher scores in the sample with </w:t>
      </w:r>
      <w:r w:rsidR="00EF643E" w:rsidRPr="001866E5">
        <w:rPr>
          <w:rFonts w:ascii="Arial" w:hAnsi="Arial" w:cs="Arial"/>
          <w:lang w:val="en-US"/>
        </w:rPr>
        <w:t>SI</w:t>
      </w:r>
      <w:r w:rsidR="00200735" w:rsidRPr="001866E5">
        <w:rPr>
          <w:rFonts w:ascii="Arial" w:hAnsi="Arial" w:cs="Arial"/>
          <w:lang w:val="en-US"/>
        </w:rPr>
        <w:t xml:space="preserve">, confirming </w:t>
      </w:r>
      <w:r w:rsidR="00E82063" w:rsidRPr="001866E5">
        <w:rPr>
          <w:rFonts w:ascii="Arial" w:hAnsi="Arial" w:cs="Arial"/>
          <w:lang w:val="en-US"/>
        </w:rPr>
        <w:t>h</w:t>
      </w:r>
      <w:r w:rsidR="00200735" w:rsidRPr="001866E5">
        <w:rPr>
          <w:rFonts w:ascii="Arial" w:hAnsi="Arial" w:cs="Arial"/>
          <w:lang w:val="en-US"/>
        </w:rPr>
        <w:t>ypothesis (i)</w:t>
      </w:r>
      <w:r w:rsidR="002308E7" w:rsidRPr="001866E5">
        <w:rPr>
          <w:rFonts w:ascii="Arial" w:hAnsi="Arial" w:cs="Arial"/>
          <w:lang w:val="en-US"/>
        </w:rPr>
        <w:t xml:space="preserve">. </w:t>
      </w:r>
    </w:p>
    <w:p w14:paraId="2448456F" w14:textId="77777777" w:rsidR="003E3AE3" w:rsidRPr="001866E5" w:rsidRDefault="003E3AE3" w:rsidP="003E3AE3">
      <w:pPr>
        <w:spacing w:line="480" w:lineRule="auto"/>
        <w:rPr>
          <w:rFonts w:ascii="Arial" w:hAnsi="Arial" w:cs="Arial"/>
          <w:b/>
          <w:lang w:val="en-US"/>
        </w:rPr>
      </w:pPr>
    </w:p>
    <w:p w14:paraId="7C043565" w14:textId="0458481D" w:rsidR="00BE3F25" w:rsidRPr="001866E5" w:rsidRDefault="009811DE">
      <w:pPr>
        <w:rPr>
          <w:rFonts w:ascii="Arial" w:hAnsi="Arial" w:cs="Arial"/>
          <w:b/>
          <w:lang w:val="en-US"/>
        </w:rPr>
      </w:pPr>
      <w:r w:rsidRPr="001866E5">
        <w:rPr>
          <w:rFonts w:ascii="Arial" w:hAnsi="Arial" w:cs="Arial"/>
          <w:b/>
          <w:lang w:val="en-US"/>
        </w:rPr>
        <w:t>3.</w:t>
      </w:r>
      <w:r w:rsidR="009056A7" w:rsidRPr="001866E5">
        <w:rPr>
          <w:rFonts w:ascii="Arial" w:hAnsi="Arial" w:cs="Arial"/>
          <w:b/>
          <w:lang w:val="en-US"/>
        </w:rPr>
        <w:t>2</w:t>
      </w:r>
      <w:r w:rsidRPr="001866E5">
        <w:rPr>
          <w:rFonts w:ascii="Arial" w:hAnsi="Arial" w:cs="Arial"/>
          <w:b/>
          <w:lang w:val="en-US"/>
        </w:rPr>
        <w:t xml:space="preserve">. </w:t>
      </w:r>
      <w:r w:rsidR="00660C8C" w:rsidRPr="001866E5">
        <w:rPr>
          <w:rFonts w:ascii="Arial" w:hAnsi="Arial" w:cs="Arial"/>
          <w:b/>
          <w:lang w:val="en-US"/>
        </w:rPr>
        <w:t>Covariates</w:t>
      </w:r>
      <w:r w:rsidRPr="001866E5">
        <w:rPr>
          <w:rFonts w:ascii="Arial" w:hAnsi="Arial" w:cs="Arial"/>
          <w:b/>
          <w:lang w:val="en-US"/>
        </w:rPr>
        <w:t xml:space="preserve"> of suicidal ideation</w:t>
      </w:r>
    </w:p>
    <w:p w14:paraId="46F7E6C8" w14:textId="77777777" w:rsidR="00BE3F25" w:rsidRPr="001866E5" w:rsidRDefault="00BE3F25" w:rsidP="00BE3F25">
      <w:pPr>
        <w:rPr>
          <w:b/>
          <w:lang w:val="en-US"/>
        </w:rPr>
      </w:pPr>
    </w:p>
    <w:p w14:paraId="34151B38" w14:textId="219644EA" w:rsidR="001B1D33" w:rsidRPr="001866E5" w:rsidRDefault="00F12D93" w:rsidP="00050D45">
      <w:pPr>
        <w:spacing w:line="480" w:lineRule="auto"/>
        <w:rPr>
          <w:rFonts w:ascii="Arial" w:hAnsi="Arial" w:cs="Arial"/>
          <w:color w:val="000000" w:themeColor="text1"/>
          <w:lang w:val="en-US"/>
        </w:rPr>
      </w:pPr>
      <w:r w:rsidRPr="001866E5">
        <w:rPr>
          <w:rFonts w:ascii="Arial" w:hAnsi="Arial" w:cs="Arial"/>
          <w:bCs/>
          <w:lang w:val="en-US"/>
        </w:rPr>
        <w:t xml:space="preserve">All significant </w:t>
      </w:r>
      <w:r w:rsidR="00AE7E63" w:rsidRPr="001866E5">
        <w:rPr>
          <w:rFonts w:ascii="Arial" w:hAnsi="Arial" w:cs="Arial"/>
          <w:bCs/>
          <w:lang w:val="en-US"/>
        </w:rPr>
        <w:t xml:space="preserve">continuous </w:t>
      </w:r>
      <w:r w:rsidRPr="001866E5">
        <w:rPr>
          <w:rFonts w:ascii="Arial" w:hAnsi="Arial" w:cs="Arial"/>
          <w:bCs/>
          <w:lang w:val="en-US"/>
        </w:rPr>
        <w:t xml:space="preserve">variables in univariate analysis were entered </w:t>
      </w:r>
      <w:r w:rsidRPr="001866E5">
        <w:rPr>
          <w:rFonts w:ascii="Arial" w:hAnsi="Arial" w:cs="Arial"/>
          <w:bCs/>
          <w:color w:val="000000" w:themeColor="text1"/>
          <w:lang w:val="en-US"/>
        </w:rPr>
        <w:t xml:space="preserve">into the </w:t>
      </w:r>
      <w:r w:rsidR="00275EBD" w:rsidRPr="001866E5">
        <w:rPr>
          <w:rFonts w:ascii="Arial" w:hAnsi="Arial" w:cs="Arial"/>
          <w:bCs/>
          <w:color w:val="000000" w:themeColor="text1"/>
          <w:lang w:val="en-US"/>
        </w:rPr>
        <w:t>backward stepwise</w:t>
      </w:r>
      <w:r w:rsidR="001E313E" w:rsidRPr="001866E5">
        <w:rPr>
          <w:rFonts w:ascii="Arial" w:hAnsi="Arial" w:cs="Arial"/>
          <w:bCs/>
          <w:color w:val="000000" w:themeColor="text1"/>
          <w:lang w:val="en-US"/>
        </w:rPr>
        <w:t xml:space="preserve"> binary</w:t>
      </w:r>
      <w:r w:rsidR="00B9563E" w:rsidRPr="001866E5">
        <w:rPr>
          <w:rFonts w:ascii="Arial" w:hAnsi="Arial" w:cs="Arial"/>
          <w:bCs/>
          <w:color w:val="000000" w:themeColor="text1"/>
          <w:lang w:val="en-US"/>
        </w:rPr>
        <w:t xml:space="preserve"> logistic regression</w:t>
      </w:r>
      <w:r w:rsidRPr="001866E5">
        <w:rPr>
          <w:rFonts w:ascii="Arial" w:hAnsi="Arial" w:cs="Arial"/>
          <w:bCs/>
          <w:color w:val="000000" w:themeColor="text1"/>
          <w:lang w:val="en-US"/>
        </w:rPr>
        <w:t xml:space="preserve"> </w:t>
      </w:r>
      <w:r w:rsidR="00D42BAF" w:rsidRPr="001866E5">
        <w:rPr>
          <w:rFonts w:ascii="Arial" w:hAnsi="Arial" w:cs="Arial"/>
          <w:bCs/>
          <w:color w:val="000000" w:themeColor="text1"/>
          <w:lang w:val="en-US"/>
        </w:rPr>
        <w:t>where the presence of</w:t>
      </w:r>
      <w:r w:rsidR="00D0733C" w:rsidRPr="001866E5">
        <w:rPr>
          <w:rFonts w:ascii="Arial" w:hAnsi="Arial" w:cs="Arial"/>
          <w:bCs/>
          <w:color w:val="000000" w:themeColor="text1"/>
          <w:lang w:val="en-US"/>
        </w:rPr>
        <w:t xml:space="preserve"> </w:t>
      </w:r>
      <w:r w:rsidR="004477A6" w:rsidRPr="001866E5">
        <w:rPr>
          <w:rFonts w:ascii="Arial" w:hAnsi="Arial" w:cs="Arial"/>
          <w:bCs/>
          <w:color w:val="000000" w:themeColor="text1"/>
          <w:lang w:val="en-US"/>
        </w:rPr>
        <w:t>SI</w:t>
      </w:r>
      <w:r w:rsidR="00D42BAF" w:rsidRPr="001866E5">
        <w:rPr>
          <w:rFonts w:ascii="Arial" w:hAnsi="Arial" w:cs="Arial"/>
          <w:bCs/>
          <w:color w:val="000000" w:themeColor="text1"/>
          <w:lang w:val="en-US"/>
        </w:rPr>
        <w:t xml:space="preserve"> served as the dependent variable (</w:t>
      </w:r>
      <w:r w:rsidRPr="001866E5">
        <w:rPr>
          <w:rFonts w:ascii="Arial" w:hAnsi="Arial" w:cs="Arial"/>
          <w:bCs/>
          <w:color w:val="000000" w:themeColor="text1"/>
          <w:lang w:val="en-US"/>
        </w:rPr>
        <w:t xml:space="preserve">Table </w:t>
      </w:r>
      <w:r w:rsidR="00E05410" w:rsidRPr="001866E5">
        <w:rPr>
          <w:rFonts w:ascii="Arial" w:hAnsi="Arial" w:cs="Arial"/>
          <w:bCs/>
          <w:color w:val="000000" w:themeColor="text1"/>
          <w:lang w:val="en-US"/>
        </w:rPr>
        <w:t>2</w:t>
      </w:r>
      <w:r w:rsidR="00D42BAF" w:rsidRPr="001866E5">
        <w:rPr>
          <w:rFonts w:ascii="Arial" w:hAnsi="Arial" w:cs="Arial"/>
          <w:bCs/>
          <w:color w:val="000000" w:themeColor="text1"/>
          <w:lang w:val="en-US"/>
        </w:rPr>
        <w:t>)</w:t>
      </w:r>
      <w:r w:rsidRPr="001866E5">
        <w:rPr>
          <w:rFonts w:ascii="Arial" w:hAnsi="Arial" w:cs="Arial"/>
          <w:bCs/>
          <w:color w:val="000000" w:themeColor="text1"/>
          <w:lang w:val="en-US"/>
        </w:rPr>
        <w:t>.</w:t>
      </w:r>
      <w:r w:rsidR="004F1682" w:rsidRPr="001866E5">
        <w:rPr>
          <w:rFonts w:ascii="Arial" w:hAnsi="Arial" w:cs="Arial"/>
          <w:bCs/>
          <w:color w:val="000000" w:themeColor="text1"/>
          <w:lang w:val="en-US"/>
        </w:rPr>
        <w:t xml:space="preserve"> Linearity assumptions were met and no multicollinearity between </w:t>
      </w:r>
      <w:r w:rsidR="00660C8C" w:rsidRPr="001866E5">
        <w:rPr>
          <w:rFonts w:ascii="Arial" w:hAnsi="Arial" w:cs="Arial"/>
          <w:bCs/>
          <w:color w:val="000000" w:themeColor="text1"/>
          <w:lang w:val="en-US"/>
        </w:rPr>
        <w:t>covariates</w:t>
      </w:r>
      <w:r w:rsidR="004F1682" w:rsidRPr="001866E5">
        <w:rPr>
          <w:rFonts w:ascii="Arial" w:hAnsi="Arial" w:cs="Arial"/>
          <w:bCs/>
          <w:color w:val="000000" w:themeColor="text1"/>
          <w:lang w:val="en-US"/>
        </w:rPr>
        <w:t xml:space="preserve"> was present as the VIF was &lt; 10. </w:t>
      </w:r>
      <w:r w:rsidR="00F24837" w:rsidRPr="001866E5">
        <w:rPr>
          <w:rFonts w:ascii="Arial" w:hAnsi="Arial" w:cs="Arial"/>
          <w:bCs/>
          <w:color w:val="000000" w:themeColor="text1"/>
          <w:lang w:val="en-US"/>
        </w:rPr>
        <w:t xml:space="preserve">After removing </w:t>
      </w:r>
      <w:r w:rsidR="00B13FAA" w:rsidRPr="001866E5">
        <w:rPr>
          <w:rFonts w:ascii="Arial" w:hAnsi="Arial" w:cs="Arial"/>
          <w:bCs/>
          <w:color w:val="000000" w:themeColor="text1"/>
          <w:lang w:val="en-US"/>
        </w:rPr>
        <w:t>variables</w:t>
      </w:r>
      <w:r w:rsidR="00A95706" w:rsidRPr="001866E5">
        <w:rPr>
          <w:rFonts w:ascii="Arial" w:hAnsi="Arial" w:cs="Arial"/>
          <w:bCs/>
          <w:color w:val="000000" w:themeColor="text1"/>
          <w:lang w:val="en-US"/>
        </w:rPr>
        <w:t>,</w:t>
      </w:r>
      <w:r w:rsidR="007E3E66" w:rsidRPr="001866E5">
        <w:rPr>
          <w:rFonts w:ascii="Arial" w:hAnsi="Arial" w:cs="Arial"/>
          <w:bCs/>
          <w:color w:val="000000" w:themeColor="text1"/>
          <w:lang w:val="en-US"/>
        </w:rPr>
        <w:t xml:space="preserve"> which did not contribute to the model significantly, four variables remained in the final model (perceived burdensomeness, thwarted belongingness, adverse childhood experiences and state anger).</w:t>
      </w:r>
      <w:r w:rsidR="00F24837" w:rsidRPr="001866E5">
        <w:rPr>
          <w:rFonts w:ascii="Arial" w:hAnsi="Arial" w:cs="Arial"/>
          <w:bCs/>
          <w:color w:val="000000" w:themeColor="text1"/>
          <w:lang w:val="en-US"/>
        </w:rPr>
        <w:t xml:space="preserve"> </w:t>
      </w:r>
      <w:r w:rsidR="00B14A12" w:rsidRPr="001866E5">
        <w:rPr>
          <w:rFonts w:ascii="Arial" w:hAnsi="Arial" w:cs="Arial"/>
          <w:bCs/>
          <w:color w:val="000000" w:themeColor="text1"/>
          <w:lang w:val="en-US"/>
        </w:rPr>
        <w:t>No significant difference was detected between observed and expected values as shown by the Hosmer-Lemeshow-Test (</w:t>
      </w:r>
      <w:r w:rsidR="004A78A7" w:rsidRPr="001866E5">
        <w:rPr>
          <w:rFonts w:ascii="Lato" w:hAnsi="Lato"/>
          <w:i/>
          <w:iCs/>
          <w:color w:val="000000" w:themeColor="text1"/>
        </w:rPr>
        <w:t>χ</w:t>
      </w:r>
      <w:r w:rsidR="004A78A7" w:rsidRPr="001866E5">
        <w:rPr>
          <w:rFonts w:ascii="Arial" w:hAnsi="Arial" w:cs="Arial"/>
          <w:i/>
          <w:iCs/>
          <w:color w:val="000000" w:themeColor="text1"/>
          <w:vertAlign w:val="superscript"/>
          <w:lang w:val="en-US"/>
        </w:rPr>
        <w:t>2</w:t>
      </w:r>
      <w:r w:rsidR="004A78A7" w:rsidRPr="001866E5">
        <w:rPr>
          <w:rFonts w:ascii="Arial" w:hAnsi="Arial" w:cs="Arial"/>
          <w:color w:val="000000" w:themeColor="text1"/>
          <w:lang w:val="en-US"/>
        </w:rPr>
        <w:t>(</w:t>
      </w:r>
      <w:r w:rsidR="00B7505E" w:rsidRPr="001866E5">
        <w:rPr>
          <w:rFonts w:ascii="Arial" w:hAnsi="Arial" w:cs="Arial"/>
          <w:color w:val="000000" w:themeColor="text1"/>
          <w:lang w:val="en-US"/>
        </w:rPr>
        <w:t>8</w:t>
      </w:r>
      <w:r w:rsidR="004A78A7" w:rsidRPr="001866E5">
        <w:rPr>
          <w:rFonts w:ascii="Arial" w:hAnsi="Arial" w:cs="Arial"/>
          <w:color w:val="000000" w:themeColor="text1"/>
          <w:lang w:val="en-US"/>
        </w:rPr>
        <w:t xml:space="preserve">) = </w:t>
      </w:r>
      <w:r w:rsidR="00B7505E" w:rsidRPr="001866E5">
        <w:rPr>
          <w:rFonts w:ascii="Arial" w:hAnsi="Arial" w:cs="Arial"/>
          <w:color w:val="000000" w:themeColor="text1"/>
          <w:lang w:val="en-US"/>
        </w:rPr>
        <w:t>4</w:t>
      </w:r>
      <w:r w:rsidR="004A78A7" w:rsidRPr="001866E5">
        <w:rPr>
          <w:rFonts w:ascii="Arial" w:hAnsi="Arial" w:cs="Arial"/>
          <w:color w:val="000000" w:themeColor="text1"/>
          <w:lang w:val="en-US"/>
        </w:rPr>
        <w:t>.</w:t>
      </w:r>
      <w:r w:rsidR="00B7505E" w:rsidRPr="001866E5">
        <w:rPr>
          <w:rFonts w:ascii="Arial" w:hAnsi="Arial" w:cs="Arial"/>
          <w:color w:val="000000" w:themeColor="text1"/>
          <w:lang w:val="en-US"/>
        </w:rPr>
        <w:t>05</w:t>
      </w:r>
      <w:r w:rsidR="00B14A12" w:rsidRPr="001866E5">
        <w:rPr>
          <w:rFonts w:ascii="Arial" w:hAnsi="Arial" w:cs="Arial"/>
          <w:color w:val="000000" w:themeColor="text1"/>
          <w:lang w:val="en-US"/>
        </w:rPr>
        <w:t xml:space="preserve">, </w:t>
      </w:r>
      <w:r w:rsidR="00B14A12" w:rsidRPr="001866E5">
        <w:rPr>
          <w:rFonts w:ascii="Arial" w:hAnsi="Arial" w:cs="Arial"/>
          <w:i/>
          <w:iCs/>
          <w:color w:val="000000" w:themeColor="text1"/>
          <w:lang w:val="en-US"/>
        </w:rPr>
        <w:t>p</w:t>
      </w:r>
      <w:r w:rsidR="00B14A12" w:rsidRPr="001866E5">
        <w:rPr>
          <w:rFonts w:ascii="Arial" w:hAnsi="Arial" w:cs="Arial"/>
          <w:color w:val="000000" w:themeColor="text1"/>
          <w:lang w:val="en-US"/>
        </w:rPr>
        <w:t xml:space="preserve"> = .</w:t>
      </w:r>
      <w:r w:rsidR="00B7505E" w:rsidRPr="001866E5">
        <w:rPr>
          <w:rFonts w:ascii="Arial" w:hAnsi="Arial" w:cs="Arial"/>
          <w:color w:val="000000" w:themeColor="text1"/>
          <w:lang w:val="en-US"/>
        </w:rPr>
        <w:t>85</w:t>
      </w:r>
      <w:r w:rsidR="00B14A12" w:rsidRPr="001866E5">
        <w:rPr>
          <w:rFonts w:ascii="Arial" w:hAnsi="Arial" w:cs="Arial"/>
          <w:color w:val="000000" w:themeColor="text1"/>
          <w:lang w:val="en-US"/>
        </w:rPr>
        <w:t xml:space="preserve">), indicating a good model fit. </w:t>
      </w:r>
      <w:r w:rsidR="00275EBD" w:rsidRPr="001866E5">
        <w:rPr>
          <w:rFonts w:ascii="Arial" w:hAnsi="Arial" w:cs="Arial"/>
          <w:color w:val="000000" w:themeColor="text1"/>
          <w:lang w:val="en-US"/>
        </w:rPr>
        <w:t xml:space="preserve">The combination of </w:t>
      </w:r>
      <w:r w:rsidR="00192CFA" w:rsidRPr="001866E5">
        <w:rPr>
          <w:rFonts w:ascii="Arial" w:hAnsi="Arial" w:cs="Arial"/>
          <w:color w:val="000000" w:themeColor="text1"/>
          <w:lang w:val="en-US"/>
        </w:rPr>
        <w:t>covariates</w:t>
      </w:r>
      <w:r w:rsidR="00275EBD" w:rsidRPr="001866E5">
        <w:rPr>
          <w:rFonts w:ascii="Arial" w:hAnsi="Arial" w:cs="Arial"/>
          <w:color w:val="000000" w:themeColor="text1"/>
          <w:lang w:val="en-US"/>
        </w:rPr>
        <w:t xml:space="preserve"> remaining in the </w:t>
      </w:r>
      <w:r w:rsidR="00B7505E" w:rsidRPr="001866E5">
        <w:rPr>
          <w:rFonts w:ascii="Arial" w:hAnsi="Arial" w:cs="Arial"/>
          <w:color w:val="000000" w:themeColor="text1"/>
          <w:lang w:val="en-US"/>
        </w:rPr>
        <w:t xml:space="preserve">final </w:t>
      </w:r>
      <w:r w:rsidR="00275EBD" w:rsidRPr="001866E5">
        <w:rPr>
          <w:rFonts w:ascii="Arial" w:hAnsi="Arial" w:cs="Arial"/>
          <w:color w:val="000000" w:themeColor="text1"/>
          <w:lang w:val="en-US"/>
        </w:rPr>
        <w:t xml:space="preserve">model </w:t>
      </w:r>
      <w:r w:rsidR="00B7505E" w:rsidRPr="001866E5">
        <w:rPr>
          <w:rFonts w:ascii="Arial" w:hAnsi="Arial" w:cs="Arial"/>
          <w:color w:val="000000" w:themeColor="text1"/>
          <w:lang w:val="en-US"/>
        </w:rPr>
        <w:t xml:space="preserve">classified 73.6% of individuals correctly. </w:t>
      </w:r>
      <w:r w:rsidR="00FB721C" w:rsidRPr="001866E5">
        <w:rPr>
          <w:rFonts w:ascii="Arial" w:hAnsi="Arial" w:cs="Arial"/>
          <w:color w:val="000000" w:themeColor="text1"/>
          <w:lang w:val="en-US"/>
        </w:rPr>
        <w:t xml:space="preserve">Each </w:t>
      </w:r>
      <w:r w:rsidR="00192CFA" w:rsidRPr="001866E5">
        <w:rPr>
          <w:rFonts w:ascii="Arial" w:hAnsi="Arial" w:cs="Arial"/>
          <w:color w:val="000000" w:themeColor="text1"/>
          <w:lang w:val="en-US"/>
        </w:rPr>
        <w:t>covariate</w:t>
      </w:r>
      <w:r w:rsidR="00FB721C" w:rsidRPr="001866E5">
        <w:rPr>
          <w:rFonts w:ascii="Arial" w:hAnsi="Arial" w:cs="Arial"/>
          <w:color w:val="000000" w:themeColor="text1"/>
          <w:lang w:val="en-US"/>
        </w:rPr>
        <w:t xml:space="preserve"> increased the risk of SI significantly, specifically the odds of having SI </w:t>
      </w:r>
      <w:r w:rsidR="001F1D74" w:rsidRPr="001866E5">
        <w:rPr>
          <w:rFonts w:ascii="Arial" w:hAnsi="Arial" w:cs="Arial"/>
          <w:color w:val="000000" w:themeColor="text1"/>
          <w:lang w:val="en-US"/>
        </w:rPr>
        <w:t>are</w:t>
      </w:r>
      <w:r w:rsidR="00FB721C" w:rsidRPr="001866E5">
        <w:rPr>
          <w:rFonts w:ascii="Arial" w:hAnsi="Arial" w:cs="Arial"/>
          <w:color w:val="000000" w:themeColor="text1"/>
          <w:lang w:val="en-US"/>
        </w:rPr>
        <w:t xml:space="preserve"> increased </w:t>
      </w:r>
      <w:r w:rsidR="00FB721C" w:rsidRPr="001866E5">
        <w:rPr>
          <w:rFonts w:ascii="Arial" w:hAnsi="Arial" w:cs="Arial"/>
          <w:color w:val="000000" w:themeColor="text1"/>
          <w:lang w:val="en-US"/>
        </w:rPr>
        <w:lastRenderedPageBreak/>
        <w:t xml:space="preserve">by 11% for each </w:t>
      </w:r>
      <w:r w:rsidR="000924EB" w:rsidRPr="001866E5">
        <w:rPr>
          <w:rFonts w:ascii="Arial" w:hAnsi="Arial" w:cs="Arial"/>
          <w:color w:val="000000" w:themeColor="text1"/>
          <w:lang w:val="en-US"/>
        </w:rPr>
        <w:t>unit</w:t>
      </w:r>
      <w:r w:rsidR="00FB721C" w:rsidRPr="001866E5">
        <w:rPr>
          <w:rFonts w:ascii="Arial" w:hAnsi="Arial" w:cs="Arial"/>
          <w:color w:val="000000" w:themeColor="text1"/>
          <w:lang w:val="en-US"/>
        </w:rPr>
        <w:t xml:space="preserve"> gained in the INQ-subscale</w:t>
      </w:r>
      <w:r w:rsidR="001F1D74" w:rsidRPr="001866E5">
        <w:rPr>
          <w:rFonts w:ascii="Arial" w:hAnsi="Arial" w:cs="Arial"/>
          <w:color w:val="000000" w:themeColor="text1"/>
          <w:lang w:val="en-US"/>
        </w:rPr>
        <w:t xml:space="preserve"> “perceived burdensomeness”. Likewise, the odds are increased for each </w:t>
      </w:r>
      <w:r w:rsidR="000924EB" w:rsidRPr="001866E5">
        <w:rPr>
          <w:rFonts w:ascii="Arial" w:hAnsi="Arial" w:cs="Arial"/>
          <w:color w:val="000000" w:themeColor="text1"/>
          <w:lang w:val="en-US"/>
        </w:rPr>
        <w:t xml:space="preserve">unit </w:t>
      </w:r>
      <w:r w:rsidR="001F1D74" w:rsidRPr="001866E5">
        <w:rPr>
          <w:rFonts w:ascii="Arial" w:hAnsi="Arial" w:cs="Arial"/>
          <w:color w:val="000000" w:themeColor="text1"/>
          <w:lang w:val="en-US"/>
        </w:rPr>
        <w:t xml:space="preserve">gained in the INQ-subscale “thwarted belongingness” and the STAXI-subscale “state anger” by 5% and 7%, respectively. </w:t>
      </w:r>
      <w:r w:rsidR="005E324B" w:rsidRPr="001866E5">
        <w:rPr>
          <w:rFonts w:ascii="Arial" w:hAnsi="Arial" w:cs="Arial"/>
          <w:color w:val="000000" w:themeColor="text1"/>
          <w:lang w:val="en-US"/>
        </w:rPr>
        <w:t xml:space="preserve">Additional adverse childhood experiences as defined by the ACE increased the odds of SI by 18%. </w:t>
      </w:r>
      <w:r w:rsidR="005C23AC" w:rsidRPr="001866E5">
        <w:rPr>
          <w:rFonts w:ascii="Arial" w:hAnsi="Arial" w:cs="Arial"/>
          <w:color w:val="000000" w:themeColor="text1"/>
          <w:lang w:val="en-US"/>
        </w:rPr>
        <w:t xml:space="preserve">Hypothesis (ii) and (iii) were, therefore, only confirmed partially, as the interaction of PB and TB, depression and SAD symptoms were not significant. </w:t>
      </w:r>
    </w:p>
    <w:p w14:paraId="0912BDA1" w14:textId="73ED4717" w:rsidR="00BE3F25" w:rsidRPr="001866E5" w:rsidRDefault="00A10A1B" w:rsidP="007949CA">
      <w:pPr>
        <w:spacing w:line="480" w:lineRule="auto"/>
        <w:ind w:firstLine="709"/>
        <w:rPr>
          <w:rFonts w:ascii="Arial" w:hAnsi="Arial" w:cs="Arial"/>
          <w:color w:val="000000" w:themeColor="text1"/>
          <w:lang w:val="en-US"/>
        </w:rPr>
      </w:pPr>
      <w:r w:rsidRPr="001866E5">
        <w:rPr>
          <w:rFonts w:ascii="Arial" w:hAnsi="Arial" w:cs="Arial"/>
          <w:color w:val="000000" w:themeColor="text1"/>
          <w:lang w:val="en-US"/>
        </w:rPr>
        <w:t xml:space="preserve">The model in multinomial logistic regression showed a good model fit (Pearson’s </w:t>
      </w:r>
      <w:r w:rsidRPr="001866E5">
        <w:rPr>
          <w:rFonts w:ascii="Lato" w:hAnsi="Lato"/>
          <w:i/>
          <w:iCs/>
          <w:color w:val="000000" w:themeColor="text1"/>
          <w:sz w:val="22"/>
          <w:szCs w:val="22"/>
        </w:rPr>
        <w:t>χ</w:t>
      </w:r>
      <w:r w:rsidRPr="001866E5">
        <w:rPr>
          <w:rFonts w:ascii="Arial" w:hAnsi="Arial" w:cs="Arial"/>
          <w:i/>
          <w:iCs/>
          <w:color w:val="000000" w:themeColor="text1"/>
          <w:sz w:val="22"/>
          <w:szCs w:val="22"/>
          <w:vertAlign w:val="superscript"/>
          <w:lang w:val="en-US"/>
        </w:rPr>
        <w:t>2</w:t>
      </w:r>
      <w:r w:rsidRPr="001866E5">
        <w:rPr>
          <w:rFonts w:ascii="Arial" w:hAnsi="Arial" w:cs="Arial"/>
          <w:color w:val="000000" w:themeColor="text1"/>
          <w:lang w:val="en-US"/>
        </w:rPr>
        <w:t xml:space="preserve">(584) = 594.48, </w:t>
      </w:r>
      <w:r w:rsidRPr="001866E5">
        <w:rPr>
          <w:rFonts w:ascii="Arial" w:hAnsi="Arial" w:cs="Arial"/>
          <w:i/>
          <w:iCs/>
          <w:color w:val="000000" w:themeColor="text1"/>
          <w:lang w:val="en-US"/>
        </w:rPr>
        <w:t>p</w:t>
      </w:r>
      <w:r w:rsidR="004269E7" w:rsidRPr="001866E5">
        <w:rPr>
          <w:rFonts w:ascii="Arial" w:hAnsi="Arial" w:cs="Arial"/>
          <w:i/>
          <w:iCs/>
          <w:color w:val="000000" w:themeColor="text1"/>
          <w:lang w:val="en-US"/>
        </w:rPr>
        <w:t xml:space="preserve"> = </w:t>
      </w:r>
      <w:r w:rsidR="004269E7" w:rsidRPr="001866E5">
        <w:rPr>
          <w:rFonts w:ascii="Arial" w:hAnsi="Arial" w:cs="Arial"/>
          <w:color w:val="000000" w:themeColor="text1"/>
          <w:lang w:val="en-US"/>
        </w:rPr>
        <w:t xml:space="preserve">.37; Deviance </w:t>
      </w:r>
      <w:r w:rsidR="004269E7" w:rsidRPr="001866E5">
        <w:rPr>
          <w:rFonts w:ascii="Lato" w:hAnsi="Lato"/>
          <w:i/>
          <w:iCs/>
          <w:color w:val="000000" w:themeColor="text1"/>
          <w:sz w:val="22"/>
          <w:szCs w:val="22"/>
        </w:rPr>
        <w:t>χ</w:t>
      </w:r>
      <w:r w:rsidR="004269E7" w:rsidRPr="001866E5">
        <w:rPr>
          <w:rFonts w:ascii="Arial" w:hAnsi="Arial" w:cs="Arial"/>
          <w:i/>
          <w:iCs/>
          <w:color w:val="000000" w:themeColor="text1"/>
          <w:sz w:val="22"/>
          <w:szCs w:val="22"/>
          <w:vertAlign w:val="superscript"/>
          <w:lang w:val="en-US"/>
        </w:rPr>
        <w:t>2</w:t>
      </w:r>
      <w:r w:rsidR="004269E7" w:rsidRPr="001866E5">
        <w:rPr>
          <w:rFonts w:ascii="Arial" w:hAnsi="Arial" w:cs="Arial"/>
          <w:color w:val="000000" w:themeColor="text1"/>
          <w:lang w:val="en-US"/>
        </w:rPr>
        <w:t xml:space="preserve">(584) = 451.05, </w:t>
      </w:r>
      <w:r w:rsidR="004269E7" w:rsidRPr="001866E5">
        <w:rPr>
          <w:rFonts w:ascii="Arial" w:hAnsi="Arial" w:cs="Arial"/>
          <w:i/>
          <w:iCs/>
          <w:color w:val="000000" w:themeColor="text1"/>
          <w:lang w:val="en-US"/>
        </w:rPr>
        <w:t>p</w:t>
      </w:r>
      <w:r w:rsidR="004269E7" w:rsidRPr="001866E5">
        <w:rPr>
          <w:rFonts w:ascii="Arial" w:hAnsi="Arial" w:cs="Arial"/>
          <w:color w:val="000000" w:themeColor="text1"/>
          <w:lang w:val="en-US"/>
        </w:rPr>
        <w:t xml:space="preserve"> = 1.0).</w:t>
      </w:r>
      <w:r w:rsidR="004A4600" w:rsidRPr="001866E5">
        <w:rPr>
          <w:rFonts w:ascii="Arial" w:hAnsi="Arial" w:cs="Arial"/>
          <w:color w:val="000000" w:themeColor="text1"/>
          <w:lang w:val="en-US"/>
        </w:rPr>
        <w:t xml:space="preserve"> The same set of covariates explained a significant amount of variance in both passive and active SI compared to no SI </w:t>
      </w:r>
      <w:r w:rsidR="00050D45" w:rsidRPr="001866E5">
        <w:rPr>
          <w:rFonts w:ascii="Arial" w:hAnsi="Arial" w:cs="Arial"/>
          <w:color w:val="000000" w:themeColor="text1"/>
          <w:lang w:val="en-US"/>
        </w:rPr>
        <w:t>apart from</w:t>
      </w:r>
      <w:r w:rsidR="004A4600" w:rsidRPr="001866E5">
        <w:rPr>
          <w:rFonts w:ascii="Arial" w:hAnsi="Arial" w:cs="Arial"/>
          <w:color w:val="000000" w:themeColor="text1"/>
          <w:lang w:val="en-US"/>
        </w:rPr>
        <w:t xml:space="preserve"> SA, which only reached significance in active SI. Like the binary logistic model, for significant covariates, each unit gained in the respective questionnaire resulted in an increased odd for passive and/or active SI (Table 3).</w:t>
      </w:r>
    </w:p>
    <w:p w14:paraId="70CD21E8" w14:textId="77777777" w:rsidR="00605187" w:rsidRPr="001866E5" w:rsidRDefault="00605187" w:rsidP="007949CA">
      <w:pPr>
        <w:spacing w:line="480" w:lineRule="auto"/>
        <w:ind w:firstLine="709"/>
        <w:rPr>
          <w:rFonts w:ascii="Arial" w:hAnsi="Arial" w:cs="Arial"/>
          <w:color w:val="000000" w:themeColor="text1"/>
          <w:lang w:val="en-US"/>
        </w:rPr>
      </w:pPr>
    </w:p>
    <w:tbl>
      <w:tblPr>
        <w:tblStyle w:val="Tabellenraster"/>
        <w:tblpPr w:leftFromText="141" w:rightFromText="141" w:vertAnchor="text" w:horzAnchor="margin" w:tblpY="-115"/>
        <w:tblW w:w="9285" w:type="dxa"/>
        <w:tblLayout w:type="fixed"/>
        <w:tblLook w:val="04A0" w:firstRow="1" w:lastRow="0" w:firstColumn="1" w:lastColumn="0" w:noHBand="0" w:noVBand="1"/>
      </w:tblPr>
      <w:tblGrid>
        <w:gridCol w:w="819"/>
        <w:gridCol w:w="956"/>
        <w:gridCol w:w="955"/>
        <w:gridCol w:w="956"/>
        <w:gridCol w:w="992"/>
        <w:gridCol w:w="851"/>
        <w:gridCol w:w="1417"/>
        <w:gridCol w:w="851"/>
        <w:gridCol w:w="850"/>
        <w:gridCol w:w="638"/>
      </w:tblGrid>
      <w:tr w:rsidR="007E1A84" w:rsidRPr="001866E5" w14:paraId="3BDD63AC" w14:textId="766FF5A9" w:rsidTr="005C23AC">
        <w:trPr>
          <w:trHeight w:val="423"/>
        </w:trPr>
        <w:tc>
          <w:tcPr>
            <w:tcW w:w="9285" w:type="dxa"/>
            <w:gridSpan w:val="10"/>
            <w:tcBorders>
              <w:top w:val="nil"/>
              <w:left w:val="nil"/>
              <w:bottom w:val="single" w:sz="12" w:space="0" w:color="auto"/>
              <w:right w:val="nil"/>
            </w:tcBorders>
          </w:tcPr>
          <w:p w14:paraId="186A6606" w14:textId="77777777" w:rsidR="007E1A84" w:rsidRPr="001866E5" w:rsidRDefault="007E1A84" w:rsidP="00BE3F25">
            <w:pPr>
              <w:rPr>
                <w:rFonts w:ascii="Arial" w:hAnsi="Arial" w:cs="Arial"/>
                <w:b/>
                <w:sz w:val="24"/>
                <w:szCs w:val="24"/>
                <w:lang w:val="en-US"/>
              </w:rPr>
            </w:pPr>
            <w:r w:rsidRPr="001866E5">
              <w:rPr>
                <w:rFonts w:ascii="Arial" w:hAnsi="Arial" w:cs="Arial"/>
                <w:b/>
                <w:sz w:val="24"/>
                <w:szCs w:val="24"/>
                <w:lang w:val="en-US"/>
              </w:rPr>
              <w:t>Table 2</w:t>
            </w:r>
          </w:p>
          <w:p w14:paraId="403043D0" w14:textId="7C2DC0BA" w:rsidR="007E1A84" w:rsidRPr="001866E5" w:rsidRDefault="00C65B10" w:rsidP="00BE3F25">
            <w:pPr>
              <w:rPr>
                <w:rFonts w:ascii="Arial" w:hAnsi="Arial" w:cs="Arial"/>
                <w:b/>
                <w:sz w:val="24"/>
                <w:szCs w:val="24"/>
                <w:lang w:val="en-US"/>
              </w:rPr>
            </w:pPr>
            <w:r w:rsidRPr="001866E5">
              <w:rPr>
                <w:rFonts w:ascii="Arial" w:hAnsi="Arial" w:cs="Arial"/>
                <w:bCs/>
                <w:sz w:val="24"/>
                <w:szCs w:val="24"/>
                <w:lang w:val="en-US"/>
              </w:rPr>
              <w:t>Backward stepwise</w:t>
            </w:r>
            <w:r w:rsidR="007E1A84" w:rsidRPr="001866E5">
              <w:rPr>
                <w:rFonts w:ascii="Arial" w:hAnsi="Arial" w:cs="Arial"/>
                <w:bCs/>
                <w:sz w:val="24"/>
                <w:szCs w:val="24"/>
                <w:lang w:val="en-US"/>
              </w:rPr>
              <w:t xml:space="preserve"> binary logistic regression (</w:t>
            </w:r>
            <w:r w:rsidR="007E1A84" w:rsidRPr="001866E5">
              <w:rPr>
                <w:rFonts w:ascii="Arial" w:hAnsi="Arial" w:cs="Arial"/>
                <w:bCs/>
                <w:i/>
                <w:iCs/>
                <w:sz w:val="24"/>
                <w:szCs w:val="24"/>
                <w:lang w:val="en-US"/>
              </w:rPr>
              <w:t xml:space="preserve">n </w:t>
            </w:r>
            <w:r w:rsidR="007E1A84" w:rsidRPr="001866E5">
              <w:rPr>
                <w:rFonts w:ascii="Arial" w:hAnsi="Arial" w:cs="Arial"/>
                <w:bCs/>
                <w:sz w:val="24"/>
                <w:szCs w:val="24"/>
                <w:lang w:val="en-US"/>
              </w:rPr>
              <w:t>= 292)</w:t>
            </w:r>
          </w:p>
        </w:tc>
      </w:tr>
      <w:tr w:rsidR="007E1A84" w:rsidRPr="001866E5" w14:paraId="08A96093" w14:textId="16A6604D" w:rsidTr="005C23AC">
        <w:trPr>
          <w:trHeight w:val="423"/>
        </w:trPr>
        <w:tc>
          <w:tcPr>
            <w:tcW w:w="1775" w:type="dxa"/>
            <w:gridSpan w:val="2"/>
            <w:tcBorders>
              <w:top w:val="single" w:sz="12" w:space="0" w:color="auto"/>
              <w:left w:val="nil"/>
              <w:bottom w:val="nil"/>
              <w:right w:val="nil"/>
            </w:tcBorders>
            <w:vAlign w:val="center"/>
          </w:tcPr>
          <w:p w14:paraId="3745917B" w14:textId="77777777" w:rsidR="007E1A84" w:rsidRPr="001866E5" w:rsidRDefault="007E1A84" w:rsidP="00BE3F25">
            <w:pPr>
              <w:jc w:val="center"/>
              <w:rPr>
                <w:rFonts w:ascii="Arial" w:hAnsi="Arial" w:cs="Arial"/>
                <w:b/>
                <w:sz w:val="24"/>
                <w:szCs w:val="24"/>
                <w:lang w:val="en-US"/>
              </w:rPr>
            </w:pPr>
          </w:p>
        </w:tc>
        <w:tc>
          <w:tcPr>
            <w:tcW w:w="7510" w:type="dxa"/>
            <w:gridSpan w:val="8"/>
            <w:tcBorders>
              <w:top w:val="single" w:sz="12" w:space="0" w:color="auto"/>
              <w:left w:val="nil"/>
              <w:right w:val="nil"/>
            </w:tcBorders>
            <w:vAlign w:val="center"/>
          </w:tcPr>
          <w:p w14:paraId="07C9265E" w14:textId="34A99490" w:rsidR="007E1A84" w:rsidRPr="001866E5" w:rsidRDefault="007E1A84" w:rsidP="00BE3F25">
            <w:pPr>
              <w:jc w:val="center"/>
              <w:rPr>
                <w:rFonts w:ascii="Arial" w:hAnsi="Arial" w:cs="Arial"/>
                <w:b/>
                <w:sz w:val="24"/>
                <w:szCs w:val="24"/>
              </w:rPr>
            </w:pPr>
            <w:r w:rsidRPr="001866E5">
              <w:rPr>
                <w:rFonts w:ascii="Arial" w:hAnsi="Arial" w:cs="Arial"/>
                <w:b/>
                <w:sz w:val="24"/>
                <w:szCs w:val="24"/>
              </w:rPr>
              <w:t>Suicidal Ideation</w:t>
            </w:r>
            <w:r w:rsidR="00E0625C" w:rsidRPr="001866E5">
              <w:rPr>
                <w:rFonts w:ascii="Arial" w:hAnsi="Arial" w:cs="Arial"/>
                <w:b/>
                <w:sz w:val="24"/>
                <w:szCs w:val="24"/>
                <w:vertAlign w:val="superscript"/>
              </w:rPr>
              <w:t>a</w:t>
            </w:r>
          </w:p>
        </w:tc>
      </w:tr>
      <w:tr w:rsidR="007E1A84" w:rsidRPr="001866E5" w14:paraId="10E45646" w14:textId="4AD1A70F" w:rsidTr="007949CA">
        <w:trPr>
          <w:trHeight w:val="423"/>
        </w:trPr>
        <w:tc>
          <w:tcPr>
            <w:tcW w:w="1775" w:type="dxa"/>
            <w:gridSpan w:val="2"/>
            <w:vMerge w:val="restart"/>
            <w:tcBorders>
              <w:top w:val="nil"/>
              <w:left w:val="nil"/>
              <w:right w:val="nil"/>
            </w:tcBorders>
            <w:vAlign w:val="center"/>
          </w:tcPr>
          <w:p w14:paraId="64EA9868" w14:textId="0A06FB48" w:rsidR="007E1A84" w:rsidRPr="001866E5" w:rsidRDefault="00192CFA" w:rsidP="00BE3F25">
            <w:pPr>
              <w:rPr>
                <w:rFonts w:ascii="Arial" w:hAnsi="Arial" w:cs="Arial"/>
                <w:b/>
                <w:sz w:val="24"/>
                <w:szCs w:val="24"/>
                <w:lang w:eastAsia="de-DE"/>
              </w:rPr>
            </w:pPr>
            <w:r w:rsidRPr="001866E5">
              <w:rPr>
                <w:rFonts w:ascii="Arial" w:hAnsi="Arial" w:cs="Arial"/>
                <w:b/>
                <w:sz w:val="24"/>
                <w:szCs w:val="24"/>
                <w:lang w:eastAsia="de-DE"/>
              </w:rPr>
              <w:t>Covari</w:t>
            </w:r>
            <w:r w:rsidR="00D51431" w:rsidRPr="001866E5">
              <w:rPr>
                <w:rFonts w:ascii="Arial" w:hAnsi="Arial" w:cs="Arial"/>
                <w:b/>
                <w:sz w:val="24"/>
                <w:szCs w:val="24"/>
                <w:lang w:eastAsia="de-DE"/>
              </w:rPr>
              <w:t>a</w:t>
            </w:r>
            <w:r w:rsidRPr="001866E5">
              <w:rPr>
                <w:rFonts w:ascii="Arial" w:hAnsi="Arial" w:cs="Arial"/>
                <w:b/>
                <w:sz w:val="24"/>
                <w:szCs w:val="24"/>
                <w:lang w:eastAsia="de-DE"/>
              </w:rPr>
              <w:t>tes</w:t>
            </w:r>
          </w:p>
        </w:tc>
        <w:tc>
          <w:tcPr>
            <w:tcW w:w="955" w:type="dxa"/>
            <w:vMerge w:val="restart"/>
            <w:tcBorders>
              <w:top w:val="single" w:sz="12" w:space="0" w:color="auto"/>
              <w:left w:val="nil"/>
              <w:right w:val="nil"/>
            </w:tcBorders>
            <w:vAlign w:val="center"/>
          </w:tcPr>
          <w:p w14:paraId="381202B7" w14:textId="6852B186" w:rsidR="007E1A84" w:rsidRPr="001866E5" w:rsidRDefault="007E1A84" w:rsidP="001A48D9">
            <w:pPr>
              <w:jc w:val="center"/>
              <w:rPr>
                <w:rFonts w:ascii="Arial" w:hAnsi="Arial" w:cs="Arial"/>
                <w:b/>
                <w:i/>
                <w:iCs/>
                <w:sz w:val="24"/>
                <w:szCs w:val="24"/>
              </w:rPr>
            </w:pPr>
            <w:r w:rsidRPr="001866E5">
              <w:rPr>
                <w:rFonts w:ascii="Arial" w:hAnsi="Arial" w:cs="Arial"/>
                <w:b/>
                <w:i/>
                <w:iCs/>
                <w:sz w:val="24"/>
                <w:szCs w:val="24"/>
                <w:lang w:eastAsia="de-DE"/>
              </w:rPr>
              <w:t>B</w:t>
            </w:r>
          </w:p>
        </w:tc>
        <w:tc>
          <w:tcPr>
            <w:tcW w:w="956" w:type="dxa"/>
            <w:vMerge w:val="restart"/>
            <w:tcBorders>
              <w:top w:val="single" w:sz="12" w:space="0" w:color="auto"/>
              <w:left w:val="nil"/>
              <w:right w:val="nil"/>
            </w:tcBorders>
            <w:vAlign w:val="center"/>
          </w:tcPr>
          <w:p w14:paraId="16E5B6AD" w14:textId="3D5F51D7" w:rsidR="007E1A84" w:rsidRPr="001866E5" w:rsidRDefault="007E1A84" w:rsidP="001A48D9">
            <w:pPr>
              <w:jc w:val="center"/>
              <w:rPr>
                <w:rFonts w:ascii="Arial" w:hAnsi="Arial" w:cs="Arial"/>
                <w:b/>
                <w:i/>
                <w:sz w:val="24"/>
                <w:szCs w:val="24"/>
              </w:rPr>
            </w:pPr>
            <w:r w:rsidRPr="001866E5">
              <w:rPr>
                <w:rFonts w:ascii="Arial" w:hAnsi="Arial" w:cs="Arial"/>
                <w:b/>
                <w:i/>
                <w:sz w:val="24"/>
                <w:szCs w:val="24"/>
                <w:lang w:eastAsia="de-DE"/>
              </w:rPr>
              <w:t>SE B</w:t>
            </w:r>
          </w:p>
        </w:tc>
        <w:tc>
          <w:tcPr>
            <w:tcW w:w="992" w:type="dxa"/>
            <w:vMerge w:val="restart"/>
            <w:tcBorders>
              <w:top w:val="single" w:sz="12" w:space="0" w:color="auto"/>
              <w:left w:val="nil"/>
              <w:right w:val="nil"/>
            </w:tcBorders>
            <w:vAlign w:val="center"/>
          </w:tcPr>
          <w:p w14:paraId="059DBA6E" w14:textId="46282E6B" w:rsidR="007E1A84" w:rsidRPr="001866E5" w:rsidRDefault="007E1A84" w:rsidP="00BE3F25">
            <w:pPr>
              <w:jc w:val="center"/>
              <w:rPr>
                <w:rFonts w:ascii="Arial" w:hAnsi="Arial" w:cs="Arial"/>
                <w:b/>
                <w:bCs/>
                <w:iCs/>
                <w:sz w:val="24"/>
                <w:szCs w:val="24"/>
                <w:lang w:eastAsia="de-DE"/>
              </w:rPr>
            </w:pPr>
            <w:r w:rsidRPr="001866E5">
              <w:rPr>
                <w:rFonts w:ascii="Arial" w:hAnsi="Arial" w:cs="Arial"/>
                <w:b/>
                <w:bCs/>
                <w:iCs/>
                <w:sz w:val="24"/>
                <w:szCs w:val="24"/>
                <w:lang w:eastAsia="de-DE"/>
              </w:rPr>
              <w:t>Wald</w:t>
            </w:r>
          </w:p>
        </w:tc>
        <w:tc>
          <w:tcPr>
            <w:tcW w:w="851" w:type="dxa"/>
            <w:vMerge w:val="restart"/>
            <w:tcBorders>
              <w:top w:val="single" w:sz="12" w:space="0" w:color="auto"/>
              <w:left w:val="nil"/>
              <w:right w:val="nil"/>
            </w:tcBorders>
          </w:tcPr>
          <w:p w14:paraId="6337799F" w14:textId="3468A191" w:rsidR="007E1A84" w:rsidRPr="001866E5" w:rsidRDefault="007E1A84" w:rsidP="001A48D9">
            <w:pPr>
              <w:jc w:val="center"/>
              <w:rPr>
                <w:rFonts w:ascii="Arial" w:hAnsi="Arial" w:cs="Arial"/>
                <w:b/>
                <w:i/>
                <w:sz w:val="24"/>
                <w:szCs w:val="24"/>
              </w:rPr>
            </w:pPr>
          </w:p>
          <w:p w14:paraId="0F05CE8D" w14:textId="3FDB5D89" w:rsidR="007E1A84" w:rsidRPr="001866E5" w:rsidRDefault="007E1A84" w:rsidP="001A48D9">
            <w:pPr>
              <w:jc w:val="center"/>
              <w:rPr>
                <w:rFonts w:ascii="Arial" w:hAnsi="Arial" w:cs="Arial"/>
                <w:b/>
                <w:i/>
                <w:sz w:val="24"/>
                <w:szCs w:val="24"/>
              </w:rPr>
            </w:pPr>
            <w:r w:rsidRPr="001866E5">
              <w:rPr>
                <w:rFonts w:ascii="Arial" w:hAnsi="Arial" w:cs="Arial"/>
                <w:b/>
                <w:i/>
                <w:sz w:val="24"/>
                <w:szCs w:val="24"/>
              </w:rPr>
              <w:t>p</w:t>
            </w:r>
          </w:p>
        </w:tc>
        <w:tc>
          <w:tcPr>
            <w:tcW w:w="1417" w:type="dxa"/>
            <w:vMerge w:val="restart"/>
            <w:tcBorders>
              <w:top w:val="single" w:sz="12" w:space="0" w:color="auto"/>
              <w:left w:val="nil"/>
              <w:right w:val="nil"/>
            </w:tcBorders>
            <w:vAlign w:val="center"/>
          </w:tcPr>
          <w:p w14:paraId="6CD1C0BA" w14:textId="01575C99" w:rsidR="007E1A84" w:rsidRPr="001866E5" w:rsidRDefault="007E1A84" w:rsidP="001A48D9">
            <w:pPr>
              <w:jc w:val="center"/>
              <w:rPr>
                <w:rFonts w:ascii="Arial" w:hAnsi="Arial" w:cs="Arial"/>
                <w:b/>
                <w:i/>
                <w:sz w:val="24"/>
                <w:szCs w:val="24"/>
              </w:rPr>
            </w:pPr>
            <w:r w:rsidRPr="001866E5">
              <w:rPr>
                <w:rFonts w:ascii="Arial" w:hAnsi="Arial" w:cs="Arial"/>
                <w:b/>
                <w:i/>
                <w:sz w:val="24"/>
                <w:szCs w:val="24"/>
              </w:rPr>
              <w:t>OR</w:t>
            </w:r>
            <w:r w:rsidR="00B76AB5" w:rsidRPr="001866E5">
              <w:rPr>
                <w:rFonts w:ascii="Arial" w:hAnsi="Arial" w:cs="Arial"/>
                <w:b/>
                <w:i/>
                <w:sz w:val="24"/>
                <w:szCs w:val="24"/>
              </w:rPr>
              <w:t xml:space="preserve"> (d)</w:t>
            </w:r>
          </w:p>
        </w:tc>
        <w:tc>
          <w:tcPr>
            <w:tcW w:w="1701" w:type="dxa"/>
            <w:gridSpan w:val="2"/>
            <w:tcBorders>
              <w:top w:val="single" w:sz="12" w:space="0" w:color="auto"/>
              <w:left w:val="nil"/>
              <w:bottom w:val="nil"/>
              <w:right w:val="nil"/>
            </w:tcBorders>
            <w:vAlign w:val="center"/>
          </w:tcPr>
          <w:p w14:paraId="45DB80AD" w14:textId="5EDEB949" w:rsidR="007E1A84" w:rsidRPr="001866E5" w:rsidRDefault="007E1A84" w:rsidP="00BE3F25">
            <w:pPr>
              <w:jc w:val="center"/>
              <w:rPr>
                <w:rFonts w:ascii="Arial" w:hAnsi="Arial" w:cs="Arial"/>
                <w:b/>
                <w:sz w:val="24"/>
                <w:szCs w:val="24"/>
              </w:rPr>
            </w:pPr>
            <w:r w:rsidRPr="001866E5">
              <w:rPr>
                <w:rFonts w:ascii="Arial" w:hAnsi="Arial" w:cs="Arial"/>
                <w:b/>
                <w:sz w:val="24"/>
                <w:szCs w:val="24"/>
              </w:rPr>
              <w:t xml:space="preserve">95% </w:t>
            </w:r>
            <w:r w:rsidRPr="001866E5">
              <w:rPr>
                <w:rFonts w:ascii="Arial" w:hAnsi="Arial" w:cs="Arial"/>
                <w:b/>
                <w:i/>
                <w:iCs/>
                <w:sz w:val="24"/>
                <w:szCs w:val="24"/>
              </w:rPr>
              <w:t>CI</w:t>
            </w:r>
          </w:p>
        </w:tc>
        <w:tc>
          <w:tcPr>
            <w:tcW w:w="638" w:type="dxa"/>
            <w:vMerge w:val="restart"/>
            <w:tcBorders>
              <w:top w:val="single" w:sz="12" w:space="0" w:color="auto"/>
              <w:left w:val="nil"/>
              <w:right w:val="nil"/>
            </w:tcBorders>
            <w:vAlign w:val="center"/>
          </w:tcPr>
          <w:p w14:paraId="6802CC27" w14:textId="058FD01F" w:rsidR="007E1A84" w:rsidRPr="001866E5" w:rsidRDefault="007E1A84" w:rsidP="007E1A84">
            <w:pPr>
              <w:jc w:val="center"/>
              <w:rPr>
                <w:rFonts w:ascii="Arial" w:hAnsi="Arial" w:cs="Arial"/>
                <w:b/>
              </w:rPr>
            </w:pPr>
            <w:r w:rsidRPr="001866E5">
              <w:rPr>
                <w:rFonts w:ascii="Arial" w:hAnsi="Arial" w:cs="Arial"/>
                <w:b/>
                <w:i/>
                <w:iCs/>
              </w:rPr>
              <w:t>R</w:t>
            </w:r>
            <w:r w:rsidRPr="001866E5">
              <w:rPr>
                <w:rFonts w:ascii="Arial" w:hAnsi="Arial" w:cs="Arial"/>
                <w:b/>
                <w:vertAlign w:val="superscript"/>
              </w:rPr>
              <w:t>2</w:t>
            </w:r>
          </w:p>
        </w:tc>
      </w:tr>
      <w:tr w:rsidR="00DD259E" w:rsidRPr="001866E5" w14:paraId="4A2C4505" w14:textId="4E5EEEFA" w:rsidTr="007949CA">
        <w:trPr>
          <w:trHeight w:val="424"/>
        </w:trPr>
        <w:tc>
          <w:tcPr>
            <w:tcW w:w="1775" w:type="dxa"/>
            <w:gridSpan w:val="2"/>
            <w:vMerge/>
            <w:tcBorders>
              <w:top w:val="nil"/>
              <w:left w:val="nil"/>
              <w:right w:val="nil"/>
            </w:tcBorders>
            <w:vAlign w:val="center"/>
          </w:tcPr>
          <w:p w14:paraId="22CE84B6" w14:textId="77777777" w:rsidR="007E1A84" w:rsidRPr="001866E5" w:rsidRDefault="007E1A84" w:rsidP="00BE3F25">
            <w:pPr>
              <w:jc w:val="center"/>
              <w:rPr>
                <w:rFonts w:ascii="Arial" w:hAnsi="Arial" w:cs="Arial"/>
                <w:b/>
                <w:sz w:val="24"/>
                <w:szCs w:val="24"/>
              </w:rPr>
            </w:pPr>
          </w:p>
        </w:tc>
        <w:tc>
          <w:tcPr>
            <w:tcW w:w="955" w:type="dxa"/>
            <w:vMerge/>
            <w:tcBorders>
              <w:top w:val="nil"/>
              <w:left w:val="nil"/>
              <w:right w:val="nil"/>
            </w:tcBorders>
            <w:vAlign w:val="center"/>
          </w:tcPr>
          <w:p w14:paraId="11BDE713" w14:textId="77777777" w:rsidR="007E1A84" w:rsidRPr="001866E5" w:rsidRDefault="007E1A84" w:rsidP="00BE3F25">
            <w:pPr>
              <w:jc w:val="center"/>
              <w:rPr>
                <w:rFonts w:ascii="Arial" w:hAnsi="Arial" w:cs="Arial"/>
                <w:b/>
                <w:i/>
                <w:sz w:val="24"/>
                <w:szCs w:val="24"/>
              </w:rPr>
            </w:pPr>
          </w:p>
        </w:tc>
        <w:tc>
          <w:tcPr>
            <w:tcW w:w="956" w:type="dxa"/>
            <w:vMerge/>
            <w:tcBorders>
              <w:top w:val="nil"/>
              <w:left w:val="nil"/>
              <w:right w:val="nil"/>
            </w:tcBorders>
            <w:vAlign w:val="center"/>
          </w:tcPr>
          <w:p w14:paraId="53D1D123" w14:textId="115C01CE" w:rsidR="007E1A84" w:rsidRPr="001866E5" w:rsidRDefault="007E1A84" w:rsidP="00BE3F25">
            <w:pPr>
              <w:jc w:val="center"/>
              <w:rPr>
                <w:rFonts w:ascii="Arial" w:hAnsi="Arial" w:cs="Arial"/>
                <w:b/>
                <w:i/>
                <w:sz w:val="24"/>
                <w:szCs w:val="24"/>
              </w:rPr>
            </w:pPr>
          </w:p>
        </w:tc>
        <w:tc>
          <w:tcPr>
            <w:tcW w:w="992" w:type="dxa"/>
            <w:vMerge/>
            <w:tcBorders>
              <w:top w:val="nil"/>
              <w:left w:val="nil"/>
              <w:right w:val="nil"/>
            </w:tcBorders>
            <w:vAlign w:val="center"/>
          </w:tcPr>
          <w:p w14:paraId="3351027C" w14:textId="77777777" w:rsidR="007E1A84" w:rsidRPr="001866E5" w:rsidRDefault="007E1A84" w:rsidP="00BE3F25">
            <w:pPr>
              <w:jc w:val="center"/>
              <w:rPr>
                <w:rFonts w:ascii="Arial" w:hAnsi="Arial" w:cs="Arial"/>
                <w:b/>
                <w:i/>
                <w:sz w:val="24"/>
                <w:szCs w:val="24"/>
              </w:rPr>
            </w:pPr>
          </w:p>
        </w:tc>
        <w:tc>
          <w:tcPr>
            <w:tcW w:w="851" w:type="dxa"/>
            <w:vMerge/>
            <w:tcBorders>
              <w:top w:val="nil"/>
              <w:left w:val="nil"/>
              <w:right w:val="nil"/>
            </w:tcBorders>
            <w:vAlign w:val="center"/>
          </w:tcPr>
          <w:p w14:paraId="57EA6F0F" w14:textId="510316A7" w:rsidR="007E1A84" w:rsidRPr="001866E5" w:rsidRDefault="007E1A84" w:rsidP="00BE3F25">
            <w:pPr>
              <w:jc w:val="center"/>
              <w:rPr>
                <w:rFonts w:ascii="Arial" w:hAnsi="Arial" w:cs="Arial"/>
                <w:b/>
                <w:i/>
                <w:sz w:val="24"/>
                <w:szCs w:val="24"/>
              </w:rPr>
            </w:pPr>
          </w:p>
        </w:tc>
        <w:tc>
          <w:tcPr>
            <w:tcW w:w="1417" w:type="dxa"/>
            <w:vMerge/>
            <w:tcBorders>
              <w:top w:val="nil"/>
              <w:left w:val="nil"/>
              <w:right w:val="nil"/>
            </w:tcBorders>
          </w:tcPr>
          <w:p w14:paraId="57B37B7F" w14:textId="77777777" w:rsidR="007E1A84" w:rsidRPr="001866E5" w:rsidRDefault="007E1A84" w:rsidP="00BE3F25">
            <w:pPr>
              <w:jc w:val="center"/>
              <w:rPr>
                <w:rFonts w:ascii="Arial" w:hAnsi="Arial" w:cs="Arial"/>
                <w:b/>
                <w:i/>
                <w:sz w:val="24"/>
                <w:szCs w:val="24"/>
              </w:rPr>
            </w:pPr>
          </w:p>
        </w:tc>
        <w:tc>
          <w:tcPr>
            <w:tcW w:w="851" w:type="dxa"/>
            <w:tcBorders>
              <w:top w:val="nil"/>
              <w:left w:val="nil"/>
              <w:right w:val="nil"/>
            </w:tcBorders>
            <w:vAlign w:val="center"/>
          </w:tcPr>
          <w:p w14:paraId="1B95AA4E" w14:textId="69FD0BCB" w:rsidR="007E1A84" w:rsidRPr="001866E5" w:rsidRDefault="007E1A84" w:rsidP="00BE3F25">
            <w:pPr>
              <w:jc w:val="center"/>
              <w:rPr>
                <w:rFonts w:ascii="Arial" w:hAnsi="Arial" w:cs="Arial"/>
                <w:b/>
                <w:i/>
                <w:iCs/>
                <w:sz w:val="24"/>
                <w:szCs w:val="24"/>
                <w:lang w:eastAsia="de-DE"/>
              </w:rPr>
            </w:pPr>
            <w:r w:rsidRPr="001866E5">
              <w:rPr>
                <w:rFonts w:ascii="Arial" w:hAnsi="Arial" w:cs="Arial"/>
                <w:b/>
                <w:i/>
                <w:iCs/>
                <w:sz w:val="24"/>
                <w:szCs w:val="24"/>
                <w:lang w:eastAsia="de-DE"/>
              </w:rPr>
              <w:t>LL</w:t>
            </w:r>
          </w:p>
        </w:tc>
        <w:tc>
          <w:tcPr>
            <w:tcW w:w="850" w:type="dxa"/>
            <w:tcBorders>
              <w:top w:val="nil"/>
              <w:left w:val="nil"/>
              <w:right w:val="nil"/>
            </w:tcBorders>
            <w:vAlign w:val="center"/>
          </w:tcPr>
          <w:p w14:paraId="0FC9C236" w14:textId="25EB68E3" w:rsidR="007E1A84" w:rsidRPr="001866E5" w:rsidRDefault="007E1A84" w:rsidP="00BE3F25">
            <w:pPr>
              <w:jc w:val="center"/>
              <w:rPr>
                <w:rFonts w:ascii="Arial" w:hAnsi="Arial" w:cs="Arial"/>
                <w:b/>
                <w:i/>
                <w:iCs/>
              </w:rPr>
            </w:pPr>
            <w:r w:rsidRPr="001866E5">
              <w:rPr>
                <w:rFonts w:ascii="Arial" w:hAnsi="Arial" w:cs="Arial"/>
                <w:b/>
                <w:i/>
                <w:iCs/>
              </w:rPr>
              <w:t>UL</w:t>
            </w:r>
          </w:p>
        </w:tc>
        <w:tc>
          <w:tcPr>
            <w:tcW w:w="638" w:type="dxa"/>
            <w:vMerge/>
            <w:tcBorders>
              <w:left w:val="nil"/>
              <w:right w:val="nil"/>
            </w:tcBorders>
          </w:tcPr>
          <w:p w14:paraId="2B02BB7F" w14:textId="77777777" w:rsidR="007E1A84" w:rsidRPr="001866E5" w:rsidRDefault="007E1A84" w:rsidP="00BE3F25">
            <w:pPr>
              <w:jc w:val="center"/>
              <w:rPr>
                <w:rFonts w:ascii="Arial" w:hAnsi="Arial" w:cs="Arial"/>
                <w:b/>
                <w:i/>
                <w:iCs/>
              </w:rPr>
            </w:pPr>
          </w:p>
        </w:tc>
      </w:tr>
      <w:tr w:rsidR="007E1A84" w:rsidRPr="001866E5" w14:paraId="3AA38341" w14:textId="22DFC657" w:rsidTr="007949CA">
        <w:trPr>
          <w:trHeight w:val="475"/>
        </w:trPr>
        <w:tc>
          <w:tcPr>
            <w:tcW w:w="1775" w:type="dxa"/>
            <w:gridSpan w:val="2"/>
            <w:tcBorders>
              <w:top w:val="single" w:sz="12" w:space="0" w:color="auto"/>
              <w:left w:val="nil"/>
              <w:bottom w:val="nil"/>
              <w:right w:val="nil"/>
            </w:tcBorders>
            <w:vAlign w:val="center"/>
          </w:tcPr>
          <w:p w14:paraId="1F609B86" w14:textId="77777777" w:rsidR="007E1A84" w:rsidRPr="001866E5" w:rsidRDefault="007E1A84" w:rsidP="00BE3F25">
            <w:pPr>
              <w:rPr>
                <w:rFonts w:ascii="Arial" w:hAnsi="Arial" w:cs="Arial"/>
                <w:sz w:val="24"/>
                <w:szCs w:val="24"/>
                <w:lang w:eastAsia="de-DE"/>
              </w:rPr>
            </w:pPr>
            <w:r w:rsidRPr="001866E5">
              <w:rPr>
                <w:rFonts w:ascii="Arial" w:hAnsi="Arial" w:cs="Arial"/>
                <w:sz w:val="24"/>
                <w:szCs w:val="24"/>
                <w:lang w:eastAsia="de-DE"/>
              </w:rPr>
              <w:t>INQ – PB</w:t>
            </w:r>
          </w:p>
        </w:tc>
        <w:tc>
          <w:tcPr>
            <w:tcW w:w="955" w:type="dxa"/>
            <w:tcBorders>
              <w:top w:val="single" w:sz="12" w:space="0" w:color="auto"/>
              <w:left w:val="nil"/>
              <w:bottom w:val="nil"/>
              <w:right w:val="nil"/>
            </w:tcBorders>
            <w:vAlign w:val="center"/>
          </w:tcPr>
          <w:p w14:paraId="59BB1F2E" w14:textId="320B1EB4" w:rsidR="007E1A84" w:rsidRPr="001866E5" w:rsidRDefault="007E1A84" w:rsidP="00BE3F25">
            <w:pPr>
              <w:jc w:val="center"/>
              <w:rPr>
                <w:rFonts w:ascii="Arial" w:hAnsi="Arial" w:cs="Arial"/>
                <w:sz w:val="24"/>
                <w:szCs w:val="24"/>
              </w:rPr>
            </w:pPr>
            <w:r w:rsidRPr="001866E5">
              <w:rPr>
                <w:rFonts w:ascii="Arial" w:hAnsi="Arial" w:cs="Arial"/>
                <w:sz w:val="24"/>
                <w:szCs w:val="24"/>
              </w:rPr>
              <w:t>.100</w:t>
            </w:r>
          </w:p>
        </w:tc>
        <w:tc>
          <w:tcPr>
            <w:tcW w:w="956" w:type="dxa"/>
            <w:tcBorders>
              <w:top w:val="single" w:sz="12" w:space="0" w:color="auto"/>
              <w:left w:val="nil"/>
              <w:bottom w:val="nil"/>
              <w:right w:val="nil"/>
            </w:tcBorders>
            <w:vAlign w:val="center"/>
          </w:tcPr>
          <w:p w14:paraId="66A487EC" w14:textId="15DEA206" w:rsidR="007E1A84" w:rsidRPr="001866E5" w:rsidRDefault="007E1A84" w:rsidP="00BE3F25">
            <w:pPr>
              <w:jc w:val="center"/>
              <w:rPr>
                <w:rFonts w:ascii="Arial" w:hAnsi="Arial" w:cs="Arial"/>
                <w:sz w:val="24"/>
                <w:szCs w:val="24"/>
              </w:rPr>
            </w:pPr>
            <w:r w:rsidRPr="001866E5">
              <w:rPr>
                <w:rFonts w:ascii="Arial" w:hAnsi="Arial" w:cs="Arial"/>
                <w:sz w:val="24"/>
                <w:szCs w:val="24"/>
              </w:rPr>
              <w:t>.021</w:t>
            </w:r>
          </w:p>
        </w:tc>
        <w:tc>
          <w:tcPr>
            <w:tcW w:w="992" w:type="dxa"/>
            <w:tcBorders>
              <w:top w:val="single" w:sz="12" w:space="0" w:color="auto"/>
              <w:left w:val="nil"/>
              <w:bottom w:val="nil"/>
              <w:right w:val="nil"/>
            </w:tcBorders>
            <w:vAlign w:val="center"/>
          </w:tcPr>
          <w:p w14:paraId="50FF4977" w14:textId="2CAB61B1"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23.47</w:t>
            </w:r>
          </w:p>
        </w:tc>
        <w:tc>
          <w:tcPr>
            <w:tcW w:w="851" w:type="dxa"/>
            <w:tcBorders>
              <w:top w:val="single" w:sz="12" w:space="0" w:color="auto"/>
              <w:left w:val="nil"/>
              <w:bottom w:val="nil"/>
              <w:right w:val="nil"/>
            </w:tcBorders>
            <w:vAlign w:val="center"/>
          </w:tcPr>
          <w:p w14:paraId="49C23333" w14:textId="7CBF2228" w:rsidR="007E1A84" w:rsidRPr="001866E5" w:rsidRDefault="007E1A84" w:rsidP="00F233BC">
            <w:pPr>
              <w:jc w:val="center"/>
              <w:rPr>
                <w:rFonts w:ascii="Arial" w:hAnsi="Arial" w:cs="Arial"/>
                <w:sz w:val="24"/>
                <w:szCs w:val="24"/>
              </w:rPr>
            </w:pPr>
            <w:r w:rsidRPr="001866E5">
              <w:rPr>
                <w:rFonts w:ascii="Arial" w:hAnsi="Arial" w:cs="Arial"/>
                <w:sz w:val="24"/>
                <w:szCs w:val="24"/>
              </w:rPr>
              <w:t>&lt;.001</w:t>
            </w:r>
          </w:p>
        </w:tc>
        <w:tc>
          <w:tcPr>
            <w:tcW w:w="1417" w:type="dxa"/>
            <w:tcBorders>
              <w:top w:val="single" w:sz="12" w:space="0" w:color="auto"/>
              <w:left w:val="nil"/>
              <w:bottom w:val="nil"/>
              <w:right w:val="nil"/>
            </w:tcBorders>
            <w:vAlign w:val="center"/>
          </w:tcPr>
          <w:p w14:paraId="3A331387" w14:textId="61AEBE6B" w:rsidR="007E1A84" w:rsidRPr="001866E5" w:rsidRDefault="007E1A84" w:rsidP="00F233BC">
            <w:pPr>
              <w:jc w:val="center"/>
              <w:rPr>
                <w:rFonts w:ascii="Arial" w:hAnsi="Arial" w:cs="Arial"/>
                <w:sz w:val="24"/>
                <w:szCs w:val="24"/>
              </w:rPr>
            </w:pPr>
            <w:r w:rsidRPr="001866E5">
              <w:rPr>
                <w:rFonts w:ascii="Arial" w:hAnsi="Arial" w:cs="Arial"/>
                <w:sz w:val="24"/>
                <w:szCs w:val="24"/>
              </w:rPr>
              <w:t>1.11</w:t>
            </w:r>
            <w:r w:rsidR="00874D9F" w:rsidRPr="001866E5">
              <w:rPr>
                <w:rFonts w:ascii="Arial" w:hAnsi="Arial" w:cs="Arial"/>
                <w:sz w:val="24"/>
                <w:szCs w:val="24"/>
              </w:rPr>
              <w:t xml:space="preserve"> (.02)</w:t>
            </w:r>
          </w:p>
        </w:tc>
        <w:tc>
          <w:tcPr>
            <w:tcW w:w="851" w:type="dxa"/>
            <w:tcBorders>
              <w:top w:val="single" w:sz="12" w:space="0" w:color="auto"/>
              <w:left w:val="nil"/>
              <w:bottom w:val="nil"/>
              <w:right w:val="nil"/>
            </w:tcBorders>
            <w:vAlign w:val="center"/>
          </w:tcPr>
          <w:p w14:paraId="54810060" w14:textId="3EA319F4"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1.06</w:t>
            </w:r>
          </w:p>
        </w:tc>
        <w:tc>
          <w:tcPr>
            <w:tcW w:w="850" w:type="dxa"/>
            <w:tcBorders>
              <w:top w:val="single" w:sz="12" w:space="0" w:color="auto"/>
              <w:left w:val="nil"/>
              <w:bottom w:val="nil"/>
              <w:right w:val="nil"/>
            </w:tcBorders>
            <w:vAlign w:val="center"/>
          </w:tcPr>
          <w:p w14:paraId="192EFCC3" w14:textId="7188BA4A" w:rsidR="007E1A84" w:rsidRPr="001866E5" w:rsidRDefault="007E1A84" w:rsidP="00F233BC">
            <w:pPr>
              <w:jc w:val="center"/>
              <w:rPr>
                <w:rFonts w:ascii="Arial" w:hAnsi="Arial" w:cs="Arial"/>
              </w:rPr>
            </w:pPr>
            <w:r w:rsidRPr="001866E5">
              <w:rPr>
                <w:rFonts w:ascii="Arial" w:hAnsi="Arial" w:cs="Arial"/>
              </w:rPr>
              <w:t>1.15</w:t>
            </w:r>
          </w:p>
        </w:tc>
        <w:tc>
          <w:tcPr>
            <w:tcW w:w="638" w:type="dxa"/>
            <w:vMerge w:val="restart"/>
            <w:tcBorders>
              <w:top w:val="single" w:sz="12" w:space="0" w:color="auto"/>
              <w:left w:val="nil"/>
              <w:right w:val="nil"/>
            </w:tcBorders>
            <w:vAlign w:val="center"/>
          </w:tcPr>
          <w:p w14:paraId="7DC8AADA" w14:textId="03673535" w:rsidR="007E1A84" w:rsidRPr="001866E5" w:rsidRDefault="007E1A84" w:rsidP="006445A9">
            <w:pPr>
              <w:jc w:val="center"/>
              <w:rPr>
                <w:rFonts w:ascii="Arial" w:hAnsi="Arial" w:cs="Arial"/>
              </w:rPr>
            </w:pPr>
          </w:p>
        </w:tc>
      </w:tr>
      <w:tr w:rsidR="007E1A84" w:rsidRPr="001866E5" w14:paraId="69F06802" w14:textId="164F76B1" w:rsidTr="007949CA">
        <w:trPr>
          <w:trHeight w:val="459"/>
        </w:trPr>
        <w:tc>
          <w:tcPr>
            <w:tcW w:w="1775" w:type="dxa"/>
            <w:gridSpan w:val="2"/>
            <w:tcBorders>
              <w:top w:val="nil"/>
              <w:left w:val="nil"/>
              <w:bottom w:val="nil"/>
              <w:right w:val="nil"/>
            </w:tcBorders>
            <w:vAlign w:val="center"/>
          </w:tcPr>
          <w:p w14:paraId="2DEF3A38" w14:textId="77777777" w:rsidR="007E1A84" w:rsidRPr="001866E5" w:rsidRDefault="007E1A84" w:rsidP="00BE3F25">
            <w:pPr>
              <w:rPr>
                <w:rFonts w:ascii="Arial" w:hAnsi="Arial" w:cs="Arial"/>
                <w:sz w:val="24"/>
                <w:szCs w:val="24"/>
                <w:lang w:eastAsia="de-DE"/>
              </w:rPr>
            </w:pPr>
            <w:r w:rsidRPr="001866E5">
              <w:rPr>
                <w:rFonts w:ascii="Arial" w:hAnsi="Arial" w:cs="Arial"/>
                <w:sz w:val="24"/>
                <w:szCs w:val="24"/>
                <w:lang w:eastAsia="de-DE"/>
              </w:rPr>
              <w:t>INQ – TB</w:t>
            </w:r>
          </w:p>
        </w:tc>
        <w:tc>
          <w:tcPr>
            <w:tcW w:w="955" w:type="dxa"/>
            <w:tcBorders>
              <w:top w:val="nil"/>
              <w:left w:val="nil"/>
              <w:bottom w:val="nil"/>
              <w:right w:val="nil"/>
            </w:tcBorders>
            <w:vAlign w:val="center"/>
          </w:tcPr>
          <w:p w14:paraId="1BC28055" w14:textId="55AEC2F8" w:rsidR="007E1A84" w:rsidRPr="001866E5" w:rsidRDefault="007E1A84" w:rsidP="001A48D9">
            <w:pPr>
              <w:jc w:val="center"/>
              <w:rPr>
                <w:rFonts w:ascii="Arial" w:hAnsi="Arial" w:cs="Arial"/>
                <w:sz w:val="24"/>
                <w:szCs w:val="24"/>
              </w:rPr>
            </w:pPr>
            <w:r w:rsidRPr="001866E5">
              <w:rPr>
                <w:rFonts w:ascii="Arial" w:hAnsi="Arial" w:cs="Arial"/>
                <w:sz w:val="24"/>
                <w:szCs w:val="24"/>
              </w:rPr>
              <w:t>.044</w:t>
            </w:r>
          </w:p>
        </w:tc>
        <w:tc>
          <w:tcPr>
            <w:tcW w:w="956" w:type="dxa"/>
            <w:tcBorders>
              <w:top w:val="nil"/>
              <w:left w:val="nil"/>
              <w:bottom w:val="nil"/>
              <w:right w:val="nil"/>
            </w:tcBorders>
            <w:vAlign w:val="center"/>
          </w:tcPr>
          <w:p w14:paraId="578CF3B3" w14:textId="5DFCA5A1" w:rsidR="007E1A84" w:rsidRPr="001866E5" w:rsidRDefault="007E1A84" w:rsidP="00BE3F25">
            <w:pPr>
              <w:jc w:val="center"/>
              <w:rPr>
                <w:rFonts w:ascii="Arial" w:hAnsi="Arial" w:cs="Arial"/>
                <w:sz w:val="24"/>
                <w:szCs w:val="24"/>
              </w:rPr>
            </w:pPr>
            <w:r w:rsidRPr="001866E5">
              <w:rPr>
                <w:rFonts w:ascii="Arial" w:hAnsi="Arial" w:cs="Arial"/>
                <w:sz w:val="24"/>
                <w:szCs w:val="24"/>
              </w:rPr>
              <w:t>.013</w:t>
            </w:r>
          </w:p>
        </w:tc>
        <w:tc>
          <w:tcPr>
            <w:tcW w:w="992" w:type="dxa"/>
            <w:tcBorders>
              <w:top w:val="nil"/>
              <w:left w:val="nil"/>
              <w:bottom w:val="nil"/>
              <w:right w:val="nil"/>
            </w:tcBorders>
            <w:vAlign w:val="center"/>
          </w:tcPr>
          <w:p w14:paraId="556DFC55" w14:textId="544D43E8"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11.14</w:t>
            </w:r>
          </w:p>
        </w:tc>
        <w:tc>
          <w:tcPr>
            <w:tcW w:w="851" w:type="dxa"/>
            <w:tcBorders>
              <w:top w:val="nil"/>
              <w:left w:val="nil"/>
              <w:bottom w:val="nil"/>
              <w:right w:val="nil"/>
            </w:tcBorders>
            <w:vAlign w:val="center"/>
          </w:tcPr>
          <w:p w14:paraId="4481D600" w14:textId="3C137E18" w:rsidR="007E1A84" w:rsidRPr="001866E5" w:rsidRDefault="007E1A84" w:rsidP="001A48D9">
            <w:pPr>
              <w:jc w:val="center"/>
              <w:rPr>
                <w:rFonts w:ascii="Arial" w:hAnsi="Arial" w:cs="Arial"/>
                <w:sz w:val="24"/>
                <w:szCs w:val="24"/>
              </w:rPr>
            </w:pPr>
            <w:r w:rsidRPr="001866E5">
              <w:rPr>
                <w:rFonts w:ascii="Arial" w:hAnsi="Arial" w:cs="Arial"/>
                <w:sz w:val="24"/>
                <w:szCs w:val="24"/>
              </w:rPr>
              <w:t>&lt;.01</w:t>
            </w:r>
          </w:p>
        </w:tc>
        <w:tc>
          <w:tcPr>
            <w:tcW w:w="1417" w:type="dxa"/>
            <w:tcBorders>
              <w:top w:val="nil"/>
              <w:left w:val="nil"/>
              <w:bottom w:val="nil"/>
              <w:right w:val="nil"/>
            </w:tcBorders>
            <w:vAlign w:val="center"/>
          </w:tcPr>
          <w:p w14:paraId="43FB8961" w14:textId="3015350F" w:rsidR="00874D9F" w:rsidRPr="001866E5" w:rsidRDefault="007E1A84" w:rsidP="007949CA">
            <w:pPr>
              <w:jc w:val="center"/>
              <w:rPr>
                <w:rFonts w:ascii="Arial" w:hAnsi="Arial" w:cs="Arial"/>
                <w:sz w:val="24"/>
                <w:szCs w:val="24"/>
              </w:rPr>
            </w:pPr>
            <w:r w:rsidRPr="001866E5">
              <w:rPr>
                <w:rFonts w:ascii="Arial" w:hAnsi="Arial" w:cs="Arial"/>
                <w:sz w:val="24"/>
                <w:szCs w:val="24"/>
              </w:rPr>
              <w:t>1.0</w:t>
            </w:r>
            <w:r w:rsidR="00874D9F" w:rsidRPr="001866E5">
              <w:rPr>
                <w:rFonts w:ascii="Arial" w:hAnsi="Arial" w:cs="Arial"/>
                <w:sz w:val="24"/>
                <w:szCs w:val="24"/>
              </w:rPr>
              <w:t>5</w:t>
            </w:r>
            <w:r w:rsidR="007949CA" w:rsidRPr="001866E5">
              <w:rPr>
                <w:rFonts w:ascii="Arial" w:hAnsi="Arial" w:cs="Arial"/>
                <w:sz w:val="24"/>
                <w:szCs w:val="24"/>
              </w:rPr>
              <w:t xml:space="preserve"> </w:t>
            </w:r>
            <w:r w:rsidR="00874D9F" w:rsidRPr="001866E5">
              <w:rPr>
                <w:rFonts w:ascii="Arial" w:hAnsi="Arial" w:cs="Arial"/>
                <w:sz w:val="24"/>
                <w:szCs w:val="24"/>
              </w:rPr>
              <w:t>(.01)</w:t>
            </w:r>
          </w:p>
        </w:tc>
        <w:tc>
          <w:tcPr>
            <w:tcW w:w="851" w:type="dxa"/>
            <w:tcBorders>
              <w:top w:val="nil"/>
              <w:left w:val="nil"/>
              <w:bottom w:val="nil"/>
              <w:right w:val="nil"/>
            </w:tcBorders>
            <w:vAlign w:val="center"/>
          </w:tcPr>
          <w:p w14:paraId="23D21DBD" w14:textId="6168086D" w:rsidR="007E1A84" w:rsidRPr="001866E5" w:rsidRDefault="007E1A84" w:rsidP="00BE3F25">
            <w:pPr>
              <w:jc w:val="center"/>
              <w:rPr>
                <w:rFonts w:ascii="Arial" w:hAnsi="Arial" w:cs="Arial"/>
                <w:sz w:val="24"/>
                <w:szCs w:val="24"/>
              </w:rPr>
            </w:pPr>
            <w:r w:rsidRPr="001866E5">
              <w:rPr>
                <w:rFonts w:ascii="Arial" w:hAnsi="Arial" w:cs="Arial"/>
                <w:sz w:val="24"/>
                <w:szCs w:val="24"/>
              </w:rPr>
              <w:t>1.02</w:t>
            </w:r>
          </w:p>
        </w:tc>
        <w:tc>
          <w:tcPr>
            <w:tcW w:w="850" w:type="dxa"/>
            <w:tcBorders>
              <w:top w:val="nil"/>
              <w:left w:val="nil"/>
              <w:bottom w:val="nil"/>
              <w:right w:val="nil"/>
            </w:tcBorders>
            <w:vAlign w:val="center"/>
          </w:tcPr>
          <w:p w14:paraId="7663B3AA" w14:textId="607C0DE7" w:rsidR="007E1A84" w:rsidRPr="001866E5" w:rsidRDefault="007E1A84" w:rsidP="00BE3F25">
            <w:pPr>
              <w:jc w:val="center"/>
              <w:rPr>
                <w:rFonts w:ascii="Arial" w:hAnsi="Arial" w:cs="Arial"/>
              </w:rPr>
            </w:pPr>
            <w:r w:rsidRPr="001866E5">
              <w:rPr>
                <w:rFonts w:ascii="Arial" w:hAnsi="Arial" w:cs="Arial"/>
              </w:rPr>
              <w:t>1.07</w:t>
            </w:r>
          </w:p>
        </w:tc>
        <w:tc>
          <w:tcPr>
            <w:tcW w:w="638" w:type="dxa"/>
            <w:vMerge/>
            <w:tcBorders>
              <w:left w:val="nil"/>
              <w:right w:val="nil"/>
            </w:tcBorders>
          </w:tcPr>
          <w:p w14:paraId="018923C5" w14:textId="77777777" w:rsidR="007E1A84" w:rsidRPr="001866E5" w:rsidRDefault="007E1A84" w:rsidP="00BE3F25">
            <w:pPr>
              <w:jc w:val="center"/>
              <w:rPr>
                <w:rFonts w:ascii="Arial" w:hAnsi="Arial" w:cs="Arial"/>
              </w:rPr>
            </w:pPr>
          </w:p>
        </w:tc>
      </w:tr>
      <w:tr w:rsidR="007E1A84" w:rsidRPr="001866E5" w14:paraId="6DD18A69" w14:textId="052DEA47" w:rsidTr="007949CA">
        <w:trPr>
          <w:trHeight w:val="459"/>
        </w:trPr>
        <w:tc>
          <w:tcPr>
            <w:tcW w:w="1775" w:type="dxa"/>
            <w:gridSpan w:val="2"/>
            <w:tcBorders>
              <w:top w:val="nil"/>
              <w:left w:val="nil"/>
              <w:bottom w:val="nil"/>
              <w:right w:val="nil"/>
            </w:tcBorders>
            <w:vAlign w:val="center"/>
          </w:tcPr>
          <w:p w14:paraId="46D2FA41" w14:textId="07EF70DC" w:rsidR="007E1A84" w:rsidRPr="001866E5" w:rsidRDefault="007E1A84" w:rsidP="00BE3F25">
            <w:pPr>
              <w:rPr>
                <w:rFonts w:ascii="Arial" w:hAnsi="Arial" w:cs="Arial"/>
                <w:sz w:val="24"/>
                <w:szCs w:val="24"/>
                <w:lang w:eastAsia="de-DE"/>
              </w:rPr>
            </w:pPr>
            <w:r w:rsidRPr="001866E5">
              <w:rPr>
                <w:rFonts w:ascii="Arial" w:hAnsi="Arial" w:cs="Arial"/>
                <w:sz w:val="24"/>
                <w:szCs w:val="24"/>
                <w:lang w:eastAsia="de-DE"/>
              </w:rPr>
              <w:t>ACE</w:t>
            </w:r>
            <w:r w:rsidR="00C212DB" w:rsidRPr="001866E5">
              <w:rPr>
                <w:rFonts w:ascii="Arial" w:hAnsi="Arial" w:cs="Arial"/>
                <w:sz w:val="24"/>
                <w:szCs w:val="24"/>
                <w:lang w:eastAsia="de-DE"/>
              </w:rPr>
              <w:t>Q</w:t>
            </w:r>
          </w:p>
        </w:tc>
        <w:tc>
          <w:tcPr>
            <w:tcW w:w="955" w:type="dxa"/>
            <w:tcBorders>
              <w:top w:val="nil"/>
              <w:left w:val="nil"/>
              <w:bottom w:val="nil"/>
              <w:right w:val="nil"/>
            </w:tcBorders>
            <w:vAlign w:val="center"/>
          </w:tcPr>
          <w:p w14:paraId="27FD022F" w14:textId="602D9046" w:rsidR="007E1A84" w:rsidRPr="001866E5" w:rsidRDefault="007E1A84" w:rsidP="00F233BC">
            <w:pPr>
              <w:jc w:val="center"/>
              <w:rPr>
                <w:rFonts w:ascii="Arial" w:hAnsi="Arial" w:cs="Arial"/>
                <w:sz w:val="24"/>
                <w:szCs w:val="24"/>
              </w:rPr>
            </w:pPr>
            <w:r w:rsidRPr="001866E5">
              <w:rPr>
                <w:rFonts w:ascii="Arial" w:hAnsi="Arial" w:cs="Arial"/>
                <w:sz w:val="24"/>
                <w:szCs w:val="24"/>
              </w:rPr>
              <w:t>.166</w:t>
            </w:r>
          </w:p>
        </w:tc>
        <w:tc>
          <w:tcPr>
            <w:tcW w:w="956" w:type="dxa"/>
            <w:tcBorders>
              <w:top w:val="nil"/>
              <w:left w:val="nil"/>
              <w:bottom w:val="nil"/>
              <w:right w:val="nil"/>
            </w:tcBorders>
            <w:vAlign w:val="center"/>
          </w:tcPr>
          <w:p w14:paraId="72B10C10" w14:textId="51693855" w:rsidR="007E1A84" w:rsidRPr="001866E5" w:rsidRDefault="007E1A84" w:rsidP="00BE3F25">
            <w:pPr>
              <w:jc w:val="center"/>
              <w:rPr>
                <w:rFonts w:ascii="Arial" w:hAnsi="Arial" w:cs="Arial"/>
                <w:sz w:val="24"/>
                <w:szCs w:val="24"/>
              </w:rPr>
            </w:pPr>
            <w:r w:rsidRPr="001866E5">
              <w:rPr>
                <w:rFonts w:ascii="Arial" w:hAnsi="Arial" w:cs="Arial"/>
                <w:sz w:val="24"/>
                <w:szCs w:val="24"/>
              </w:rPr>
              <w:t>.069</w:t>
            </w:r>
          </w:p>
        </w:tc>
        <w:tc>
          <w:tcPr>
            <w:tcW w:w="992" w:type="dxa"/>
            <w:tcBorders>
              <w:top w:val="nil"/>
              <w:left w:val="nil"/>
              <w:bottom w:val="nil"/>
              <w:right w:val="nil"/>
            </w:tcBorders>
            <w:vAlign w:val="center"/>
          </w:tcPr>
          <w:p w14:paraId="0D28A7A5" w14:textId="0CFD58B9"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5.78</w:t>
            </w:r>
          </w:p>
        </w:tc>
        <w:tc>
          <w:tcPr>
            <w:tcW w:w="851" w:type="dxa"/>
            <w:tcBorders>
              <w:top w:val="nil"/>
              <w:left w:val="nil"/>
              <w:bottom w:val="nil"/>
              <w:right w:val="nil"/>
            </w:tcBorders>
            <w:vAlign w:val="center"/>
          </w:tcPr>
          <w:p w14:paraId="6E304858" w14:textId="06A66AB4" w:rsidR="007E1A84" w:rsidRPr="001866E5" w:rsidRDefault="007E1A84" w:rsidP="00F233BC">
            <w:pPr>
              <w:jc w:val="center"/>
              <w:rPr>
                <w:rFonts w:ascii="Arial" w:hAnsi="Arial" w:cs="Arial"/>
                <w:sz w:val="24"/>
                <w:szCs w:val="24"/>
              </w:rPr>
            </w:pPr>
            <w:r w:rsidRPr="001866E5">
              <w:rPr>
                <w:rFonts w:ascii="Arial" w:hAnsi="Arial" w:cs="Arial"/>
                <w:sz w:val="24"/>
                <w:szCs w:val="24"/>
              </w:rPr>
              <w:t>.02</w:t>
            </w:r>
          </w:p>
        </w:tc>
        <w:tc>
          <w:tcPr>
            <w:tcW w:w="1417" w:type="dxa"/>
            <w:tcBorders>
              <w:top w:val="nil"/>
              <w:left w:val="nil"/>
              <w:bottom w:val="nil"/>
              <w:right w:val="nil"/>
            </w:tcBorders>
            <w:vAlign w:val="center"/>
          </w:tcPr>
          <w:p w14:paraId="4D543E18" w14:textId="1E5CD9B9" w:rsidR="00874D9F" w:rsidRPr="001866E5" w:rsidRDefault="007E1A84" w:rsidP="007949CA">
            <w:pPr>
              <w:jc w:val="center"/>
              <w:rPr>
                <w:rFonts w:ascii="Arial" w:hAnsi="Arial" w:cs="Arial"/>
                <w:sz w:val="24"/>
                <w:szCs w:val="24"/>
              </w:rPr>
            </w:pPr>
            <w:r w:rsidRPr="001866E5">
              <w:rPr>
                <w:rFonts w:ascii="Arial" w:hAnsi="Arial" w:cs="Arial"/>
                <w:sz w:val="24"/>
                <w:szCs w:val="24"/>
              </w:rPr>
              <w:t>1.18</w:t>
            </w:r>
            <w:r w:rsidR="007949CA" w:rsidRPr="001866E5">
              <w:rPr>
                <w:rFonts w:ascii="Arial" w:hAnsi="Arial" w:cs="Arial"/>
                <w:sz w:val="24"/>
                <w:szCs w:val="24"/>
              </w:rPr>
              <w:t xml:space="preserve"> </w:t>
            </w:r>
            <w:r w:rsidR="00874D9F" w:rsidRPr="001866E5">
              <w:rPr>
                <w:rFonts w:ascii="Arial" w:hAnsi="Arial" w:cs="Arial"/>
                <w:sz w:val="24"/>
                <w:szCs w:val="24"/>
              </w:rPr>
              <w:t>(.04)</w:t>
            </w:r>
          </w:p>
        </w:tc>
        <w:tc>
          <w:tcPr>
            <w:tcW w:w="851" w:type="dxa"/>
            <w:tcBorders>
              <w:top w:val="nil"/>
              <w:left w:val="nil"/>
              <w:bottom w:val="nil"/>
              <w:right w:val="nil"/>
            </w:tcBorders>
            <w:vAlign w:val="center"/>
          </w:tcPr>
          <w:p w14:paraId="33DF0EBD" w14:textId="4F1BDDBA" w:rsidR="007E1A84" w:rsidRPr="001866E5" w:rsidRDefault="007E1A84" w:rsidP="00BE3F25">
            <w:pPr>
              <w:jc w:val="center"/>
              <w:rPr>
                <w:rFonts w:ascii="Arial" w:hAnsi="Arial" w:cs="Arial"/>
                <w:sz w:val="24"/>
                <w:szCs w:val="24"/>
              </w:rPr>
            </w:pPr>
            <w:r w:rsidRPr="001866E5">
              <w:rPr>
                <w:rFonts w:ascii="Arial" w:hAnsi="Arial" w:cs="Arial"/>
                <w:sz w:val="24"/>
                <w:szCs w:val="24"/>
              </w:rPr>
              <w:t>1.03</w:t>
            </w:r>
          </w:p>
        </w:tc>
        <w:tc>
          <w:tcPr>
            <w:tcW w:w="850" w:type="dxa"/>
            <w:tcBorders>
              <w:top w:val="nil"/>
              <w:left w:val="nil"/>
              <w:bottom w:val="nil"/>
              <w:right w:val="nil"/>
            </w:tcBorders>
            <w:vAlign w:val="center"/>
          </w:tcPr>
          <w:p w14:paraId="6C82B7C9" w14:textId="6BACB7F1" w:rsidR="007E1A84" w:rsidRPr="001866E5" w:rsidRDefault="007E1A84" w:rsidP="00BE3F25">
            <w:pPr>
              <w:jc w:val="center"/>
              <w:rPr>
                <w:rFonts w:ascii="Arial" w:hAnsi="Arial" w:cs="Arial"/>
              </w:rPr>
            </w:pPr>
            <w:r w:rsidRPr="001866E5">
              <w:rPr>
                <w:rFonts w:ascii="Arial" w:hAnsi="Arial" w:cs="Arial"/>
              </w:rPr>
              <w:t>1.35</w:t>
            </w:r>
          </w:p>
        </w:tc>
        <w:tc>
          <w:tcPr>
            <w:tcW w:w="638" w:type="dxa"/>
            <w:vMerge/>
            <w:tcBorders>
              <w:left w:val="nil"/>
              <w:right w:val="nil"/>
            </w:tcBorders>
          </w:tcPr>
          <w:p w14:paraId="4D8151A0" w14:textId="77777777" w:rsidR="007E1A84" w:rsidRPr="001866E5" w:rsidRDefault="007E1A84" w:rsidP="00BE3F25">
            <w:pPr>
              <w:jc w:val="center"/>
              <w:rPr>
                <w:rFonts w:ascii="Arial" w:hAnsi="Arial" w:cs="Arial"/>
              </w:rPr>
            </w:pPr>
          </w:p>
        </w:tc>
      </w:tr>
      <w:tr w:rsidR="007E1A84" w:rsidRPr="001866E5" w14:paraId="5C65CF6F" w14:textId="7525566C" w:rsidTr="007949CA">
        <w:trPr>
          <w:trHeight w:val="459"/>
        </w:trPr>
        <w:tc>
          <w:tcPr>
            <w:tcW w:w="1775" w:type="dxa"/>
            <w:gridSpan w:val="2"/>
            <w:tcBorders>
              <w:top w:val="nil"/>
              <w:left w:val="nil"/>
              <w:bottom w:val="nil"/>
              <w:right w:val="nil"/>
            </w:tcBorders>
            <w:vAlign w:val="center"/>
          </w:tcPr>
          <w:p w14:paraId="4FD43FC0" w14:textId="77777777" w:rsidR="007E1A84" w:rsidRPr="001866E5" w:rsidRDefault="007E1A84" w:rsidP="00BE3F25">
            <w:pPr>
              <w:rPr>
                <w:rFonts w:ascii="Arial" w:hAnsi="Arial" w:cs="Arial"/>
                <w:sz w:val="24"/>
                <w:szCs w:val="24"/>
                <w:lang w:eastAsia="de-DE"/>
              </w:rPr>
            </w:pPr>
            <w:r w:rsidRPr="001866E5">
              <w:rPr>
                <w:rFonts w:ascii="Arial" w:hAnsi="Arial" w:cs="Arial"/>
                <w:sz w:val="24"/>
                <w:szCs w:val="24"/>
                <w:lang w:eastAsia="de-DE"/>
              </w:rPr>
              <w:t>STAXI - SA</w:t>
            </w:r>
          </w:p>
        </w:tc>
        <w:tc>
          <w:tcPr>
            <w:tcW w:w="955" w:type="dxa"/>
            <w:tcBorders>
              <w:top w:val="nil"/>
              <w:left w:val="nil"/>
              <w:bottom w:val="nil"/>
              <w:right w:val="nil"/>
            </w:tcBorders>
            <w:vAlign w:val="center"/>
          </w:tcPr>
          <w:p w14:paraId="25AD9421" w14:textId="5DBBCB9E" w:rsidR="007E1A84" w:rsidRPr="001866E5" w:rsidRDefault="007E1A84" w:rsidP="00BE3F25">
            <w:pPr>
              <w:jc w:val="center"/>
              <w:rPr>
                <w:rFonts w:ascii="Arial" w:hAnsi="Arial" w:cs="Arial"/>
                <w:sz w:val="24"/>
                <w:szCs w:val="24"/>
              </w:rPr>
            </w:pPr>
            <w:r w:rsidRPr="001866E5">
              <w:rPr>
                <w:rFonts w:ascii="Arial" w:hAnsi="Arial" w:cs="Arial"/>
                <w:sz w:val="24"/>
                <w:szCs w:val="24"/>
              </w:rPr>
              <w:t>.064</w:t>
            </w:r>
          </w:p>
        </w:tc>
        <w:tc>
          <w:tcPr>
            <w:tcW w:w="956" w:type="dxa"/>
            <w:tcBorders>
              <w:top w:val="nil"/>
              <w:left w:val="nil"/>
              <w:bottom w:val="nil"/>
              <w:right w:val="nil"/>
            </w:tcBorders>
            <w:vAlign w:val="center"/>
          </w:tcPr>
          <w:p w14:paraId="08AB4142" w14:textId="0D00F729" w:rsidR="007E1A84" w:rsidRPr="001866E5" w:rsidRDefault="007E1A84" w:rsidP="00BE3F25">
            <w:pPr>
              <w:jc w:val="center"/>
              <w:rPr>
                <w:rFonts w:ascii="Arial" w:hAnsi="Arial" w:cs="Arial"/>
                <w:sz w:val="24"/>
                <w:szCs w:val="24"/>
              </w:rPr>
            </w:pPr>
            <w:r w:rsidRPr="001866E5">
              <w:rPr>
                <w:rFonts w:ascii="Arial" w:hAnsi="Arial" w:cs="Arial"/>
                <w:sz w:val="24"/>
                <w:szCs w:val="24"/>
              </w:rPr>
              <w:t>.029</w:t>
            </w:r>
          </w:p>
        </w:tc>
        <w:tc>
          <w:tcPr>
            <w:tcW w:w="992" w:type="dxa"/>
            <w:tcBorders>
              <w:top w:val="nil"/>
              <w:left w:val="nil"/>
              <w:bottom w:val="nil"/>
              <w:right w:val="nil"/>
            </w:tcBorders>
            <w:vAlign w:val="center"/>
          </w:tcPr>
          <w:p w14:paraId="2CF32B8A" w14:textId="06F346DB"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4.95</w:t>
            </w:r>
          </w:p>
        </w:tc>
        <w:tc>
          <w:tcPr>
            <w:tcW w:w="851" w:type="dxa"/>
            <w:tcBorders>
              <w:top w:val="nil"/>
              <w:left w:val="nil"/>
              <w:bottom w:val="nil"/>
              <w:right w:val="nil"/>
            </w:tcBorders>
            <w:vAlign w:val="center"/>
          </w:tcPr>
          <w:p w14:paraId="5B0A99BC" w14:textId="13C90B2E" w:rsidR="007E1A84" w:rsidRPr="001866E5" w:rsidRDefault="007E1A84" w:rsidP="00BE3F25">
            <w:pPr>
              <w:jc w:val="center"/>
              <w:rPr>
                <w:rFonts w:ascii="Arial" w:hAnsi="Arial" w:cs="Arial"/>
                <w:sz w:val="24"/>
                <w:szCs w:val="24"/>
              </w:rPr>
            </w:pPr>
            <w:r w:rsidRPr="001866E5">
              <w:rPr>
                <w:rFonts w:ascii="Arial" w:hAnsi="Arial" w:cs="Arial"/>
                <w:sz w:val="24"/>
                <w:szCs w:val="24"/>
              </w:rPr>
              <w:t>.03</w:t>
            </w:r>
          </w:p>
        </w:tc>
        <w:tc>
          <w:tcPr>
            <w:tcW w:w="1417" w:type="dxa"/>
            <w:tcBorders>
              <w:top w:val="nil"/>
              <w:left w:val="nil"/>
              <w:bottom w:val="nil"/>
              <w:right w:val="nil"/>
            </w:tcBorders>
            <w:vAlign w:val="center"/>
          </w:tcPr>
          <w:p w14:paraId="40B8B07E" w14:textId="48044E2E" w:rsidR="00874D9F" w:rsidRPr="001866E5" w:rsidRDefault="007E1A84" w:rsidP="007949CA">
            <w:pPr>
              <w:jc w:val="center"/>
              <w:rPr>
                <w:rFonts w:ascii="Arial" w:hAnsi="Arial" w:cs="Arial"/>
                <w:sz w:val="24"/>
                <w:szCs w:val="24"/>
                <w:lang w:eastAsia="de-DE"/>
              </w:rPr>
            </w:pPr>
            <w:r w:rsidRPr="001866E5">
              <w:rPr>
                <w:rFonts w:ascii="Arial" w:hAnsi="Arial" w:cs="Arial"/>
                <w:sz w:val="24"/>
                <w:szCs w:val="24"/>
                <w:lang w:eastAsia="de-DE"/>
              </w:rPr>
              <w:t>1.07</w:t>
            </w:r>
            <w:r w:rsidR="007949CA" w:rsidRPr="001866E5">
              <w:rPr>
                <w:rFonts w:ascii="Arial" w:hAnsi="Arial" w:cs="Arial"/>
                <w:sz w:val="24"/>
                <w:szCs w:val="24"/>
                <w:lang w:eastAsia="de-DE"/>
              </w:rPr>
              <w:t xml:space="preserve"> </w:t>
            </w:r>
            <w:r w:rsidR="00874D9F" w:rsidRPr="001866E5">
              <w:rPr>
                <w:rFonts w:ascii="Arial" w:hAnsi="Arial" w:cs="Arial"/>
                <w:sz w:val="24"/>
                <w:szCs w:val="24"/>
                <w:lang w:eastAsia="de-DE"/>
              </w:rPr>
              <w:t>(.02)</w:t>
            </w:r>
          </w:p>
        </w:tc>
        <w:tc>
          <w:tcPr>
            <w:tcW w:w="851" w:type="dxa"/>
            <w:tcBorders>
              <w:top w:val="nil"/>
              <w:left w:val="nil"/>
              <w:bottom w:val="nil"/>
              <w:right w:val="nil"/>
            </w:tcBorders>
            <w:vAlign w:val="center"/>
          </w:tcPr>
          <w:p w14:paraId="08579A88" w14:textId="3FE98767" w:rsidR="007E1A84" w:rsidRPr="001866E5" w:rsidRDefault="007E1A84" w:rsidP="00BE3F25">
            <w:pPr>
              <w:jc w:val="center"/>
              <w:rPr>
                <w:rFonts w:ascii="Arial" w:hAnsi="Arial" w:cs="Arial"/>
                <w:sz w:val="24"/>
                <w:szCs w:val="24"/>
                <w:lang w:eastAsia="de-DE"/>
              </w:rPr>
            </w:pPr>
            <w:r w:rsidRPr="001866E5">
              <w:rPr>
                <w:rFonts w:ascii="Arial" w:hAnsi="Arial" w:cs="Arial"/>
                <w:sz w:val="24"/>
                <w:szCs w:val="24"/>
                <w:lang w:eastAsia="de-DE"/>
              </w:rPr>
              <w:t>1.01</w:t>
            </w:r>
          </w:p>
        </w:tc>
        <w:tc>
          <w:tcPr>
            <w:tcW w:w="850" w:type="dxa"/>
            <w:tcBorders>
              <w:top w:val="nil"/>
              <w:left w:val="nil"/>
              <w:bottom w:val="nil"/>
              <w:right w:val="nil"/>
            </w:tcBorders>
            <w:vAlign w:val="center"/>
          </w:tcPr>
          <w:p w14:paraId="00C9E514" w14:textId="587FCFF8" w:rsidR="007E1A84" w:rsidRPr="001866E5" w:rsidRDefault="007E1A84" w:rsidP="00F233BC">
            <w:pPr>
              <w:jc w:val="center"/>
              <w:rPr>
                <w:rFonts w:ascii="Arial" w:hAnsi="Arial" w:cs="Arial"/>
              </w:rPr>
            </w:pPr>
            <w:r w:rsidRPr="001866E5">
              <w:rPr>
                <w:rFonts w:ascii="Arial" w:hAnsi="Arial" w:cs="Arial"/>
              </w:rPr>
              <w:t>1.13</w:t>
            </w:r>
          </w:p>
        </w:tc>
        <w:tc>
          <w:tcPr>
            <w:tcW w:w="638" w:type="dxa"/>
            <w:vMerge/>
            <w:tcBorders>
              <w:left w:val="nil"/>
              <w:right w:val="nil"/>
            </w:tcBorders>
          </w:tcPr>
          <w:p w14:paraId="34717262" w14:textId="77777777" w:rsidR="007E1A84" w:rsidRPr="001866E5" w:rsidRDefault="007E1A84" w:rsidP="00F233BC">
            <w:pPr>
              <w:jc w:val="center"/>
              <w:rPr>
                <w:rFonts w:ascii="Arial" w:hAnsi="Arial" w:cs="Arial"/>
              </w:rPr>
            </w:pPr>
          </w:p>
        </w:tc>
      </w:tr>
      <w:tr w:rsidR="007E1A84" w:rsidRPr="001866E5" w14:paraId="02B20CED" w14:textId="7F3DEAE5" w:rsidTr="007949CA">
        <w:trPr>
          <w:trHeight w:val="459"/>
        </w:trPr>
        <w:tc>
          <w:tcPr>
            <w:tcW w:w="1775" w:type="dxa"/>
            <w:gridSpan w:val="2"/>
            <w:tcBorders>
              <w:top w:val="nil"/>
              <w:left w:val="nil"/>
              <w:bottom w:val="nil"/>
              <w:right w:val="nil"/>
            </w:tcBorders>
            <w:vAlign w:val="center"/>
          </w:tcPr>
          <w:p w14:paraId="48D3C4BE" w14:textId="40A40D28" w:rsidR="007E1A84" w:rsidRPr="001866E5" w:rsidRDefault="007E1A84" w:rsidP="00BE3F25">
            <w:pPr>
              <w:rPr>
                <w:rFonts w:ascii="Arial" w:hAnsi="Arial" w:cs="Arial"/>
                <w:sz w:val="24"/>
                <w:szCs w:val="24"/>
              </w:rPr>
            </w:pPr>
            <w:r w:rsidRPr="001866E5">
              <w:rPr>
                <w:rFonts w:ascii="Arial" w:hAnsi="Arial" w:cs="Arial"/>
                <w:sz w:val="24"/>
                <w:szCs w:val="24"/>
                <w:lang w:eastAsia="de-DE"/>
              </w:rPr>
              <w:t>constant</w:t>
            </w:r>
          </w:p>
        </w:tc>
        <w:tc>
          <w:tcPr>
            <w:tcW w:w="955" w:type="dxa"/>
            <w:tcBorders>
              <w:top w:val="nil"/>
              <w:left w:val="nil"/>
              <w:bottom w:val="nil"/>
              <w:right w:val="nil"/>
            </w:tcBorders>
            <w:vAlign w:val="center"/>
          </w:tcPr>
          <w:p w14:paraId="27154461" w14:textId="2B4EBFA7" w:rsidR="007E1A84" w:rsidRPr="001866E5" w:rsidRDefault="007E1A84" w:rsidP="003B5F36">
            <w:pPr>
              <w:jc w:val="center"/>
              <w:rPr>
                <w:rFonts w:ascii="Arial" w:hAnsi="Arial" w:cs="Arial"/>
                <w:sz w:val="24"/>
                <w:szCs w:val="24"/>
              </w:rPr>
            </w:pPr>
            <w:r w:rsidRPr="001866E5">
              <w:rPr>
                <w:rFonts w:ascii="Arial" w:hAnsi="Arial" w:cs="Arial"/>
                <w:sz w:val="24"/>
                <w:szCs w:val="24"/>
              </w:rPr>
              <w:t>-4.408</w:t>
            </w:r>
          </w:p>
        </w:tc>
        <w:tc>
          <w:tcPr>
            <w:tcW w:w="956" w:type="dxa"/>
            <w:tcBorders>
              <w:top w:val="nil"/>
              <w:left w:val="nil"/>
              <w:bottom w:val="nil"/>
              <w:right w:val="nil"/>
            </w:tcBorders>
            <w:vAlign w:val="center"/>
          </w:tcPr>
          <w:p w14:paraId="7F2F9625" w14:textId="3FC48AA9" w:rsidR="007E1A84" w:rsidRPr="001866E5" w:rsidRDefault="007E1A84" w:rsidP="003B5F36">
            <w:pPr>
              <w:jc w:val="center"/>
              <w:rPr>
                <w:rFonts w:ascii="Arial" w:hAnsi="Arial" w:cs="Arial"/>
                <w:sz w:val="24"/>
                <w:szCs w:val="24"/>
              </w:rPr>
            </w:pPr>
            <w:r w:rsidRPr="001866E5">
              <w:rPr>
                <w:rFonts w:ascii="Arial" w:hAnsi="Arial" w:cs="Arial"/>
                <w:sz w:val="24"/>
                <w:szCs w:val="24"/>
              </w:rPr>
              <w:t>.635</w:t>
            </w:r>
          </w:p>
        </w:tc>
        <w:tc>
          <w:tcPr>
            <w:tcW w:w="992" w:type="dxa"/>
            <w:tcBorders>
              <w:top w:val="nil"/>
              <w:left w:val="nil"/>
              <w:bottom w:val="nil"/>
              <w:right w:val="nil"/>
            </w:tcBorders>
            <w:vAlign w:val="center"/>
          </w:tcPr>
          <w:p w14:paraId="5FA00393" w14:textId="77777777" w:rsidR="007E1A84" w:rsidRPr="001866E5" w:rsidRDefault="007E1A84" w:rsidP="00BE3F25">
            <w:pPr>
              <w:jc w:val="center"/>
              <w:rPr>
                <w:rFonts w:ascii="Arial" w:hAnsi="Arial" w:cs="Arial"/>
                <w:sz w:val="24"/>
                <w:szCs w:val="24"/>
              </w:rPr>
            </w:pPr>
          </w:p>
        </w:tc>
        <w:tc>
          <w:tcPr>
            <w:tcW w:w="851" w:type="dxa"/>
            <w:tcBorders>
              <w:top w:val="nil"/>
              <w:left w:val="nil"/>
              <w:bottom w:val="nil"/>
              <w:right w:val="nil"/>
            </w:tcBorders>
            <w:vAlign w:val="center"/>
          </w:tcPr>
          <w:p w14:paraId="18B5FB3E" w14:textId="4BA814CA" w:rsidR="007E1A84" w:rsidRPr="001866E5" w:rsidRDefault="007E1A84" w:rsidP="00BE3F25">
            <w:pPr>
              <w:jc w:val="center"/>
              <w:rPr>
                <w:rFonts w:ascii="Arial" w:hAnsi="Arial" w:cs="Arial"/>
                <w:sz w:val="24"/>
                <w:szCs w:val="24"/>
              </w:rPr>
            </w:pPr>
          </w:p>
        </w:tc>
        <w:tc>
          <w:tcPr>
            <w:tcW w:w="1417" w:type="dxa"/>
            <w:tcBorders>
              <w:top w:val="nil"/>
              <w:left w:val="nil"/>
              <w:bottom w:val="nil"/>
              <w:right w:val="nil"/>
            </w:tcBorders>
          </w:tcPr>
          <w:p w14:paraId="18742F06" w14:textId="77777777" w:rsidR="007E1A84" w:rsidRPr="001866E5" w:rsidRDefault="007E1A84" w:rsidP="00BE3F25">
            <w:pPr>
              <w:jc w:val="center"/>
              <w:rPr>
                <w:rFonts w:ascii="Arial" w:hAnsi="Arial" w:cs="Arial"/>
                <w:sz w:val="24"/>
                <w:szCs w:val="24"/>
              </w:rPr>
            </w:pPr>
          </w:p>
        </w:tc>
        <w:tc>
          <w:tcPr>
            <w:tcW w:w="1701" w:type="dxa"/>
            <w:gridSpan w:val="2"/>
            <w:tcBorders>
              <w:top w:val="nil"/>
              <w:left w:val="nil"/>
              <w:bottom w:val="nil"/>
              <w:right w:val="nil"/>
            </w:tcBorders>
            <w:vAlign w:val="center"/>
          </w:tcPr>
          <w:p w14:paraId="3C3CC72E" w14:textId="56F1AE52" w:rsidR="007E1A84" w:rsidRPr="001866E5" w:rsidRDefault="007E1A84" w:rsidP="00BE3F25">
            <w:pPr>
              <w:jc w:val="center"/>
              <w:rPr>
                <w:rFonts w:ascii="Arial" w:hAnsi="Arial" w:cs="Arial"/>
                <w:sz w:val="24"/>
                <w:szCs w:val="24"/>
              </w:rPr>
            </w:pPr>
          </w:p>
        </w:tc>
        <w:tc>
          <w:tcPr>
            <w:tcW w:w="638" w:type="dxa"/>
            <w:vMerge/>
            <w:tcBorders>
              <w:left w:val="nil"/>
              <w:bottom w:val="nil"/>
              <w:right w:val="nil"/>
            </w:tcBorders>
          </w:tcPr>
          <w:p w14:paraId="05695678" w14:textId="77777777" w:rsidR="007E1A84" w:rsidRPr="001866E5" w:rsidRDefault="007E1A84" w:rsidP="00BE3F25">
            <w:pPr>
              <w:jc w:val="center"/>
              <w:rPr>
                <w:rFonts w:ascii="Arial" w:hAnsi="Arial" w:cs="Arial"/>
              </w:rPr>
            </w:pPr>
          </w:p>
        </w:tc>
      </w:tr>
      <w:tr w:rsidR="001B127A" w:rsidRPr="001866E5" w14:paraId="2ABEE794" w14:textId="77777777" w:rsidTr="007949CA">
        <w:trPr>
          <w:trHeight w:val="459"/>
        </w:trPr>
        <w:tc>
          <w:tcPr>
            <w:tcW w:w="1775" w:type="dxa"/>
            <w:gridSpan w:val="2"/>
            <w:tcBorders>
              <w:top w:val="nil"/>
              <w:left w:val="nil"/>
              <w:bottom w:val="single" w:sz="12" w:space="0" w:color="auto"/>
              <w:right w:val="nil"/>
            </w:tcBorders>
            <w:vAlign w:val="center"/>
          </w:tcPr>
          <w:p w14:paraId="66414247" w14:textId="77777777" w:rsidR="001B127A" w:rsidRPr="001866E5" w:rsidRDefault="001B127A" w:rsidP="00BE3F25">
            <w:pPr>
              <w:rPr>
                <w:rFonts w:ascii="Arial" w:hAnsi="Arial" w:cs="Arial"/>
              </w:rPr>
            </w:pPr>
          </w:p>
        </w:tc>
        <w:tc>
          <w:tcPr>
            <w:tcW w:w="955" w:type="dxa"/>
            <w:tcBorders>
              <w:top w:val="nil"/>
              <w:left w:val="nil"/>
              <w:bottom w:val="single" w:sz="12" w:space="0" w:color="auto"/>
              <w:right w:val="nil"/>
            </w:tcBorders>
            <w:vAlign w:val="center"/>
          </w:tcPr>
          <w:p w14:paraId="7098850B" w14:textId="77777777" w:rsidR="001B127A" w:rsidRPr="001866E5" w:rsidRDefault="001B127A" w:rsidP="003B5F36">
            <w:pPr>
              <w:jc w:val="center"/>
              <w:rPr>
                <w:rFonts w:ascii="Arial" w:hAnsi="Arial" w:cs="Arial"/>
              </w:rPr>
            </w:pPr>
          </w:p>
        </w:tc>
        <w:tc>
          <w:tcPr>
            <w:tcW w:w="956" w:type="dxa"/>
            <w:tcBorders>
              <w:top w:val="nil"/>
              <w:left w:val="nil"/>
              <w:bottom w:val="single" w:sz="12" w:space="0" w:color="auto"/>
              <w:right w:val="nil"/>
            </w:tcBorders>
            <w:vAlign w:val="center"/>
          </w:tcPr>
          <w:p w14:paraId="2634DC60" w14:textId="77777777" w:rsidR="001B127A" w:rsidRPr="001866E5" w:rsidRDefault="001B127A" w:rsidP="003B5F36">
            <w:pPr>
              <w:jc w:val="center"/>
              <w:rPr>
                <w:rFonts w:ascii="Arial" w:hAnsi="Arial" w:cs="Arial"/>
              </w:rPr>
            </w:pPr>
          </w:p>
        </w:tc>
        <w:tc>
          <w:tcPr>
            <w:tcW w:w="992" w:type="dxa"/>
            <w:tcBorders>
              <w:top w:val="nil"/>
              <w:left w:val="nil"/>
              <w:bottom w:val="single" w:sz="12" w:space="0" w:color="auto"/>
              <w:right w:val="nil"/>
            </w:tcBorders>
            <w:vAlign w:val="center"/>
          </w:tcPr>
          <w:p w14:paraId="54F71F92" w14:textId="77777777" w:rsidR="001B127A" w:rsidRPr="001866E5" w:rsidRDefault="001B127A" w:rsidP="00BE3F25">
            <w:pPr>
              <w:jc w:val="center"/>
              <w:rPr>
                <w:rFonts w:ascii="Arial" w:hAnsi="Arial" w:cs="Arial"/>
              </w:rPr>
            </w:pPr>
          </w:p>
        </w:tc>
        <w:tc>
          <w:tcPr>
            <w:tcW w:w="851" w:type="dxa"/>
            <w:tcBorders>
              <w:top w:val="nil"/>
              <w:left w:val="nil"/>
              <w:bottom w:val="single" w:sz="12" w:space="0" w:color="auto"/>
              <w:right w:val="nil"/>
            </w:tcBorders>
            <w:vAlign w:val="center"/>
          </w:tcPr>
          <w:p w14:paraId="278315EF" w14:textId="77777777" w:rsidR="001B127A" w:rsidRPr="001866E5" w:rsidRDefault="001B127A" w:rsidP="00BE3F25">
            <w:pPr>
              <w:jc w:val="center"/>
              <w:rPr>
                <w:rFonts w:ascii="Arial" w:hAnsi="Arial" w:cs="Arial"/>
              </w:rPr>
            </w:pPr>
          </w:p>
        </w:tc>
        <w:tc>
          <w:tcPr>
            <w:tcW w:w="1417" w:type="dxa"/>
            <w:tcBorders>
              <w:top w:val="nil"/>
              <w:left w:val="nil"/>
              <w:bottom w:val="single" w:sz="12" w:space="0" w:color="auto"/>
              <w:right w:val="nil"/>
            </w:tcBorders>
          </w:tcPr>
          <w:p w14:paraId="6AED28E5" w14:textId="77777777" w:rsidR="001B127A" w:rsidRPr="001866E5" w:rsidRDefault="001B127A" w:rsidP="00BE3F25">
            <w:pPr>
              <w:jc w:val="center"/>
              <w:rPr>
                <w:rFonts w:ascii="Arial" w:hAnsi="Arial" w:cs="Arial"/>
              </w:rPr>
            </w:pPr>
          </w:p>
        </w:tc>
        <w:tc>
          <w:tcPr>
            <w:tcW w:w="1701" w:type="dxa"/>
            <w:gridSpan w:val="2"/>
            <w:tcBorders>
              <w:top w:val="nil"/>
              <w:left w:val="nil"/>
              <w:bottom w:val="single" w:sz="12" w:space="0" w:color="auto"/>
              <w:right w:val="nil"/>
            </w:tcBorders>
            <w:vAlign w:val="center"/>
          </w:tcPr>
          <w:p w14:paraId="2746C670" w14:textId="77777777" w:rsidR="001B127A" w:rsidRPr="001866E5" w:rsidRDefault="001B127A" w:rsidP="00BE3F25">
            <w:pPr>
              <w:jc w:val="center"/>
              <w:rPr>
                <w:rFonts w:ascii="Arial" w:hAnsi="Arial" w:cs="Arial"/>
              </w:rPr>
            </w:pPr>
          </w:p>
        </w:tc>
        <w:tc>
          <w:tcPr>
            <w:tcW w:w="638" w:type="dxa"/>
            <w:tcBorders>
              <w:top w:val="nil"/>
              <w:left w:val="nil"/>
              <w:bottom w:val="single" w:sz="12" w:space="0" w:color="auto"/>
              <w:right w:val="nil"/>
            </w:tcBorders>
            <w:vAlign w:val="center"/>
          </w:tcPr>
          <w:p w14:paraId="61378A3B" w14:textId="2970F2EB" w:rsidR="001B127A" w:rsidRPr="001866E5" w:rsidRDefault="001B127A" w:rsidP="001B127A">
            <w:pPr>
              <w:jc w:val="center"/>
              <w:rPr>
                <w:rFonts w:ascii="Arial" w:hAnsi="Arial" w:cs="Arial"/>
              </w:rPr>
            </w:pPr>
            <w:r w:rsidRPr="001866E5">
              <w:rPr>
                <w:rFonts w:ascii="Arial" w:hAnsi="Arial" w:cs="Arial"/>
              </w:rPr>
              <w:t>.39</w:t>
            </w:r>
          </w:p>
        </w:tc>
      </w:tr>
      <w:tr w:rsidR="007E1A84" w:rsidRPr="001866E5" w14:paraId="50AAA683" w14:textId="3526F610" w:rsidTr="007949CA">
        <w:trPr>
          <w:trHeight w:val="459"/>
        </w:trPr>
        <w:tc>
          <w:tcPr>
            <w:tcW w:w="819" w:type="dxa"/>
            <w:tcBorders>
              <w:top w:val="single" w:sz="12" w:space="0" w:color="auto"/>
              <w:left w:val="nil"/>
              <w:bottom w:val="nil"/>
              <w:right w:val="nil"/>
            </w:tcBorders>
          </w:tcPr>
          <w:p w14:paraId="03A69214" w14:textId="77777777" w:rsidR="007E1A84" w:rsidRPr="001866E5" w:rsidRDefault="007E1A84" w:rsidP="00BE3F25">
            <w:pPr>
              <w:rPr>
                <w:rFonts w:ascii="Arial" w:hAnsi="Arial" w:cs="Arial"/>
                <w:sz w:val="24"/>
                <w:szCs w:val="24"/>
              </w:rPr>
            </w:pPr>
            <w:r w:rsidRPr="001866E5">
              <w:rPr>
                <w:rFonts w:ascii="Arial" w:hAnsi="Arial" w:cs="Arial"/>
                <w:sz w:val="24"/>
                <w:szCs w:val="24"/>
              </w:rPr>
              <w:t>Note:</w:t>
            </w:r>
          </w:p>
        </w:tc>
        <w:tc>
          <w:tcPr>
            <w:tcW w:w="8466" w:type="dxa"/>
            <w:gridSpan w:val="9"/>
            <w:tcBorders>
              <w:top w:val="single" w:sz="12" w:space="0" w:color="auto"/>
              <w:left w:val="nil"/>
              <w:bottom w:val="nil"/>
              <w:right w:val="nil"/>
            </w:tcBorders>
          </w:tcPr>
          <w:p w14:paraId="06CE1C53" w14:textId="77777777" w:rsidR="007E1A84" w:rsidRPr="001866E5" w:rsidRDefault="007E1A84" w:rsidP="00F233BC">
            <w:pPr>
              <w:rPr>
                <w:rFonts w:ascii="Arial" w:hAnsi="Arial" w:cs="Arial"/>
                <w:bCs/>
                <w:vertAlign w:val="superscript"/>
                <w:lang w:val="en-US"/>
              </w:rPr>
            </w:pPr>
            <w:r w:rsidRPr="001866E5">
              <w:rPr>
                <w:rFonts w:ascii="Arial" w:hAnsi="Arial" w:cs="Arial"/>
                <w:i/>
                <w:iCs/>
                <w:lang w:val="en-US"/>
              </w:rPr>
              <w:t>n</w:t>
            </w:r>
            <w:r w:rsidRPr="001866E5">
              <w:rPr>
                <w:rFonts w:ascii="Arial" w:hAnsi="Arial" w:cs="Arial"/>
                <w:lang w:val="en-US"/>
              </w:rPr>
              <w:t xml:space="preserve"> = sample size, </w:t>
            </w:r>
            <w:r w:rsidRPr="001866E5">
              <w:rPr>
                <w:rFonts w:ascii="Arial" w:hAnsi="Arial" w:cs="Arial"/>
                <w:i/>
                <w:iCs/>
                <w:lang w:val="en-US"/>
              </w:rPr>
              <w:t>B</w:t>
            </w:r>
            <w:r w:rsidRPr="001866E5">
              <w:rPr>
                <w:rFonts w:ascii="Arial" w:hAnsi="Arial" w:cs="Arial"/>
                <w:lang w:val="en-US"/>
              </w:rPr>
              <w:t xml:space="preserve"> = regression coefficient, </w:t>
            </w:r>
            <w:r w:rsidRPr="001866E5">
              <w:rPr>
                <w:rFonts w:ascii="Arial" w:hAnsi="Arial" w:cs="Arial"/>
                <w:i/>
                <w:iCs/>
                <w:lang w:val="en-US"/>
              </w:rPr>
              <w:t xml:space="preserve">SE b </w:t>
            </w:r>
            <w:r w:rsidRPr="001866E5">
              <w:rPr>
                <w:rFonts w:ascii="Arial" w:hAnsi="Arial" w:cs="Arial"/>
                <w:lang w:val="en-US"/>
              </w:rPr>
              <w:t>= standard error regression coefficient</w:t>
            </w:r>
            <w:r w:rsidRPr="001866E5">
              <w:rPr>
                <w:rFonts w:ascii="Arial" w:hAnsi="Arial" w:cs="Arial"/>
                <w:bCs/>
                <w:iCs/>
                <w:lang w:val="en-US"/>
              </w:rPr>
              <w:t xml:space="preserve">, </w:t>
            </w:r>
            <w:r w:rsidRPr="001866E5">
              <w:rPr>
                <w:rFonts w:ascii="Arial" w:hAnsi="Arial" w:cs="Arial"/>
                <w:bCs/>
                <w:i/>
                <w:lang w:val="en-US"/>
              </w:rPr>
              <w:t>p</w:t>
            </w:r>
            <w:r w:rsidRPr="001866E5">
              <w:rPr>
                <w:rFonts w:ascii="Arial" w:hAnsi="Arial" w:cs="Arial"/>
                <w:bCs/>
                <w:iCs/>
                <w:lang w:val="en-US"/>
              </w:rPr>
              <w:t xml:space="preserve"> = p-value, </w:t>
            </w:r>
            <w:r w:rsidRPr="001866E5">
              <w:rPr>
                <w:rFonts w:ascii="Arial" w:hAnsi="Arial" w:cs="Arial"/>
                <w:bCs/>
                <w:i/>
                <w:lang w:val="en-US"/>
              </w:rPr>
              <w:t xml:space="preserve">OR </w:t>
            </w:r>
            <w:r w:rsidRPr="001866E5">
              <w:rPr>
                <w:rFonts w:ascii="Arial" w:hAnsi="Arial" w:cs="Arial"/>
                <w:bCs/>
                <w:iCs/>
                <w:lang w:val="en-US"/>
              </w:rPr>
              <w:t>= odds ratio</w:t>
            </w:r>
            <w:r w:rsidRPr="001866E5">
              <w:rPr>
                <w:rFonts w:ascii="Arial" w:hAnsi="Arial" w:cs="Arial"/>
                <w:lang w:val="en-US" w:eastAsia="de-DE"/>
              </w:rPr>
              <w:t>,</w:t>
            </w:r>
            <w:r w:rsidR="00605187" w:rsidRPr="001866E5">
              <w:rPr>
                <w:rFonts w:ascii="Arial" w:hAnsi="Arial" w:cs="Arial"/>
                <w:lang w:val="en-US" w:eastAsia="de-DE"/>
              </w:rPr>
              <w:t xml:space="preserve"> </w:t>
            </w:r>
            <w:r w:rsidR="00605187" w:rsidRPr="001866E5">
              <w:rPr>
                <w:rFonts w:ascii="Arial" w:hAnsi="Arial" w:cs="Arial"/>
                <w:i/>
                <w:iCs/>
                <w:lang w:val="en-US" w:eastAsia="de-DE"/>
              </w:rPr>
              <w:t xml:space="preserve">d </w:t>
            </w:r>
            <w:r w:rsidR="00605187" w:rsidRPr="001866E5">
              <w:rPr>
                <w:rFonts w:ascii="Arial" w:hAnsi="Arial" w:cs="Arial"/>
                <w:lang w:val="en-US" w:eastAsia="de-DE"/>
              </w:rPr>
              <w:t xml:space="preserve">= Cohen’s </w:t>
            </w:r>
            <w:r w:rsidR="00605187" w:rsidRPr="001866E5">
              <w:rPr>
                <w:rFonts w:ascii="Arial" w:hAnsi="Arial" w:cs="Arial"/>
                <w:i/>
                <w:iCs/>
                <w:lang w:val="en-US" w:eastAsia="de-DE"/>
              </w:rPr>
              <w:t>d</w:t>
            </w:r>
            <w:r w:rsidR="00605187" w:rsidRPr="001866E5">
              <w:rPr>
                <w:rFonts w:ascii="Arial" w:hAnsi="Arial" w:cs="Arial"/>
                <w:lang w:val="en-US" w:eastAsia="de-DE"/>
              </w:rPr>
              <w:t xml:space="preserve">, </w:t>
            </w:r>
            <w:r w:rsidRPr="001866E5">
              <w:rPr>
                <w:rFonts w:ascii="Arial" w:hAnsi="Arial" w:cs="Arial"/>
                <w:i/>
                <w:iCs/>
                <w:lang w:val="en-US" w:eastAsia="de-DE"/>
              </w:rPr>
              <w:t xml:space="preserve">CI </w:t>
            </w:r>
            <w:r w:rsidRPr="001866E5">
              <w:rPr>
                <w:rFonts w:ascii="Arial" w:hAnsi="Arial" w:cs="Arial"/>
                <w:lang w:val="en-US" w:eastAsia="de-DE"/>
              </w:rPr>
              <w:t xml:space="preserve">= confidence interval, </w:t>
            </w:r>
            <w:r w:rsidRPr="001866E5">
              <w:rPr>
                <w:rFonts w:ascii="Arial" w:hAnsi="Arial" w:cs="Arial"/>
                <w:i/>
                <w:iCs/>
                <w:lang w:val="en-US" w:eastAsia="de-DE"/>
              </w:rPr>
              <w:t xml:space="preserve">LL </w:t>
            </w:r>
            <w:r w:rsidRPr="001866E5">
              <w:rPr>
                <w:rFonts w:ascii="Arial" w:hAnsi="Arial" w:cs="Arial"/>
                <w:lang w:val="en-US" w:eastAsia="de-DE"/>
              </w:rPr>
              <w:t xml:space="preserve">= lower limit, </w:t>
            </w:r>
            <w:r w:rsidRPr="001866E5">
              <w:rPr>
                <w:rFonts w:ascii="Arial" w:hAnsi="Arial" w:cs="Arial"/>
                <w:i/>
                <w:iCs/>
                <w:lang w:val="en-US" w:eastAsia="de-DE"/>
              </w:rPr>
              <w:t>UL</w:t>
            </w:r>
            <w:r w:rsidRPr="001866E5">
              <w:rPr>
                <w:rFonts w:ascii="Arial" w:hAnsi="Arial" w:cs="Arial"/>
                <w:lang w:val="en-US" w:eastAsia="de-DE"/>
              </w:rPr>
              <w:t xml:space="preserve"> = upper limit, INQ = Interpersonal Needs Questionnaire, PB = perceived burdensomeness, TB = thwarted belongingness, ACE</w:t>
            </w:r>
            <w:r w:rsidR="00C212DB" w:rsidRPr="001866E5">
              <w:rPr>
                <w:rFonts w:ascii="Arial" w:hAnsi="Arial" w:cs="Arial"/>
                <w:lang w:val="en-US" w:eastAsia="de-DE"/>
              </w:rPr>
              <w:t>Q</w:t>
            </w:r>
            <w:r w:rsidRPr="001866E5">
              <w:rPr>
                <w:rFonts w:ascii="Arial" w:hAnsi="Arial" w:cs="Arial"/>
                <w:lang w:val="en-US" w:eastAsia="de-DE"/>
              </w:rPr>
              <w:t xml:space="preserve"> = Adverse Childhood Experiences Questionnaire, STAXI = State Trait Anger Expression Inventory, SA = state anger, </w:t>
            </w:r>
            <w:r w:rsidRPr="001866E5">
              <w:rPr>
                <w:rFonts w:ascii="Arial" w:hAnsi="Arial" w:cs="Arial"/>
                <w:bCs/>
                <w:lang w:val="en-US"/>
              </w:rPr>
              <w:t>R</w:t>
            </w:r>
            <w:r w:rsidRPr="001866E5">
              <w:rPr>
                <w:rFonts w:ascii="Arial" w:hAnsi="Arial" w:cs="Arial"/>
                <w:bCs/>
                <w:vertAlign w:val="superscript"/>
                <w:lang w:val="en-US"/>
              </w:rPr>
              <w:t xml:space="preserve">2 </w:t>
            </w:r>
            <w:r w:rsidRPr="001866E5">
              <w:rPr>
                <w:rFonts w:ascii="Arial" w:hAnsi="Arial" w:cs="Arial"/>
                <w:bCs/>
                <w:lang w:val="en-US"/>
              </w:rPr>
              <w:t>= Nagelkerke’s R</w:t>
            </w:r>
            <w:r w:rsidRPr="001866E5">
              <w:rPr>
                <w:rFonts w:ascii="Arial" w:hAnsi="Arial" w:cs="Arial"/>
                <w:bCs/>
                <w:vertAlign w:val="superscript"/>
                <w:lang w:val="en-US"/>
              </w:rPr>
              <w:t>2</w:t>
            </w:r>
          </w:p>
          <w:p w14:paraId="32BA8DB1" w14:textId="5ECCC108" w:rsidR="00E0625C" w:rsidRPr="001866E5" w:rsidRDefault="00E0625C" w:rsidP="00F233BC">
            <w:pPr>
              <w:rPr>
                <w:rFonts w:ascii="Arial" w:hAnsi="Arial" w:cs="Arial"/>
                <w:sz w:val="24"/>
                <w:szCs w:val="24"/>
                <w:lang w:val="en-US"/>
              </w:rPr>
            </w:pPr>
            <w:r w:rsidRPr="001866E5">
              <w:rPr>
                <w:rFonts w:ascii="Arial" w:hAnsi="Arial" w:cs="Arial"/>
                <w:bCs/>
                <w:vertAlign w:val="superscript"/>
                <w:lang w:val="en-US"/>
              </w:rPr>
              <w:t xml:space="preserve">a </w:t>
            </w:r>
            <w:r w:rsidRPr="001866E5">
              <w:rPr>
                <w:rFonts w:ascii="Arial" w:hAnsi="Arial" w:cs="Arial"/>
                <w:lang w:val="en-US"/>
              </w:rPr>
              <w:t>sum score of &gt; 1 in BSS</w:t>
            </w:r>
          </w:p>
        </w:tc>
      </w:tr>
    </w:tbl>
    <w:p w14:paraId="204EB367" w14:textId="77777777" w:rsidR="00E0625C" w:rsidRPr="001866E5" w:rsidRDefault="00E0625C">
      <w:pPr>
        <w:rPr>
          <w:rFonts w:ascii="Arial" w:hAnsi="Arial" w:cs="Arial"/>
          <w:b/>
          <w:lang w:val="en-US"/>
        </w:rPr>
      </w:pPr>
    </w:p>
    <w:p w14:paraId="4FC005DE" w14:textId="089AB87F" w:rsidR="00FE0CFB" w:rsidRPr="001866E5" w:rsidRDefault="00FE0CFB">
      <w:pPr>
        <w:rPr>
          <w:rFonts w:ascii="Arial" w:hAnsi="Arial" w:cs="Arial"/>
          <w:b/>
          <w:lang w:val="en-US"/>
        </w:rPr>
      </w:pPr>
    </w:p>
    <w:p w14:paraId="32A49350" w14:textId="77777777" w:rsidR="00605187" w:rsidRPr="001866E5" w:rsidRDefault="00605187">
      <w:pPr>
        <w:rPr>
          <w:rFonts w:ascii="Arial" w:hAnsi="Arial" w:cs="Arial"/>
          <w:b/>
          <w:lang w:val="en-US"/>
        </w:rPr>
      </w:pPr>
    </w:p>
    <w:tbl>
      <w:tblPr>
        <w:tblStyle w:val="Tabellenraster"/>
        <w:tblpPr w:leftFromText="141" w:rightFromText="141" w:vertAnchor="text" w:horzAnchor="margin" w:tblpY="-115"/>
        <w:tblW w:w="9590" w:type="dxa"/>
        <w:tblLayout w:type="fixed"/>
        <w:tblLook w:val="04A0" w:firstRow="1" w:lastRow="0" w:firstColumn="1" w:lastColumn="0" w:noHBand="0" w:noVBand="1"/>
      </w:tblPr>
      <w:tblGrid>
        <w:gridCol w:w="845"/>
        <w:gridCol w:w="988"/>
        <w:gridCol w:w="986"/>
        <w:gridCol w:w="987"/>
        <w:gridCol w:w="986"/>
        <w:gridCol w:w="878"/>
        <w:gridCol w:w="1276"/>
        <w:gridCol w:w="992"/>
        <w:gridCol w:w="993"/>
        <w:gridCol w:w="659"/>
      </w:tblGrid>
      <w:tr w:rsidR="002C7B64" w:rsidRPr="001866E5" w14:paraId="13AD2F17" w14:textId="77777777" w:rsidTr="006B5ACC">
        <w:trPr>
          <w:trHeight w:val="429"/>
        </w:trPr>
        <w:tc>
          <w:tcPr>
            <w:tcW w:w="9590" w:type="dxa"/>
            <w:gridSpan w:val="10"/>
            <w:tcBorders>
              <w:top w:val="nil"/>
              <w:left w:val="nil"/>
              <w:bottom w:val="single" w:sz="12" w:space="0" w:color="auto"/>
              <w:right w:val="nil"/>
            </w:tcBorders>
          </w:tcPr>
          <w:p w14:paraId="185B09BB" w14:textId="6472376B" w:rsidR="002C7B64" w:rsidRPr="001866E5" w:rsidRDefault="002C7B64" w:rsidP="00794F07">
            <w:pPr>
              <w:rPr>
                <w:rFonts w:ascii="Arial" w:hAnsi="Arial" w:cs="Arial"/>
                <w:b/>
                <w:sz w:val="24"/>
                <w:szCs w:val="24"/>
                <w:lang w:val="en-US"/>
              </w:rPr>
            </w:pPr>
            <w:r w:rsidRPr="001866E5">
              <w:rPr>
                <w:rFonts w:ascii="Arial" w:hAnsi="Arial" w:cs="Arial"/>
                <w:b/>
                <w:sz w:val="24"/>
                <w:szCs w:val="24"/>
                <w:lang w:val="en-US"/>
              </w:rPr>
              <w:t xml:space="preserve">Table </w:t>
            </w:r>
            <w:r w:rsidR="00A37B46" w:rsidRPr="001866E5">
              <w:rPr>
                <w:rFonts w:ascii="Arial" w:hAnsi="Arial" w:cs="Arial"/>
                <w:b/>
                <w:sz w:val="24"/>
                <w:szCs w:val="24"/>
                <w:lang w:val="en-US"/>
              </w:rPr>
              <w:t>3</w:t>
            </w:r>
          </w:p>
          <w:p w14:paraId="779113B0" w14:textId="37DA0DAF" w:rsidR="002C7B64" w:rsidRPr="001866E5" w:rsidRDefault="002C7B64" w:rsidP="00794F07">
            <w:pPr>
              <w:rPr>
                <w:rFonts w:ascii="Arial" w:hAnsi="Arial" w:cs="Arial"/>
                <w:b/>
                <w:sz w:val="24"/>
                <w:szCs w:val="24"/>
                <w:lang w:val="en-US"/>
              </w:rPr>
            </w:pPr>
            <w:r w:rsidRPr="001866E5">
              <w:rPr>
                <w:rFonts w:ascii="Arial" w:hAnsi="Arial" w:cs="Arial"/>
                <w:bCs/>
                <w:sz w:val="24"/>
                <w:szCs w:val="24"/>
                <w:lang w:val="en-US"/>
              </w:rPr>
              <w:t>Multi</w:t>
            </w:r>
            <w:r w:rsidR="00A37B46" w:rsidRPr="001866E5">
              <w:rPr>
                <w:rFonts w:ascii="Arial" w:hAnsi="Arial" w:cs="Arial"/>
                <w:bCs/>
                <w:sz w:val="24"/>
                <w:szCs w:val="24"/>
                <w:lang w:val="en-US"/>
              </w:rPr>
              <w:t xml:space="preserve">nomial </w:t>
            </w:r>
            <w:r w:rsidRPr="001866E5">
              <w:rPr>
                <w:rFonts w:ascii="Arial" w:hAnsi="Arial" w:cs="Arial"/>
                <w:bCs/>
                <w:sz w:val="24"/>
                <w:szCs w:val="24"/>
                <w:lang w:val="en-US"/>
              </w:rPr>
              <w:t>logistic regression (</w:t>
            </w:r>
            <w:r w:rsidRPr="001866E5">
              <w:rPr>
                <w:rFonts w:ascii="Arial" w:hAnsi="Arial" w:cs="Arial"/>
                <w:bCs/>
                <w:i/>
                <w:iCs/>
                <w:sz w:val="24"/>
                <w:szCs w:val="24"/>
                <w:lang w:val="en-US"/>
              </w:rPr>
              <w:t xml:space="preserve">n </w:t>
            </w:r>
            <w:r w:rsidRPr="001866E5">
              <w:rPr>
                <w:rFonts w:ascii="Arial" w:hAnsi="Arial" w:cs="Arial"/>
                <w:bCs/>
                <w:sz w:val="24"/>
                <w:szCs w:val="24"/>
                <w:lang w:val="en-US"/>
              </w:rPr>
              <w:t>= 29</w:t>
            </w:r>
            <w:r w:rsidR="00A15996" w:rsidRPr="001866E5">
              <w:rPr>
                <w:rFonts w:ascii="Arial" w:hAnsi="Arial" w:cs="Arial"/>
                <w:bCs/>
                <w:sz w:val="24"/>
                <w:szCs w:val="24"/>
                <w:lang w:val="en-US"/>
              </w:rPr>
              <w:t>8</w:t>
            </w:r>
            <w:r w:rsidRPr="001866E5">
              <w:rPr>
                <w:rFonts w:ascii="Arial" w:hAnsi="Arial" w:cs="Arial"/>
                <w:bCs/>
                <w:sz w:val="24"/>
                <w:szCs w:val="24"/>
                <w:lang w:val="en-US"/>
              </w:rPr>
              <w:t>)</w:t>
            </w:r>
          </w:p>
        </w:tc>
      </w:tr>
      <w:tr w:rsidR="002C7B64" w:rsidRPr="001866E5" w14:paraId="09FE1157" w14:textId="77777777" w:rsidTr="00605187">
        <w:trPr>
          <w:trHeight w:val="429"/>
        </w:trPr>
        <w:tc>
          <w:tcPr>
            <w:tcW w:w="1833" w:type="dxa"/>
            <w:gridSpan w:val="2"/>
            <w:vMerge w:val="restart"/>
            <w:tcBorders>
              <w:top w:val="nil"/>
              <w:left w:val="nil"/>
              <w:right w:val="nil"/>
            </w:tcBorders>
            <w:vAlign w:val="center"/>
          </w:tcPr>
          <w:p w14:paraId="75DB31C9" w14:textId="1791F9EC" w:rsidR="002C7B64" w:rsidRPr="001866E5" w:rsidRDefault="00192CFA" w:rsidP="00794F07">
            <w:pPr>
              <w:rPr>
                <w:rFonts w:ascii="Arial" w:hAnsi="Arial" w:cs="Arial"/>
                <w:b/>
                <w:sz w:val="24"/>
                <w:szCs w:val="24"/>
                <w:lang w:eastAsia="de-DE"/>
              </w:rPr>
            </w:pPr>
            <w:r w:rsidRPr="001866E5">
              <w:rPr>
                <w:rFonts w:ascii="Arial" w:hAnsi="Arial" w:cs="Arial"/>
                <w:b/>
                <w:sz w:val="24"/>
                <w:szCs w:val="24"/>
                <w:lang w:eastAsia="de-DE"/>
              </w:rPr>
              <w:t>Covariates</w:t>
            </w:r>
          </w:p>
        </w:tc>
        <w:tc>
          <w:tcPr>
            <w:tcW w:w="986" w:type="dxa"/>
            <w:vMerge w:val="restart"/>
            <w:tcBorders>
              <w:top w:val="single" w:sz="12" w:space="0" w:color="auto"/>
              <w:left w:val="nil"/>
              <w:right w:val="nil"/>
            </w:tcBorders>
            <w:vAlign w:val="center"/>
          </w:tcPr>
          <w:p w14:paraId="7511DEE2" w14:textId="77777777" w:rsidR="002C7B64" w:rsidRPr="001866E5" w:rsidRDefault="002C7B64" w:rsidP="00794F07">
            <w:pPr>
              <w:jc w:val="center"/>
              <w:rPr>
                <w:rFonts w:ascii="Arial" w:hAnsi="Arial" w:cs="Arial"/>
                <w:b/>
                <w:i/>
                <w:iCs/>
                <w:sz w:val="24"/>
                <w:szCs w:val="24"/>
              </w:rPr>
            </w:pPr>
            <w:r w:rsidRPr="001866E5">
              <w:rPr>
                <w:rFonts w:ascii="Arial" w:hAnsi="Arial" w:cs="Arial"/>
                <w:b/>
                <w:i/>
                <w:iCs/>
                <w:sz w:val="24"/>
                <w:szCs w:val="24"/>
                <w:lang w:eastAsia="de-DE"/>
              </w:rPr>
              <w:t>B</w:t>
            </w:r>
          </w:p>
        </w:tc>
        <w:tc>
          <w:tcPr>
            <w:tcW w:w="987" w:type="dxa"/>
            <w:vMerge w:val="restart"/>
            <w:tcBorders>
              <w:top w:val="single" w:sz="12" w:space="0" w:color="auto"/>
              <w:left w:val="nil"/>
              <w:right w:val="nil"/>
            </w:tcBorders>
            <w:vAlign w:val="center"/>
          </w:tcPr>
          <w:p w14:paraId="49A06F79" w14:textId="77777777" w:rsidR="002C7B64" w:rsidRPr="001866E5" w:rsidRDefault="002C7B64" w:rsidP="00794F07">
            <w:pPr>
              <w:jc w:val="center"/>
              <w:rPr>
                <w:rFonts w:ascii="Arial" w:hAnsi="Arial" w:cs="Arial"/>
                <w:b/>
                <w:i/>
                <w:sz w:val="24"/>
                <w:szCs w:val="24"/>
              </w:rPr>
            </w:pPr>
            <w:r w:rsidRPr="001866E5">
              <w:rPr>
                <w:rFonts w:ascii="Arial" w:hAnsi="Arial" w:cs="Arial"/>
                <w:b/>
                <w:i/>
                <w:sz w:val="24"/>
                <w:szCs w:val="24"/>
                <w:lang w:eastAsia="de-DE"/>
              </w:rPr>
              <w:t>SE B</w:t>
            </w:r>
          </w:p>
        </w:tc>
        <w:tc>
          <w:tcPr>
            <w:tcW w:w="986" w:type="dxa"/>
            <w:vMerge w:val="restart"/>
            <w:tcBorders>
              <w:top w:val="single" w:sz="12" w:space="0" w:color="auto"/>
              <w:left w:val="nil"/>
              <w:right w:val="nil"/>
            </w:tcBorders>
            <w:vAlign w:val="center"/>
          </w:tcPr>
          <w:p w14:paraId="2AE15A09" w14:textId="77777777" w:rsidR="002C7B64" w:rsidRPr="001866E5" w:rsidRDefault="002C7B64" w:rsidP="00794F07">
            <w:pPr>
              <w:jc w:val="center"/>
              <w:rPr>
                <w:rFonts w:ascii="Arial" w:hAnsi="Arial" w:cs="Arial"/>
                <w:b/>
                <w:bCs/>
                <w:iCs/>
                <w:sz w:val="24"/>
                <w:szCs w:val="24"/>
                <w:lang w:eastAsia="de-DE"/>
              </w:rPr>
            </w:pPr>
            <w:r w:rsidRPr="001866E5">
              <w:rPr>
                <w:rFonts w:ascii="Arial" w:hAnsi="Arial" w:cs="Arial"/>
                <w:b/>
                <w:bCs/>
                <w:iCs/>
                <w:sz w:val="24"/>
                <w:szCs w:val="24"/>
                <w:lang w:eastAsia="de-DE"/>
              </w:rPr>
              <w:t>Wald</w:t>
            </w:r>
          </w:p>
        </w:tc>
        <w:tc>
          <w:tcPr>
            <w:tcW w:w="878" w:type="dxa"/>
            <w:vMerge w:val="restart"/>
            <w:tcBorders>
              <w:top w:val="single" w:sz="12" w:space="0" w:color="auto"/>
              <w:left w:val="nil"/>
              <w:right w:val="nil"/>
            </w:tcBorders>
          </w:tcPr>
          <w:p w14:paraId="2247E662" w14:textId="77777777" w:rsidR="002C7B64" w:rsidRPr="001866E5" w:rsidRDefault="002C7B64" w:rsidP="00794F07">
            <w:pPr>
              <w:jc w:val="center"/>
              <w:rPr>
                <w:rFonts w:ascii="Arial" w:hAnsi="Arial" w:cs="Arial"/>
                <w:b/>
                <w:i/>
                <w:sz w:val="24"/>
                <w:szCs w:val="24"/>
              </w:rPr>
            </w:pPr>
          </w:p>
          <w:p w14:paraId="3B5E12A5" w14:textId="77777777" w:rsidR="002C7B64" w:rsidRPr="001866E5" w:rsidRDefault="002C7B64" w:rsidP="00794F07">
            <w:pPr>
              <w:jc w:val="center"/>
              <w:rPr>
                <w:rFonts w:ascii="Arial" w:hAnsi="Arial" w:cs="Arial"/>
                <w:b/>
                <w:i/>
                <w:sz w:val="24"/>
                <w:szCs w:val="24"/>
              </w:rPr>
            </w:pPr>
            <w:r w:rsidRPr="001866E5">
              <w:rPr>
                <w:rFonts w:ascii="Arial" w:hAnsi="Arial" w:cs="Arial"/>
                <w:b/>
                <w:i/>
                <w:sz w:val="24"/>
                <w:szCs w:val="24"/>
              </w:rPr>
              <w:t>p</w:t>
            </w:r>
          </w:p>
        </w:tc>
        <w:tc>
          <w:tcPr>
            <w:tcW w:w="1276" w:type="dxa"/>
            <w:vMerge w:val="restart"/>
            <w:tcBorders>
              <w:top w:val="single" w:sz="12" w:space="0" w:color="auto"/>
              <w:left w:val="nil"/>
              <w:right w:val="nil"/>
            </w:tcBorders>
            <w:vAlign w:val="center"/>
          </w:tcPr>
          <w:p w14:paraId="22FE2400" w14:textId="02FD627D" w:rsidR="002C7B64" w:rsidRPr="001866E5" w:rsidRDefault="002C7B64" w:rsidP="00794F07">
            <w:pPr>
              <w:jc w:val="center"/>
              <w:rPr>
                <w:rFonts w:ascii="Arial" w:hAnsi="Arial" w:cs="Arial"/>
                <w:b/>
                <w:i/>
                <w:sz w:val="24"/>
                <w:szCs w:val="24"/>
              </w:rPr>
            </w:pPr>
            <w:r w:rsidRPr="001866E5">
              <w:rPr>
                <w:rFonts w:ascii="Arial" w:hAnsi="Arial" w:cs="Arial"/>
                <w:b/>
                <w:i/>
                <w:sz w:val="24"/>
                <w:szCs w:val="24"/>
              </w:rPr>
              <w:t>OR</w:t>
            </w:r>
            <w:r w:rsidR="007949CA" w:rsidRPr="001866E5">
              <w:rPr>
                <w:rFonts w:ascii="Arial" w:hAnsi="Arial" w:cs="Arial"/>
                <w:b/>
                <w:i/>
                <w:sz w:val="24"/>
                <w:szCs w:val="24"/>
              </w:rPr>
              <w:t xml:space="preserve"> (d)</w:t>
            </w:r>
          </w:p>
        </w:tc>
        <w:tc>
          <w:tcPr>
            <w:tcW w:w="1985" w:type="dxa"/>
            <w:gridSpan w:val="2"/>
            <w:tcBorders>
              <w:top w:val="single" w:sz="12" w:space="0" w:color="auto"/>
              <w:left w:val="nil"/>
              <w:bottom w:val="nil"/>
              <w:right w:val="nil"/>
            </w:tcBorders>
            <w:vAlign w:val="center"/>
          </w:tcPr>
          <w:p w14:paraId="0AB7E899" w14:textId="77777777" w:rsidR="002C7B64" w:rsidRPr="001866E5" w:rsidRDefault="002C7B64" w:rsidP="00794F07">
            <w:pPr>
              <w:jc w:val="center"/>
              <w:rPr>
                <w:rFonts w:ascii="Arial" w:hAnsi="Arial" w:cs="Arial"/>
                <w:b/>
                <w:sz w:val="24"/>
                <w:szCs w:val="24"/>
              </w:rPr>
            </w:pPr>
            <w:r w:rsidRPr="001866E5">
              <w:rPr>
                <w:rFonts w:ascii="Arial" w:hAnsi="Arial" w:cs="Arial"/>
                <w:b/>
                <w:sz w:val="24"/>
                <w:szCs w:val="24"/>
              </w:rPr>
              <w:t xml:space="preserve">95% </w:t>
            </w:r>
            <w:r w:rsidRPr="001866E5">
              <w:rPr>
                <w:rFonts w:ascii="Arial" w:hAnsi="Arial" w:cs="Arial"/>
                <w:b/>
                <w:i/>
                <w:iCs/>
                <w:sz w:val="24"/>
                <w:szCs w:val="24"/>
              </w:rPr>
              <w:t>CI</w:t>
            </w:r>
          </w:p>
        </w:tc>
        <w:tc>
          <w:tcPr>
            <w:tcW w:w="659" w:type="dxa"/>
            <w:vMerge w:val="restart"/>
            <w:tcBorders>
              <w:top w:val="single" w:sz="12" w:space="0" w:color="auto"/>
              <w:left w:val="nil"/>
              <w:right w:val="nil"/>
            </w:tcBorders>
            <w:vAlign w:val="center"/>
          </w:tcPr>
          <w:p w14:paraId="4C62EBD4" w14:textId="77777777" w:rsidR="002C7B64" w:rsidRPr="001866E5" w:rsidRDefault="002C7B64" w:rsidP="00794F07">
            <w:pPr>
              <w:jc w:val="center"/>
              <w:rPr>
                <w:rFonts w:ascii="Arial" w:hAnsi="Arial" w:cs="Arial"/>
                <w:b/>
              </w:rPr>
            </w:pPr>
            <w:r w:rsidRPr="001866E5">
              <w:rPr>
                <w:rFonts w:ascii="Arial" w:hAnsi="Arial" w:cs="Arial"/>
                <w:b/>
                <w:i/>
                <w:iCs/>
              </w:rPr>
              <w:t>R</w:t>
            </w:r>
            <w:r w:rsidRPr="001866E5">
              <w:rPr>
                <w:rFonts w:ascii="Arial" w:hAnsi="Arial" w:cs="Arial"/>
                <w:b/>
                <w:vertAlign w:val="superscript"/>
              </w:rPr>
              <w:t>2</w:t>
            </w:r>
          </w:p>
        </w:tc>
      </w:tr>
      <w:tr w:rsidR="002C7B64" w:rsidRPr="001866E5" w14:paraId="5E4BC712" w14:textId="77777777" w:rsidTr="00605187">
        <w:trPr>
          <w:trHeight w:val="430"/>
        </w:trPr>
        <w:tc>
          <w:tcPr>
            <w:tcW w:w="1833" w:type="dxa"/>
            <w:gridSpan w:val="2"/>
            <w:vMerge/>
            <w:tcBorders>
              <w:top w:val="nil"/>
              <w:left w:val="nil"/>
              <w:bottom w:val="single" w:sz="12" w:space="0" w:color="auto"/>
              <w:right w:val="nil"/>
            </w:tcBorders>
            <w:vAlign w:val="center"/>
          </w:tcPr>
          <w:p w14:paraId="72EBEA9A" w14:textId="77777777" w:rsidR="002C7B64" w:rsidRPr="001866E5" w:rsidRDefault="002C7B64" w:rsidP="00794F07">
            <w:pPr>
              <w:jc w:val="center"/>
              <w:rPr>
                <w:rFonts w:ascii="Arial" w:hAnsi="Arial" w:cs="Arial"/>
                <w:b/>
                <w:sz w:val="24"/>
                <w:szCs w:val="24"/>
              </w:rPr>
            </w:pPr>
          </w:p>
        </w:tc>
        <w:tc>
          <w:tcPr>
            <w:tcW w:w="986" w:type="dxa"/>
            <w:vMerge/>
            <w:tcBorders>
              <w:top w:val="nil"/>
              <w:left w:val="nil"/>
              <w:bottom w:val="single" w:sz="12" w:space="0" w:color="auto"/>
              <w:right w:val="nil"/>
            </w:tcBorders>
            <w:vAlign w:val="center"/>
          </w:tcPr>
          <w:p w14:paraId="5F941865" w14:textId="77777777" w:rsidR="002C7B64" w:rsidRPr="001866E5" w:rsidRDefault="002C7B64" w:rsidP="00794F07">
            <w:pPr>
              <w:jc w:val="center"/>
              <w:rPr>
                <w:rFonts w:ascii="Arial" w:hAnsi="Arial" w:cs="Arial"/>
                <w:b/>
                <w:i/>
                <w:sz w:val="24"/>
                <w:szCs w:val="24"/>
              </w:rPr>
            </w:pPr>
          </w:p>
        </w:tc>
        <w:tc>
          <w:tcPr>
            <w:tcW w:w="987" w:type="dxa"/>
            <w:vMerge/>
            <w:tcBorders>
              <w:top w:val="nil"/>
              <w:left w:val="nil"/>
              <w:bottom w:val="single" w:sz="12" w:space="0" w:color="auto"/>
              <w:right w:val="nil"/>
            </w:tcBorders>
            <w:vAlign w:val="center"/>
          </w:tcPr>
          <w:p w14:paraId="4F78BDAC" w14:textId="77777777" w:rsidR="002C7B64" w:rsidRPr="001866E5" w:rsidRDefault="002C7B64" w:rsidP="00794F07">
            <w:pPr>
              <w:jc w:val="center"/>
              <w:rPr>
                <w:rFonts w:ascii="Arial" w:hAnsi="Arial" w:cs="Arial"/>
                <w:b/>
                <w:i/>
                <w:sz w:val="24"/>
                <w:szCs w:val="24"/>
              </w:rPr>
            </w:pPr>
          </w:p>
        </w:tc>
        <w:tc>
          <w:tcPr>
            <w:tcW w:w="986" w:type="dxa"/>
            <w:vMerge/>
            <w:tcBorders>
              <w:top w:val="nil"/>
              <w:left w:val="nil"/>
              <w:bottom w:val="single" w:sz="12" w:space="0" w:color="auto"/>
              <w:right w:val="nil"/>
            </w:tcBorders>
            <w:vAlign w:val="center"/>
          </w:tcPr>
          <w:p w14:paraId="6611474C" w14:textId="77777777" w:rsidR="002C7B64" w:rsidRPr="001866E5" w:rsidRDefault="002C7B64" w:rsidP="00794F07">
            <w:pPr>
              <w:jc w:val="center"/>
              <w:rPr>
                <w:rFonts w:ascii="Arial" w:hAnsi="Arial" w:cs="Arial"/>
                <w:b/>
                <w:i/>
                <w:sz w:val="24"/>
                <w:szCs w:val="24"/>
              </w:rPr>
            </w:pPr>
          </w:p>
        </w:tc>
        <w:tc>
          <w:tcPr>
            <w:tcW w:w="878" w:type="dxa"/>
            <w:vMerge/>
            <w:tcBorders>
              <w:top w:val="nil"/>
              <w:left w:val="nil"/>
              <w:bottom w:val="single" w:sz="12" w:space="0" w:color="auto"/>
              <w:right w:val="nil"/>
            </w:tcBorders>
            <w:vAlign w:val="center"/>
          </w:tcPr>
          <w:p w14:paraId="3FE92A51" w14:textId="77777777" w:rsidR="002C7B64" w:rsidRPr="001866E5" w:rsidRDefault="002C7B64" w:rsidP="00794F07">
            <w:pPr>
              <w:jc w:val="center"/>
              <w:rPr>
                <w:rFonts w:ascii="Arial" w:hAnsi="Arial" w:cs="Arial"/>
                <w:b/>
                <w:i/>
                <w:sz w:val="24"/>
                <w:szCs w:val="24"/>
              </w:rPr>
            </w:pPr>
          </w:p>
        </w:tc>
        <w:tc>
          <w:tcPr>
            <w:tcW w:w="1276" w:type="dxa"/>
            <w:vMerge/>
            <w:tcBorders>
              <w:top w:val="nil"/>
              <w:left w:val="nil"/>
              <w:bottom w:val="single" w:sz="12" w:space="0" w:color="auto"/>
              <w:right w:val="nil"/>
            </w:tcBorders>
          </w:tcPr>
          <w:p w14:paraId="6F093AFE" w14:textId="77777777" w:rsidR="002C7B64" w:rsidRPr="001866E5" w:rsidRDefault="002C7B64" w:rsidP="00794F07">
            <w:pPr>
              <w:jc w:val="center"/>
              <w:rPr>
                <w:rFonts w:ascii="Arial" w:hAnsi="Arial" w:cs="Arial"/>
                <w:b/>
                <w:i/>
                <w:sz w:val="24"/>
                <w:szCs w:val="24"/>
              </w:rPr>
            </w:pPr>
          </w:p>
        </w:tc>
        <w:tc>
          <w:tcPr>
            <w:tcW w:w="992" w:type="dxa"/>
            <w:tcBorders>
              <w:top w:val="nil"/>
              <w:left w:val="nil"/>
              <w:bottom w:val="single" w:sz="12" w:space="0" w:color="auto"/>
              <w:right w:val="nil"/>
            </w:tcBorders>
            <w:vAlign w:val="center"/>
          </w:tcPr>
          <w:p w14:paraId="50290CBF" w14:textId="77777777" w:rsidR="002C7B64" w:rsidRPr="001866E5" w:rsidRDefault="002C7B64" w:rsidP="00794F07">
            <w:pPr>
              <w:jc w:val="center"/>
              <w:rPr>
                <w:rFonts w:ascii="Arial" w:hAnsi="Arial" w:cs="Arial"/>
                <w:b/>
                <w:i/>
                <w:iCs/>
                <w:sz w:val="24"/>
                <w:szCs w:val="24"/>
                <w:lang w:eastAsia="de-DE"/>
              </w:rPr>
            </w:pPr>
            <w:r w:rsidRPr="001866E5">
              <w:rPr>
                <w:rFonts w:ascii="Arial" w:hAnsi="Arial" w:cs="Arial"/>
                <w:b/>
                <w:i/>
                <w:iCs/>
                <w:sz w:val="24"/>
                <w:szCs w:val="24"/>
                <w:lang w:eastAsia="de-DE"/>
              </w:rPr>
              <w:t>LL</w:t>
            </w:r>
          </w:p>
        </w:tc>
        <w:tc>
          <w:tcPr>
            <w:tcW w:w="993" w:type="dxa"/>
            <w:tcBorders>
              <w:top w:val="nil"/>
              <w:left w:val="nil"/>
              <w:bottom w:val="single" w:sz="12" w:space="0" w:color="auto"/>
              <w:right w:val="nil"/>
            </w:tcBorders>
            <w:vAlign w:val="center"/>
          </w:tcPr>
          <w:p w14:paraId="51DAD992" w14:textId="77777777" w:rsidR="002C7B64" w:rsidRPr="001866E5" w:rsidRDefault="002C7B64" w:rsidP="00794F07">
            <w:pPr>
              <w:jc w:val="center"/>
              <w:rPr>
                <w:rFonts w:ascii="Arial" w:hAnsi="Arial" w:cs="Arial"/>
                <w:b/>
                <w:i/>
                <w:iCs/>
              </w:rPr>
            </w:pPr>
            <w:r w:rsidRPr="001866E5">
              <w:rPr>
                <w:rFonts w:ascii="Arial" w:hAnsi="Arial" w:cs="Arial"/>
                <w:b/>
                <w:i/>
                <w:iCs/>
              </w:rPr>
              <w:t>UL</w:t>
            </w:r>
          </w:p>
        </w:tc>
        <w:tc>
          <w:tcPr>
            <w:tcW w:w="659" w:type="dxa"/>
            <w:vMerge/>
            <w:tcBorders>
              <w:left w:val="nil"/>
              <w:bottom w:val="single" w:sz="12" w:space="0" w:color="auto"/>
              <w:right w:val="nil"/>
            </w:tcBorders>
          </w:tcPr>
          <w:p w14:paraId="53D99C3E" w14:textId="77777777" w:rsidR="002C7B64" w:rsidRPr="001866E5" w:rsidRDefault="002C7B64" w:rsidP="00794F07">
            <w:pPr>
              <w:jc w:val="center"/>
              <w:rPr>
                <w:rFonts w:ascii="Arial" w:hAnsi="Arial" w:cs="Arial"/>
                <w:b/>
                <w:i/>
                <w:iCs/>
              </w:rPr>
            </w:pPr>
          </w:p>
        </w:tc>
      </w:tr>
      <w:tr w:rsidR="002C7B64" w:rsidRPr="001866E5" w14:paraId="34778474" w14:textId="77777777" w:rsidTr="006B5ACC">
        <w:trPr>
          <w:trHeight w:val="482"/>
        </w:trPr>
        <w:tc>
          <w:tcPr>
            <w:tcW w:w="9590" w:type="dxa"/>
            <w:gridSpan w:val="10"/>
            <w:tcBorders>
              <w:top w:val="single" w:sz="12" w:space="0" w:color="auto"/>
              <w:left w:val="nil"/>
              <w:bottom w:val="nil"/>
              <w:right w:val="nil"/>
            </w:tcBorders>
            <w:vAlign w:val="center"/>
          </w:tcPr>
          <w:p w14:paraId="1C20E17F" w14:textId="717B84D0" w:rsidR="002C7B64" w:rsidRPr="001866E5" w:rsidRDefault="002C7B64" w:rsidP="00794F07">
            <w:pPr>
              <w:rPr>
                <w:rFonts w:ascii="Arial" w:hAnsi="Arial" w:cs="Arial"/>
                <w:i/>
                <w:iCs/>
                <w:lang w:val="en-US"/>
              </w:rPr>
            </w:pPr>
            <w:r w:rsidRPr="001866E5">
              <w:rPr>
                <w:rFonts w:ascii="Arial" w:hAnsi="Arial" w:cs="Arial"/>
                <w:i/>
                <w:iCs/>
                <w:sz w:val="24"/>
                <w:szCs w:val="24"/>
                <w:lang w:val="en-US"/>
              </w:rPr>
              <w:t>No SI</w:t>
            </w:r>
            <w:r w:rsidR="000F33BE" w:rsidRPr="001866E5">
              <w:rPr>
                <w:rFonts w:ascii="Arial" w:hAnsi="Arial" w:cs="Arial"/>
                <w:i/>
                <w:iCs/>
                <w:sz w:val="24"/>
                <w:szCs w:val="24"/>
                <w:vertAlign w:val="superscript"/>
                <w:lang w:val="en-US"/>
              </w:rPr>
              <w:t>a</w:t>
            </w:r>
            <w:r w:rsidRPr="001866E5">
              <w:rPr>
                <w:rFonts w:ascii="Arial" w:hAnsi="Arial" w:cs="Arial"/>
                <w:i/>
                <w:iCs/>
                <w:sz w:val="24"/>
                <w:szCs w:val="24"/>
                <w:lang w:val="en-US"/>
              </w:rPr>
              <w:t xml:space="preserve"> vs. passive SI</w:t>
            </w:r>
            <w:r w:rsidR="000F33BE" w:rsidRPr="001866E5">
              <w:rPr>
                <w:rFonts w:ascii="Arial" w:hAnsi="Arial" w:cs="Arial"/>
                <w:i/>
                <w:iCs/>
                <w:sz w:val="24"/>
                <w:szCs w:val="24"/>
                <w:vertAlign w:val="superscript"/>
                <w:lang w:val="en-US"/>
              </w:rPr>
              <w:t>b</w:t>
            </w:r>
          </w:p>
        </w:tc>
      </w:tr>
      <w:tr w:rsidR="002C7B64" w:rsidRPr="001866E5" w14:paraId="492A70A8" w14:textId="77777777" w:rsidTr="00605187">
        <w:trPr>
          <w:trHeight w:val="482"/>
        </w:trPr>
        <w:tc>
          <w:tcPr>
            <w:tcW w:w="1833" w:type="dxa"/>
            <w:gridSpan w:val="2"/>
            <w:tcBorders>
              <w:top w:val="nil"/>
              <w:left w:val="nil"/>
              <w:bottom w:val="nil"/>
              <w:right w:val="nil"/>
            </w:tcBorders>
            <w:vAlign w:val="center"/>
          </w:tcPr>
          <w:p w14:paraId="68211C45" w14:textId="2B033C24" w:rsidR="002C7B64" w:rsidRPr="001866E5" w:rsidRDefault="005A50E0" w:rsidP="00794F07">
            <w:pPr>
              <w:rPr>
                <w:rFonts w:ascii="Arial" w:hAnsi="Arial" w:cs="Arial"/>
                <w:sz w:val="24"/>
                <w:szCs w:val="24"/>
                <w:lang w:eastAsia="de-DE"/>
              </w:rPr>
            </w:pPr>
            <w:r w:rsidRPr="001866E5">
              <w:rPr>
                <w:rFonts w:ascii="Arial" w:hAnsi="Arial" w:cs="Arial"/>
                <w:sz w:val="24"/>
                <w:szCs w:val="24"/>
                <w:lang w:val="en-US" w:eastAsia="de-DE"/>
              </w:rPr>
              <w:t xml:space="preserve">  </w:t>
            </w:r>
            <w:r w:rsidR="002C7B64" w:rsidRPr="001866E5">
              <w:rPr>
                <w:rFonts w:ascii="Arial" w:hAnsi="Arial" w:cs="Arial"/>
                <w:sz w:val="24"/>
                <w:szCs w:val="24"/>
                <w:lang w:eastAsia="de-DE"/>
              </w:rPr>
              <w:t>INQ – PB</w:t>
            </w:r>
          </w:p>
        </w:tc>
        <w:tc>
          <w:tcPr>
            <w:tcW w:w="986" w:type="dxa"/>
            <w:tcBorders>
              <w:top w:val="nil"/>
              <w:left w:val="nil"/>
              <w:bottom w:val="nil"/>
              <w:right w:val="nil"/>
            </w:tcBorders>
            <w:vAlign w:val="center"/>
          </w:tcPr>
          <w:p w14:paraId="594683DE" w14:textId="7FA557CB" w:rsidR="002C7B64" w:rsidRPr="001866E5" w:rsidRDefault="002C7B64" w:rsidP="00794F07">
            <w:pPr>
              <w:jc w:val="center"/>
              <w:rPr>
                <w:rFonts w:ascii="Arial" w:hAnsi="Arial" w:cs="Arial"/>
                <w:sz w:val="24"/>
                <w:szCs w:val="24"/>
              </w:rPr>
            </w:pPr>
            <w:r w:rsidRPr="001866E5">
              <w:rPr>
                <w:rFonts w:ascii="Arial" w:hAnsi="Arial" w:cs="Arial"/>
                <w:sz w:val="24"/>
                <w:szCs w:val="24"/>
              </w:rPr>
              <w:t>.</w:t>
            </w:r>
            <w:r w:rsidR="00607ED0" w:rsidRPr="001866E5">
              <w:rPr>
                <w:rFonts w:ascii="Arial" w:hAnsi="Arial" w:cs="Arial"/>
                <w:sz w:val="24"/>
                <w:szCs w:val="24"/>
              </w:rPr>
              <w:t>097</w:t>
            </w:r>
          </w:p>
        </w:tc>
        <w:tc>
          <w:tcPr>
            <w:tcW w:w="987" w:type="dxa"/>
            <w:tcBorders>
              <w:top w:val="nil"/>
              <w:left w:val="nil"/>
              <w:bottom w:val="nil"/>
              <w:right w:val="nil"/>
            </w:tcBorders>
            <w:vAlign w:val="center"/>
          </w:tcPr>
          <w:p w14:paraId="013DBEB5"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.021</w:t>
            </w:r>
          </w:p>
        </w:tc>
        <w:tc>
          <w:tcPr>
            <w:tcW w:w="986" w:type="dxa"/>
            <w:tcBorders>
              <w:top w:val="nil"/>
              <w:left w:val="nil"/>
              <w:bottom w:val="nil"/>
              <w:right w:val="nil"/>
            </w:tcBorders>
            <w:vAlign w:val="center"/>
          </w:tcPr>
          <w:p w14:paraId="38C9DE2D" w14:textId="3603CF14" w:rsidR="002C7B64" w:rsidRPr="001866E5" w:rsidRDefault="002C7B64" w:rsidP="00794F07">
            <w:pPr>
              <w:jc w:val="center"/>
              <w:rPr>
                <w:rFonts w:ascii="Arial" w:hAnsi="Arial" w:cs="Arial"/>
                <w:sz w:val="24"/>
                <w:szCs w:val="24"/>
                <w:lang w:eastAsia="de-DE"/>
              </w:rPr>
            </w:pPr>
            <w:r w:rsidRPr="001866E5">
              <w:rPr>
                <w:rFonts w:ascii="Arial" w:hAnsi="Arial" w:cs="Arial"/>
                <w:sz w:val="24"/>
                <w:szCs w:val="24"/>
                <w:lang w:eastAsia="de-DE"/>
              </w:rPr>
              <w:t>2</w:t>
            </w:r>
            <w:r w:rsidR="00607ED0" w:rsidRPr="001866E5">
              <w:rPr>
                <w:rFonts w:ascii="Arial" w:hAnsi="Arial" w:cs="Arial"/>
                <w:sz w:val="24"/>
                <w:szCs w:val="24"/>
                <w:lang w:eastAsia="de-DE"/>
              </w:rPr>
              <w:t>0</w:t>
            </w:r>
            <w:r w:rsidRPr="001866E5">
              <w:rPr>
                <w:rFonts w:ascii="Arial" w:hAnsi="Arial" w:cs="Arial"/>
                <w:sz w:val="24"/>
                <w:szCs w:val="24"/>
                <w:lang w:eastAsia="de-DE"/>
              </w:rPr>
              <w:t>.</w:t>
            </w:r>
            <w:r w:rsidR="00607ED0" w:rsidRPr="001866E5">
              <w:rPr>
                <w:rFonts w:ascii="Arial" w:hAnsi="Arial" w:cs="Arial"/>
                <w:sz w:val="24"/>
                <w:szCs w:val="24"/>
                <w:lang w:eastAsia="de-DE"/>
              </w:rPr>
              <w:t>55</w:t>
            </w:r>
          </w:p>
        </w:tc>
        <w:tc>
          <w:tcPr>
            <w:tcW w:w="878" w:type="dxa"/>
            <w:tcBorders>
              <w:top w:val="nil"/>
              <w:left w:val="nil"/>
              <w:bottom w:val="nil"/>
              <w:right w:val="nil"/>
            </w:tcBorders>
            <w:vAlign w:val="center"/>
          </w:tcPr>
          <w:p w14:paraId="335D3592"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&lt;.001</w:t>
            </w:r>
          </w:p>
        </w:tc>
        <w:tc>
          <w:tcPr>
            <w:tcW w:w="1276" w:type="dxa"/>
            <w:tcBorders>
              <w:top w:val="nil"/>
              <w:left w:val="nil"/>
              <w:bottom w:val="nil"/>
              <w:right w:val="nil"/>
            </w:tcBorders>
            <w:vAlign w:val="center"/>
          </w:tcPr>
          <w:p w14:paraId="19DD0373" w14:textId="0D780585" w:rsidR="00874D9F" w:rsidRPr="001866E5" w:rsidRDefault="002C7B64" w:rsidP="00605187">
            <w:pPr>
              <w:jc w:val="center"/>
              <w:rPr>
                <w:rFonts w:ascii="Arial" w:hAnsi="Arial" w:cs="Arial"/>
                <w:sz w:val="24"/>
                <w:szCs w:val="24"/>
              </w:rPr>
            </w:pPr>
            <w:r w:rsidRPr="001866E5">
              <w:rPr>
                <w:rFonts w:ascii="Arial" w:hAnsi="Arial" w:cs="Arial"/>
                <w:sz w:val="24"/>
                <w:szCs w:val="24"/>
              </w:rPr>
              <w:t>1.1</w:t>
            </w:r>
            <w:r w:rsidR="00607ED0" w:rsidRPr="001866E5">
              <w:rPr>
                <w:rFonts w:ascii="Arial" w:hAnsi="Arial" w:cs="Arial"/>
                <w:sz w:val="24"/>
                <w:szCs w:val="24"/>
              </w:rPr>
              <w:t>0</w:t>
            </w:r>
            <w:r w:rsidR="00605187" w:rsidRPr="001866E5">
              <w:rPr>
                <w:rFonts w:ascii="Arial" w:hAnsi="Arial" w:cs="Arial"/>
                <w:sz w:val="24"/>
                <w:szCs w:val="24"/>
              </w:rPr>
              <w:t xml:space="preserve"> </w:t>
            </w:r>
            <w:r w:rsidR="00874D9F" w:rsidRPr="001866E5">
              <w:rPr>
                <w:rFonts w:ascii="Arial" w:hAnsi="Arial" w:cs="Arial"/>
                <w:sz w:val="24"/>
                <w:szCs w:val="24"/>
              </w:rPr>
              <w:t>(.02)</w:t>
            </w:r>
          </w:p>
        </w:tc>
        <w:tc>
          <w:tcPr>
            <w:tcW w:w="992" w:type="dxa"/>
            <w:tcBorders>
              <w:top w:val="nil"/>
              <w:left w:val="nil"/>
              <w:bottom w:val="nil"/>
              <w:right w:val="nil"/>
            </w:tcBorders>
            <w:vAlign w:val="center"/>
          </w:tcPr>
          <w:p w14:paraId="4EDA0B59" w14:textId="77777777" w:rsidR="002C7B64" w:rsidRPr="001866E5" w:rsidRDefault="002C7B64" w:rsidP="00794F07">
            <w:pPr>
              <w:jc w:val="center"/>
              <w:rPr>
                <w:rFonts w:ascii="Arial" w:hAnsi="Arial" w:cs="Arial"/>
                <w:sz w:val="24"/>
                <w:szCs w:val="24"/>
                <w:lang w:eastAsia="de-DE"/>
              </w:rPr>
            </w:pPr>
            <w:r w:rsidRPr="001866E5">
              <w:rPr>
                <w:rFonts w:ascii="Arial" w:hAnsi="Arial" w:cs="Arial"/>
                <w:sz w:val="24"/>
                <w:szCs w:val="24"/>
                <w:lang w:eastAsia="de-DE"/>
              </w:rPr>
              <w:t>1.06</w:t>
            </w:r>
          </w:p>
        </w:tc>
        <w:tc>
          <w:tcPr>
            <w:tcW w:w="993" w:type="dxa"/>
            <w:tcBorders>
              <w:top w:val="nil"/>
              <w:left w:val="nil"/>
              <w:bottom w:val="nil"/>
              <w:right w:val="nil"/>
            </w:tcBorders>
            <w:vAlign w:val="center"/>
          </w:tcPr>
          <w:p w14:paraId="1DF2347E"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1.15</w:t>
            </w:r>
          </w:p>
        </w:tc>
        <w:tc>
          <w:tcPr>
            <w:tcW w:w="659" w:type="dxa"/>
            <w:vMerge w:val="restart"/>
            <w:tcBorders>
              <w:top w:val="nil"/>
              <w:left w:val="nil"/>
              <w:right w:val="nil"/>
            </w:tcBorders>
            <w:vAlign w:val="center"/>
          </w:tcPr>
          <w:p w14:paraId="6FD49379" w14:textId="77777777" w:rsidR="002C7B64" w:rsidRPr="001866E5" w:rsidRDefault="002C7B64" w:rsidP="00794F07">
            <w:pPr>
              <w:jc w:val="center"/>
              <w:rPr>
                <w:rFonts w:ascii="Arial" w:hAnsi="Arial" w:cs="Arial"/>
              </w:rPr>
            </w:pPr>
          </w:p>
        </w:tc>
      </w:tr>
      <w:tr w:rsidR="002C7B64" w:rsidRPr="001866E5" w14:paraId="7D3CE0CB" w14:textId="77777777" w:rsidTr="00605187">
        <w:trPr>
          <w:trHeight w:val="465"/>
        </w:trPr>
        <w:tc>
          <w:tcPr>
            <w:tcW w:w="1833" w:type="dxa"/>
            <w:gridSpan w:val="2"/>
            <w:tcBorders>
              <w:top w:val="nil"/>
              <w:left w:val="nil"/>
              <w:bottom w:val="nil"/>
              <w:right w:val="nil"/>
            </w:tcBorders>
            <w:vAlign w:val="center"/>
          </w:tcPr>
          <w:p w14:paraId="7C30C5DA" w14:textId="10FAA0A5" w:rsidR="002C7B64" w:rsidRPr="001866E5" w:rsidRDefault="005A50E0" w:rsidP="00794F07">
            <w:pPr>
              <w:rPr>
                <w:rFonts w:ascii="Arial" w:hAnsi="Arial" w:cs="Arial"/>
                <w:sz w:val="24"/>
                <w:szCs w:val="24"/>
                <w:lang w:eastAsia="de-DE"/>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INQ – TB</w:t>
            </w:r>
          </w:p>
        </w:tc>
        <w:tc>
          <w:tcPr>
            <w:tcW w:w="986" w:type="dxa"/>
            <w:tcBorders>
              <w:top w:val="nil"/>
              <w:left w:val="nil"/>
              <w:bottom w:val="nil"/>
              <w:right w:val="nil"/>
            </w:tcBorders>
            <w:vAlign w:val="center"/>
          </w:tcPr>
          <w:p w14:paraId="762340D1" w14:textId="409CD9E0" w:rsidR="002C7B64" w:rsidRPr="001866E5" w:rsidRDefault="002C7B64" w:rsidP="00794F07">
            <w:pPr>
              <w:jc w:val="center"/>
              <w:rPr>
                <w:rFonts w:ascii="Arial" w:hAnsi="Arial" w:cs="Arial"/>
                <w:sz w:val="24"/>
                <w:szCs w:val="24"/>
              </w:rPr>
            </w:pPr>
            <w:r w:rsidRPr="001866E5">
              <w:rPr>
                <w:rFonts w:ascii="Arial" w:hAnsi="Arial" w:cs="Arial"/>
                <w:sz w:val="24"/>
                <w:szCs w:val="24"/>
              </w:rPr>
              <w:t>.04</w:t>
            </w:r>
            <w:r w:rsidR="00607ED0" w:rsidRPr="001866E5">
              <w:rPr>
                <w:rFonts w:ascii="Arial" w:hAnsi="Arial" w:cs="Arial"/>
                <w:sz w:val="24"/>
                <w:szCs w:val="24"/>
              </w:rPr>
              <w:t>2</w:t>
            </w:r>
          </w:p>
        </w:tc>
        <w:tc>
          <w:tcPr>
            <w:tcW w:w="987" w:type="dxa"/>
            <w:tcBorders>
              <w:top w:val="nil"/>
              <w:left w:val="nil"/>
              <w:bottom w:val="nil"/>
              <w:right w:val="nil"/>
            </w:tcBorders>
            <w:vAlign w:val="center"/>
          </w:tcPr>
          <w:p w14:paraId="417A7F3F" w14:textId="0B8B62C2" w:rsidR="002C7B64" w:rsidRPr="001866E5" w:rsidRDefault="002C7B64" w:rsidP="00794F07">
            <w:pPr>
              <w:jc w:val="center"/>
              <w:rPr>
                <w:rFonts w:ascii="Arial" w:hAnsi="Arial" w:cs="Arial"/>
                <w:sz w:val="24"/>
                <w:szCs w:val="24"/>
              </w:rPr>
            </w:pPr>
            <w:r w:rsidRPr="001866E5">
              <w:rPr>
                <w:rFonts w:ascii="Arial" w:hAnsi="Arial" w:cs="Arial"/>
                <w:sz w:val="24"/>
                <w:szCs w:val="24"/>
              </w:rPr>
              <w:t>.01</w:t>
            </w:r>
            <w:r w:rsidR="00607ED0" w:rsidRPr="001866E5">
              <w:rPr>
                <w:rFonts w:ascii="Arial" w:hAnsi="Arial" w:cs="Arial"/>
                <w:sz w:val="24"/>
                <w:szCs w:val="24"/>
              </w:rPr>
              <w:t>4</w:t>
            </w:r>
          </w:p>
        </w:tc>
        <w:tc>
          <w:tcPr>
            <w:tcW w:w="986" w:type="dxa"/>
            <w:tcBorders>
              <w:top w:val="nil"/>
              <w:left w:val="nil"/>
              <w:bottom w:val="nil"/>
              <w:right w:val="nil"/>
            </w:tcBorders>
            <w:vAlign w:val="center"/>
          </w:tcPr>
          <w:p w14:paraId="13706E54" w14:textId="2EE24D80" w:rsidR="002C7B64" w:rsidRPr="001866E5" w:rsidRDefault="00607ED0" w:rsidP="00794F07">
            <w:pPr>
              <w:jc w:val="center"/>
              <w:rPr>
                <w:rFonts w:ascii="Arial" w:hAnsi="Arial" w:cs="Arial"/>
                <w:sz w:val="24"/>
                <w:szCs w:val="24"/>
                <w:lang w:eastAsia="de-DE"/>
              </w:rPr>
            </w:pPr>
            <w:r w:rsidRPr="001866E5">
              <w:rPr>
                <w:rFonts w:ascii="Arial" w:hAnsi="Arial" w:cs="Arial"/>
                <w:sz w:val="24"/>
                <w:szCs w:val="24"/>
                <w:lang w:eastAsia="de-DE"/>
              </w:rPr>
              <w:t>9.50</w:t>
            </w:r>
          </w:p>
        </w:tc>
        <w:tc>
          <w:tcPr>
            <w:tcW w:w="878" w:type="dxa"/>
            <w:tcBorders>
              <w:top w:val="nil"/>
              <w:left w:val="nil"/>
              <w:bottom w:val="nil"/>
              <w:right w:val="nil"/>
            </w:tcBorders>
            <w:vAlign w:val="center"/>
          </w:tcPr>
          <w:p w14:paraId="5B454935"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&lt;.01</w:t>
            </w:r>
          </w:p>
        </w:tc>
        <w:tc>
          <w:tcPr>
            <w:tcW w:w="1276" w:type="dxa"/>
            <w:tcBorders>
              <w:top w:val="nil"/>
              <w:left w:val="nil"/>
              <w:bottom w:val="nil"/>
              <w:right w:val="nil"/>
            </w:tcBorders>
            <w:vAlign w:val="center"/>
          </w:tcPr>
          <w:p w14:paraId="0C16550B" w14:textId="3AA18759" w:rsidR="00874D9F" w:rsidRPr="001866E5" w:rsidRDefault="002C7B64" w:rsidP="00605187">
            <w:pPr>
              <w:jc w:val="center"/>
              <w:rPr>
                <w:rFonts w:ascii="Arial" w:hAnsi="Arial" w:cs="Arial"/>
                <w:sz w:val="24"/>
                <w:szCs w:val="24"/>
              </w:rPr>
            </w:pPr>
            <w:r w:rsidRPr="001866E5">
              <w:rPr>
                <w:rFonts w:ascii="Arial" w:hAnsi="Arial" w:cs="Arial"/>
                <w:sz w:val="24"/>
                <w:szCs w:val="24"/>
              </w:rPr>
              <w:t>1.0</w:t>
            </w:r>
            <w:r w:rsidR="00607ED0" w:rsidRPr="001866E5">
              <w:rPr>
                <w:rFonts w:ascii="Arial" w:hAnsi="Arial" w:cs="Arial"/>
                <w:sz w:val="24"/>
                <w:szCs w:val="24"/>
              </w:rPr>
              <w:t>4</w:t>
            </w:r>
            <w:r w:rsidR="00605187" w:rsidRPr="001866E5">
              <w:rPr>
                <w:rFonts w:ascii="Arial" w:hAnsi="Arial" w:cs="Arial"/>
                <w:sz w:val="24"/>
                <w:szCs w:val="24"/>
              </w:rPr>
              <w:t xml:space="preserve"> </w:t>
            </w:r>
            <w:r w:rsidR="00874D9F" w:rsidRPr="001866E5">
              <w:rPr>
                <w:rFonts w:ascii="Arial" w:hAnsi="Arial" w:cs="Arial"/>
                <w:sz w:val="24"/>
                <w:szCs w:val="24"/>
              </w:rPr>
              <w:t>(.01)</w:t>
            </w:r>
          </w:p>
        </w:tc>
        <w:tc>
          <w:tcPr>
            <w:tcW w:w="992" w:type="dxa"/>
            <w:tcBorders>
              <w:top w:val="nil"/>
              <w:left w:val="nil"/>
              <w:bottom w:val="nil"/>
              <w:right w:val="nil"/>
            </w:tcBorders>
            <w:vAlign w:val="center"/>
          </w:tcPr>
          <w:p w14:paraId="4FC931DB"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1.02</w:t>
            </w:r>
          </w:p>
        </w:tc>
        <w:tc>
          <w:tcPr>
            <w:tcW w:w="993" w:type="dxa"/>
            <w:tcBorders>
              <w:top w:val="nil"/>
              <w:left w:val="nil"/>
              <w:bottom w:val="nil"/>
              <w:right w:val="nil"/>
            </w:tcBorders>
            <w:vAlign w:val="center"/>
          </w:tcPr>
          <w:p w14:paraId="748A7480"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1.07</w:t>
            </w:r>
          </w:p>
        </w:tc>
        <w:tc>
          <w:tcPr>
            <w:tcW w:w="659" w:type="dxa"/>
            <w:vMerge/>
            <w:tcBorders>
              <w:left w:val="nil"/>
              <w:right w:val="nil"/>
            </w:tcBorders>
          </w:tcPr>
          <w:p w14:paraId="7EA43973" w14:textId="77777777" w:rsidR="002C7B64" w:rsidRPr="001866E5" w:rsidRDefault="002C7B64" w:rsidP="00794F07">
            <w:pPr>
              <w:jc w:val="center"/>
              <w:rPr>
                <w:rFonts w:ascii="Arial" w:hAnsi="Arial" w:cs="Arial"/>
              </w:rPr>
            </w:pPr>
          </w:p>
        </w:tc>
      </w:tr>
      <w:tr w:rsidR="002C7B64" w:rsidRPr="001866E5" w14:paraId="06B9FE62" w14:textId="77777777" w:rsidTr="00605187">
        <w:trPr>
          <w:trHeight w:val="465"/>
        </w:trPr>
        <w:tc>
          <w:tcPr>
            <w:tcW w:w="1833" w:type="dxa"/>
            <w:gridSpan w:val="2"/>
            <w:tcBorders>
              <w:top w:val="nil"/>
              <w:left w:val="nil"/>
              <w:bottom w:val="nil"/>
              <w:right w:val="nil"/>
            </w:tcBorders>
            <w:vAlign w:val="center"/>
          </w:tcPr>
          <w:p w14:paraId="2388BADE" w14:textId="4260B854" w:rsidR="002C7B64" w:rsidRPr="001866E5" w:rsidRDefault="005A50E0" w:rsidP="00794F07">
            <w:pPr>
              <w:rPr>
                <w:rFonts w:ascii="Arial" w:hAnsi="Arial" w:cs="Arial"/>
                <w:sz w:val="24"/>
                <w:szCs w:val="24"/>
                <w:lang w:eastAsia="de-DE"/>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ACEQ</w:t>
            </w:r>
          </w:p>
        </w:tc>
        <w:tc>
          <w:tcPr>
            <w:tcW w:w="986" w:type="dxa"/>
            <w:tcBorders>
              <w:top w:val="nil"/>
              <w:left w:val="nil"/>
              <w:bottom w:val="nil"/>
              <w:right w:val="nil"/>
            </w:tcBorders>
            <w:vAlign w:val="center"/>
          </w:tcPr>
          <w:p w14:paraId="4F759883" w14:textId="0644BBFA" w:rsidR="002C7B64" w:rsidRPr="001866E5" w:rsidRDefault="002C7B64" w:rsidP="00794F07">
            <w:pPr>
              <w:jc w:val="center"/>
              <w:rPr>
                <w:rFonts w:ascii="Arial" w:hAnsi="Arial" w:cs="Arial"/>
                <w:sz w:val="24"/>
                <w:szCs w:val="24"/>
              </w:rPr>
            </w:pPr>
            <w:r w:rsidRPr="001866E5">
              <w:rPr>
                <w:rFonts w:ascii="Arial" w:hAnsi="Arial" w:cs="Arial"/>
                <w:sz w:val="24"/>
                <w:szCs w:val="24"/>
              </w:rPr>
              <w:t>.1</w:t>
            </w:r>
            <w:r w:rsidR="00607ED0" w:rsidRPr="001866E5">
              <w:rPr>
                <w:rFonts w:ascii="Arial" w:hAnsi="Arial" w:cs="Arial"/>
                <w:sz w:val="24"/>
                <w:szCs w:val="24"/>
              </w:rPr>
              <w:t>60</w:t>
            </w:r>
          </w:p>
        </w:tc>
        <w:tc>
          <w:tcPr>
            <w:tcW w:w="987" w:type="dxa"/>
            <w:tcBorders>
              <w:top w:val="nil"/>
              <w:left w:val="nil"/>
              <w:bottom w:val="nil"/>
              <w:right w:val="nil"/>
            </w:tcBorders>
            <w:vAlign w:val="center"/>
          </w:tcPr>
          <w:p w14:paraId="6D68A677" w14:textId="75A3852F" w:rsidR="002C7B64" w:rsidRPr="001866E5" w:rsidRDefault="002C7B64" w:rsidP="00794F07">
            <w:pPr>
              <w:jc w:val="center"/>
              <w:rPr>
                <w:rFonts w:ascii="Arial" w:hAnsi="Arial" w:cs="Arial"/>
                <w:sz w:val="24"/>
                <w:szCs w:val="24"/>
              </w:rPr>
            </w:pPr>
            <w:r w:rsidRPr="001866E5">
              <w:rPr>
                <w:rFonts w:ascii="Arial" w:hAnsi="Arial" w:cs="Arial"/>
                <w:sz w:val="24"/>
                <w:szCs w:val="24"/>
              </w:rPr>
              <w:t>.0</w:t>
            </w:r>
            <w:r w:rsidR="00607ED0" w:rsidRPr="001866E5">
              <w:rPr>
                <w:rFonts w:ascii="Arial" w:hAnsi="Arial" w:cs="Arial"/>
                <w:sz w:val="24"/>
                <w:szCs w:val="24"/>
              </w:rPr>
              <w:t>72</w:t>
            </w:r>
          </w:p>
        </w:tc>
        <w:tc>
          <w:tcPr>
            <w:tcW w:w="986" w:type="dxa"/>
            <w:tcBorders>
              <w:top w:val="nil"/>
              <w:left w:val="nil"/>
              <w:bottom w:val="nil"/>
              <w:right w:val="nil"/>
            </w:tcBorders>
            <w:vAlign w:val="center"/>
          </w:tcPr>
          <w:p w14:paraId="62C70B01" w14:textId="0FDCAB73" w:rsidR="002C7B64" w:rsidRPr="001866E5" w:rsidRDefault="00607ED0" w:rsidP="00794F07">
            <w:pPr>
              <w:jc w:val="center"/>
              <w:rPr>
                <w:rFonts w:ascii="Arial" w:hAnsi="Arial" w:cs="Arial"/>
                <w:sz w:val="24"/>
                <w:szCs w:val="24"/>
                <w:lang w:eastAsia="de-DE"/>
              </w:rPr>
            </w:pPr>
            <w:r w:rsidRPr="001866E5">
              <w:rPr>
                <w:rFonts w:ascii="Arial" w:hAnsi="Arial" w:cs="Arial"/>
                <w:sz w:val="24"/>
                <w:szCs w:val="24"/>
                <w:lang w:eastAsia="de-DE"/>
              </w:rPr>
              <w:t>5.01</w:t>
            </w:r>
          </w:p>
        </w:tc>
        <w:tc>
          <w:tcPr>
            <w:tcW w:w="878" w:type="dxa"/>
            <w:tcBorders>
              <w:top w:val="nil"/>
              <w:left w:val="nil"/>
              <w:bottom w:val="nil"/>
              <w:right w:val="nil"/>
            </w:tcBorders>
            <w:vAlign w:val="center"/>
          </w:tcPr>
          <w:p w14:paraId="08FE153C" w14:textId="6C123ECB" w:rsidR="002C7B64" w:rsidRPr="001866E5" w:rsidRDefault="002C7B64" w:rsidP="00794F07">
            <w:pPr>
              <w:jc w:val="center"/>
              <w:rPr>
                <w:rFonts w:ascii="Arial" w:hAnsi="Arial" w:cs="Arial"/>
                <w:sz w:val="24"/>
                <w:szCs w:val="24"/>
              </w:rPr>
            </w:pPr>
            <w:r w:rsidRPr="001866E5">
              <w:rPr>
                <w:rFonts w:ascii="Arial" w:hAnsi="Arial" w:cs="Arial"/>
                <w:sz w:val="24"/>
                <w:szCs w:val="24"/>
              </w:rPr>
              <w:t>.0</w:t>
            </w:r>
            <w:r w:rsidR="00607ED0" w:rsidRPr="001866E5">
              <w:rPr>
                <w:rFonts w:ascii="Arial" w:hAnsi="Arial" w:cs="Arial"/>
                <w:sz w:val="24"/>
                <w:szCs w:val="24"/>
              </w:rPr>
              <w:t>3</w:t>
            </w:r>
          </w:p>
        </w:tc>
        <w:tc>
          <w:tcPr>
            <w:tcW w:w="1276" w:type="dxa"/>
            <w:tcBorders>
              <w:top w:val="nil"/>
              <w:left w:val="nil"/>
              <w:bottom w:val="nil"/>
              <w:right w:val="nil"/>
            </w:tcBorders>
            <w:vAlign w:val="center"/>
          </w:tcPr>
          <w:p w14:paraId="1681598B" w14:textId="5574C3DA" w:rsidR="00874D9F" w:rsidRPr="001866E5" w:rsidRDefault="002C7B64" w:rsidP="00605187">
            <w:pPr>
              <w:jc w:val="center"/>
              <w:rPr>
                <w:rFonts w:ascii="Arial" w:hAnsi="Arial" w:cs="Arial"/>
                <w:sz w:val="24"/>
                <w:szCs w:val="24"/>
              </w:rPr>
            </w:pPr>
            <w:r w:rsidRPr="001866E5">
              <w:rPr>
                <w:rFonts w:ascii="Arial" w:hAnsi="Arial" w:cs="Arial"/>
                <w:sz w:val="24"/>
                <w:szCs w:val="24"/>
              </w:rPr>
              <w:t>1.1</w:t>
            </w:r>
            <w:r w:rsidR="00607ED0" w:rsidRPr="001866E5">
              <w:rPr>
                <w:rFonts w:ascii="Arial" w:hAnsi="Arial" w:cs="Arial"/>
                <w:sz w:val="24"/>
                <w:szCs w:val="24"/>
              </w:rPr>
              <w:t>7</w:t>
            </w:r>
            <w:r w:rsidR="00605187" w:rsidRPr="001866E5">
              <w:rPr>
                <w:rFonts w:ascii="Arial" w:hAnsi="Arial" w:cs="Arial"/>
                <w:sz w:val="24"/>
                <w:szCs w:val="24"/>
              </w:rPr>
              <w:t xml:space="preserve"> </w:t>
            </w:r>
            <w:r w:rsidR="00874D9F" w:rsidRPr="001866E5">
              <w:rPr>
                <w:rFonts w:ascii="Arial" w:hAnsi="Arial" w:cs="Arial"/>
                <w:sz w:val="24"/>
                <w:szCs w:val="24"/>
              </w:rPr>
              <w:t>(.04)</w:t>
            </w:r>
          </w:p>
        </w:tc>
        <w:tc>
          <w:tcPr>
            <w:tcW w:w="992" w:type="dxa"/>
            <w:tcBorders>
              <w:top w:val="nil"/>
              <w:left w:val="nil"/>
              <w:bottom w:val="nil"/>
              <w:right w:val="nil"/>
            </w:tcBorders>
            <w:vAlign w:val="center"/>
          </w:tcPr>
          <w:p w14:paraId="7B54EC8E" w14:textId="5F43BA09" w:rsidR="002C7B64" w:rsidRPr="001866E5" w:rsidRDefault="002C7B64" w:rsidP="00794F07">
            <w:pPr>
              <w:jc w:val="center"/>
              <w:rPr>
                <w:rFonts w:ascii="Arial" w:hAnsi="Arial" w:cs="Arial"/>
                <w:sz w:val="24"/>
                <w:szCs w:val="24"/>
              </w:rPr>
            </w:pPr>
            <w:r w:rsidRPr="001866E5">
              <w:rPr>
                <w:rFonts w:ascii="Arial" w:hAnsi="Arial" w:cs="Arial"/>
                <w:sz w:val="24"/>
                <w:szCs w:val="24"/>
              </w:rPr>
              <w:t>1.</w:t>
            </w:r>
            <w:r w:rsidR="00607ED0" w:rsidRPr="001866E5">
              <w:rPr>
                <w:rFonts w:ascii="Arial" w:hAnsi="Arial" w:cs="Arial"/>
                <w:sz w:val="24"/>
                <w:szCs w:val="24"/>
              </w:rPr>
              <w:t>02</w:t>
            </w:r>
          </w:p>
        </w:tc>
        <w:tc>
          <w:tcPr>
            <w:tcW w:w="993" w:type="dxa"/>
            <w:tcBorders>
              <w:top w:val="nil"/>
              <w:left w:val="nil"/>
              <w:bottom w:val="nil"/>
              <w:right w:val="nil"/>
            </w:tcBorders>
            <w:vAlign w:val="center"/>
          </w:tcPr>
          <w:p w14:paraId="0403F33C" w14:textId="77777777" w:rsidR="002C7B64" w:rsidRPr="001866E5" w:rsidRDefault="002C7B64" w:rsidP="00794F07">
            <w:pPr>
              <w:jc w:val="center"/>
              <w:rPr>
                <w:rFonts w:ascii="Arial" w:hAnsi="Arial" w:cs="Arial"/>
                <w:sz w:val="24"/>
                <w:szCs w:val="24"/>
              </w:rPr>
            </w:pPr>
            <w:r w:rsidRPr="001866E5">
              <w:rPr>
                <w:rFonts w:ascii="Arial" w:hAnsi="Arial" w:cs="Arial"/>
                <w:sz w:val="24"/>
                <w:szCs w:val="24"/>
              </w:rPr>
              <w:t>1.35</w:t>
            </w:r>
          </w:p>
        </w:tc>
        <w:tc>
          <w:tcPr>
            <w:tcW w:w="659" w:type="dxa"/>
            <w:vMerge/>
            <w:tcBorders>
              <w:left w:val="nil"/>
              <w:right w:val="nil"/>
            </w:tcBorders>
          </w:tcPr>
          <w:p w14:paraId="2696EACA" w14:textId="77777777" w:rsidR="002C7B64" w:rsidRPr="001866E5" w:rsidRDefault="002C7B64" w:rsidP="00794F07">
            <w:pPr>
              <w:jc w:val="center"/>
              <w:rPr>
                <w:rFonts w:ascii="Arial" w:hAnsi="Arial" w:cs="Arial"/>
              </w:rPr>
            </w:pPr>
          </w:p>
        </w:tc>
      </w:tr>
      <w:tr w:rsidR="002C7B64" w:rsidRPr="001866E5" w14:paraId="21E3E040" w14:textId="77777777" w:rsidTr="00605187">
        <w:trPr>
          <w:trHeight w:val="465"/>
        </w:trPr>
        <w:tc>
          <w:tcPr>
            <w:tcW w:w="1833" w:type="dxa"/>
            <w:gridSpan w:val="2"/>
            <w:tcBorders>
              <w:top w:val="nil"/>
              <w:left w:val="nil"/>
              <w:bottom w:val="nil"/>
              <w:right w:val="nil"/>
            </w:tcBorders>
            <w:vAlign w:val="center"/>
          </w:tcPr>
          <w:p w14:paraId="2860B584" w14:textId="078CDF10" w:rsidR="002C7B64" w:rsidRPr="001866E5" w:rsidRDefault="005A50E0" w:rsidP="00794F07">
            <w:pPr>
              <w:rPr>
                <w:rFonts w:ascii="Arial" w:hAnsi="Arial" w:cs="Arial"/>
                <w:sz w:val="24"/>
                <w:szCs w:val="24"/>
                <w:lang w:eastAsia="de-DE"/>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STAXI - SA</w:t>
            </w:r>
          </w:p>
        </w:tc>
        <w:tc>
          <w:tcPr>
            <w:tcW w:w="986" w:type="dxa"/>
            <w:tcBorders>
              <w:top w:val="nil"/>
              <w:left w:val="nil"/>
              <w:bottom w:val="nil"/>
              <w:right w:val="nil"/>
            </w:tcBorders>
            <w:vAlign w:val="center"/>
          </w:tcPr>
          <w:p w14:paraId="21206079" w14:textId="7AFF2BDA" w:rsidR="002C7B64" w:rsidRPr="001866E5" w:rsidRDefault="002C7B64" w:rsidP="00794F07">
            <w:pPr>
              <w:jc w:val="center"/>
              <w:rPr>
                <w:rFonts w:ascii="Arial" w:hAnsi="Arial" w:cs="Arial"/>
                <w:sz w:val="24"/>
                <w:szCs w:val="24"/>
              </w:rPr>
            </w:pPr>
            <w:r w:rsidRPr="001866E5">
              <w:rPr>
                <w:rFonts w:ascii="Arial" w:hAnsi="Arial" w:cs="Arial"/>
                <w:sz w:val="24"/>
                <w:szCs w:val="24"/>
              </w:rPr>
              <w:t>.0</w:t>
            </w:r>
            <w:r w:rsidR="00607ED0" w:rsidRPr="001866E5">
              <w:rPr>
                <w:rFonts w:ascii="Arial" w:hAnsi="Arial" w:cs="Arial"/>
                <w:sz w:val="24"/>
                <w:szCs w:val="24"/>
              </w:rPr>
              <w:t>35</w:t>
            </w:r>
          </w:p>
        </w:tc>
        <w:tc>
          <w:tcPr>
            <w:tcW w:w="987" w:type="dxa"/>
            <w:tcBorders>
              <w:top w:val="nil"/>
              <w:left w:val="nil"/>
              <w:bottom w:val="nil"/>
              <w:right w:val="nil"/>
            </w:tcBorders>
            <w:vAlign w:val="center"/>
          </w:tcPr>
          <w:p w14:paraId="7221BB6D" w14:textId="343695A0" w:rsidR="002C7B64" w:rsidRPr="001866E5" w:rsidRDefault="002C7B64" w:rsidP="00794F07">
            <w:pPr>
              <w:jc w:val="center"/>
              <w:rPr>
                <w:rFonts w:ascii="Arial" w:hAnsi="Arial" w:cs="Arial"/>
                <w:sz w:val="24"/>
                <w:szCs w:val="24"/>
              </w:rPr>
            </w:pPr>
            <w:r w:rsidRPr="001866E5">
              <w:rPr>
                <w:rFonts w:ascii="Arial" w:hAnsi="Arial" w:cs="Arial"/>
                <w:sz w:val="24"/>
                <w:szCs w:val="24"/>
              </w:rPr>
              <w:t>.0</w:t>
            </w:r>
            <w:r w:rsidR="00607ED0" w:rsidRPr="001866E5">
              <w:rPr>
                <w:rFonts w:ascii="Arial" w:hAnsi="Arial" w:cs="Arial"/>
                <w:sz w:val="24"/>
                <w:szCs w:val="24"/>
              </w:rPr>
              <w:t>31</w:t>
            </w:r>
          </w:p>
        </w:tc>
        <w:tc>
          <w:tcPr>
            <w:tcW w:w="986" w:type="dxa"/>
            <w:tcBorders>
              <w:top w:val="nil"/>
              <w:left w:val="nil"/>
              <w:bottom w:val="nil"/>
              <w:right w:val="nil"/>
            </w:tcBorders>
            <w:vAlign w:val="center"/>
          </w:tcPr>
          <w:p w14:paraId="13202AA7" w14:textId="43E501BE" w:rsidR="002C7B64" w:rsidRPr="001866E5" w:rsidRDefault="00607ED0" w:rsidP="00794F07">
            <w:pPr>
              <w:jc w:val="center"/>
              <w:rPr>
                <w:rFonts w:ascii="Arial" w:hAnsi="Arial" w:cs="Arial"/>
                <w:sz w:val="24"/>
                <w:szCs w:val="24"/>
                <w:lang w:eastAsia="de-DE"/>
              </w:rPr>
            </w:pPr>
            <w:r w:rsidRPr="001866E5">
              <w:rPr>
                <w:rFonts w:ascii="Arial" w:hAnsi="Arial" w:cs="Arial"/>
                <w:sz w:val="24"/>
                <w:szCs w:val="24"/>
                <w:lang w:eastAsia="de-DE"/>
              </w:rPr>
              <w:t>1.23</w:t>
            </w:r>
          </w:p>
        </w:tc>
        <w:tc>
          <w:tcPr>
            <w:tcW w:w="878" w:type="dxa"/>
            <w:tcBorders>
              <w:top w:val="nil"/>
              <w:left w:val="nil"/>
              <w:bottom w:val="nil"/>
              <w:right w:val="nil"/>
            </w:tcBorders>
            <w:vAlign w:val="center"/>
          </w:tcPr>
          <w:p w14:paraId="54110B6E" w14:textId="2BF08E1B" w:rsidR="002C7B64" w:rsidRPr="001866E5" w:rsidRDefault="002C7B64" w:rsidP="00794F07">
            <w:pPr>
              <w:jc w:val="center"/>
              <w:rPr>
                <w:rFonts w:ascii="Arial" w:hAnsi="Arial" w:cs="Arial"/>
                <w:sz w:val="24"/>
                <w:szCs w:val="24"/>
              </w:rPr>
            </w:pPr>
            <w:r w:rsidRPr="001866E5">
              <w:rPr>
                <w:rFonts w:ascii="Arial" w:hAnsi="Arial" w:cs="Arial"/>
                <w:sz w:val="24"/>
                <w:szCs w:val="24"/>
              </w:rPr>
              <w:t>.</w:t>
            </w:r>
            <w:r w:rsidR="00607ED0" w:rsidRPr="001866E5">
              <w:rPr>
                <w:rFonts w:ascii="Arial" w:hAnsi="Arial" w:cs="Arial"/>
                <w:sz w:val="24"/>
                <w:szCs w:val="24"/>
              </w:rPr>
              <w:t>27</w:t>
            </w:r>
          </w:p>
        </w:tc>
        <w:tc>
          <w:tcPr>
            <w:tcW w:w="1276" w:type="dxa"/>
            <w:tcBorders>
              <w:top w:val="nil"/>
              <w:left w:val="nil"/>
              <w:bottom w:val="nil"/>
              <w:right w:val="nil"/>
            </w:tcBorders>
            <w:vAlign w:val="center"/>
          </w:tcPr>
          <w:p w14:paraId="2CF04EBB" w14:textId="05361FBD" w:rsidR="00874D9F" w:rsidRPr="001866E5" w:rsidRDefault="002C7B64" w:rsidP="00605187">
            <w:pPr>
              <w:jc w:val="center"/>
              <w:rPr>
                <w:rFonts w:ascii="Arial" w:hAnsi="Arial" w:cs="Arial"/>
                <w:sz w:val="24"/>
                <w:szCs w:val="24"/>
                <w:lang w:eastAsia="de-DE"/>
              </w:rPr>
            </w:pPr>
            <w:r w:rsidRPr="001866E5">
              <w:rPr>
                <w:rFonts w:ascii="Arial" w:hAnsi="Arial" w:cs="Arial"/>
                <w:sz w:val="24"/>
                <w:szCs w:val="24"/>
                <w:lang w:eastAsia="de-DE"/>
              </w:rPr>
              <w:t>1.0</w:t>
            </w:r>
            <w:r w:rsidR="00607ED0" w:rsidRPr="001866E5">
              <w:rPr>
                <w:rFonts w:ascii="Arial" w:hAnsi="Arial" w:cs="Arial"/>
                <w:sz w:val="24"/>
                <w:szCs w:val="24"/>
                <w:lang w:eastAsia="de-DE"/>
              </w:rPr>
              <w:t>4</w:t>
            </w:r>
            <w:r w:rsidR="00605187" w:rsidRPr="001866E5">
              <w:rPr>
                <w:rFonts w:ascii="Arial" w:hAnsi="Arial" w:cs="Arial"/>
                <w:sz w:val="24"/>
                <w:szCs w:val="24"/>
                <w:lang w:eastAsia="de-DE"/>
              </w:rPr>
              <w:t xml:space="preserve"> </w:t>
            </w:r>
            <w:r w:rsidR="00874D9F" w:rsidRPr="001866E5">
              <w:rPr>
                <w:rFonts w:ascii="Arial" w:hAnsi="Arial" w:cs="Arial"/>
                <w:sz w:val="24"/>
                <w:szCs w:val="24"/>
                <w:lang w:eastAsia="de-DE"/>
              </w:rPr>
              <w:t>(.01)</w:t>
            </w:r>
          </w:p>
        </w:tc>
        <w:tc>
          <w:tcPr>
            <w:tcW w:w="992" w:type="dxa"/>
            <w:tcBorders>
              <w:top w:val="nil"/>
              <w:left w:val="nil"/>
              <w:bottom w:val="nil"/>
              <w:right w:val="nil"/>
            </w:tcBorders>
            <w:vAlign w:val="center"/>
          </w:tcPr>
          <w:p w14:paraId="1A09389F" w14:textId="221551C0" w:rsidR="002C7B64" w:rsidRPr="001866E5" w:rsidRDefault="00607ED0" w:rsidP="00794F07">
            <w:pPr>
              <w:jc w:val="center"/>
              <w:rPr>
                <w:rFonts w:ascii="Arial" w:hAnsi="Arial" w:cs="Arial"/>
                <w:sz w:val="24"/>
                <w:szCs w:val="24"/>
                <w:lang w:eastAsia="de-DE"/>
              </w:rPr>
            </w:pPr>
            <w:r w:rsidRPr="001866E5">
              <w:rPr>
                <w:rFonts w:ascii="Arial" w:hAnsi="Arial" w:cs="Arial"/>
                <w:sz w:val="24"/>
                <w:szCs w:val="24"/>
                <w:lang w:eastAsia="de-DE"/>
              </w:rPr>
              <w:t>0.97</w:t>
            </w:r>
          </w:p>
        </w:tc>
        <w:tc>
          <w:tcPr>
            <w:tcW w:w="993" w:type="dxa"/>
            <w:tcBorders>
              <w:top w:val="nil"/>
              <w:left w:val="nil"/>
              <w:bottom w:val="nil"/>
              <w:right w:val="nil"/>
            </w:tcBorders>
            <w:vAlign w:val="center"/>
          </w:tcPr>
          <w:p w14:paraId="6ECDF9AF" w14:textId="167465B3" w:rsidR="002C7B64" w:rsidRPr="001866E5" w:rsidRDefault="00607ED0" w:rsidP="00794F07">
            <w:pPr>
              <w:jc w:val="center"/>
              <w:rPr>
                <w:rFonts w:ascii="Arial" w:hAnsi="Arial" w:cs="Arial"/>
                <w:sz w:val="24"/>
                <w:szCs w:val="24"/>
              </w:rPr>
            </w:pPr>
            <w:r w:rsidRPr="001866E5">
              <w:rPr>
                <w:rFonts w:ascii="Arial" w:hAnsi="Arial" w:cs="Arial"/>
                <w:sz w:val="24"/>
                <w:szCs w:val="24"/>
              </w:rPr>
              <w:t>1.10</w:t>
            </w:r>
          </w:p>
        </w:tc>
        <w:tc>
          <w:tcPr>
            <w:tcW w:w="659" w:type="dxa"/>
            <w:vMerge/>
            <w:tcBorders>
              <w:left w:val="nil"/>
              <w:right w:val="nil"/>
            </w:tcBorders>
          </w:tcPr>
          <w:p w14:paraId="6EF0AB2D" w14:textId="77777777" w:rsidR="002C7B64" w:rsidRPr="001866E5" w:rsidRDefault="002C7B64" w:rsidP="00794F07">
            <w:pPr>
              <w:jc w:val="center"/>
              <w:rPr>
                <w:rFonts w:ascii="Arial" w:hAnsi="Arial" w:cs="Arial"/>
              </w:rPr>
            </w:pPr>
          </w:p>
        </w:tc>
      </w:tr>
      <w:tr w:rsidR="002C7B64" w:rsidRPr="001866E5" w14:paraId="0C32515E" w14:textId="77777777" w:rsidTr="00605187">
        <w:trPr>
          <w:trHeight w:val="465"/>
        </w:trPr>
        <w:tc>
          <w:tcPr>
            <w:tcW w:w="1833" w:type="dxa"/>
            <w:gridSpan w:val="2"/>
            <w:tcBorders>
              <w:top w:val="nil"/>
              <w:left w:val="nil"/>
              <w:bottom w:val="nil"/>
              <w:right w:val="nil"/>
            </w:tcBorders>
            <w:vAlign w:val="center"/>
          </w:tcPr>
          <w:p w14:paraId="3E1EB750" w14:textId="3AD1DE62" w:rsidR="002C7B64" w:rsidRPr="001866E5" w:rsidRDefault="005A50E0" w:rsidP="00794F07">
            <w:pPr>
              <w:rPr>
                <w:rFonts w:ascii="Arial" w:hAnsi="Arial" w:cs="Arial"/>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constant</w:t>
            </w:r>
          </w:p>
        </w:tc>
        <w:tc>
          <w:tcPr>
            <w:tcW w:w="986" w:type="dxa"/>
            <w:tcBorders>
              <w:top w:val="nil"/>
              <w:left w:val="nil"/>
              <w:bottom w:val="nil"/>
              <w:right w:val="nil"/>
            </w:tcBorders>
            <w:vAlign w:val="center"/>
          </w:tcPr>
          <w:p w14:paraId="3B6B5D84" w14:textId="31DBDF1A" w:rsidR="002C7B64" w:rsidRPr="001866E5" w:rsidRDefault="002C7B64" w:rsidP="00794F07">
            <w:pPr>
              <w:jc w:val="center"/>
              <w:rPr>
                <w:rFonts w:ascii="Arial" w:hAnsi="Arial" w:cs="Arial"/>
              </w:rPr>
            </w:pPr>
            <w:r w:rsidRPr="001866E5">
              <w:rPr>
                <w:rFonts w:ascii="Arial" w:hAnsi="Arial" w:cs="Arial"/>
                <w:sz w:val="24"/>
                <w:szCs w:val="24"/>
              </w:rPr>
              <w:t>-4.</w:t>
            </w:r>
            <w:r w:rsidR="00AA65CE" w:rsidRPr="001866E5">
              <w:rPr>
                <w:rFonts w:ascii="Arial" w:hAnsi="Arial" w:cs="Arial"/>
                <w:sz w:val="24"/>
                <w:szCs w:val="24"/>
              </w:rPr>
              <w:t>126</w:t>
            </w:r>
          </w:p>
        </w:tc>
        <w:tc>
          <w:tcPr>
            <w:tcW w:w="987" w:type="dxa"/>
            <w:tcBorders>
              <w:top w:val="nil"/>
              <w:left w:val="nil"/>
              <w:bottom w:val="nil"/>
              <w:right w:val="nil"/>
            </w:tcBorders>
            <w:vAlign w:val="center"/>
          </w:tcPr>
          <w:p w14:paraId="20EF688C" w14:textId="01442A72" w:rsidR="002C7B64" w:rsidRPr="001866E5" w:rsidRDefault="002C7B64" w:rsidP="00794F07">
            <w:pPr>
              <w:jc w:val="center"/>
              <w:rPr>
                <w:rFonts w:ascii="Arial" w:hAnsi="Arial" w:cs="Arial"/>
              </w:rPr>
            </w:pPr>
            <w:r w:rsidRPr="001866E5">
              <w:rPr>
                <w:rFonts w:ascii="Arial" w:hAnsi="Arial" w:cs="Arial"/>
                <w:sz w:val="24"/>
                <w:szCs w:val="24"/>
              </w:rPr>
              <w:t>.6</w:t>
            </w:r>
            <w:r w:rsidR="00AA65CE" w:rsidRPr="001866E5">
              <w:rPr>
                <w:rFonts w:ascii="Arial" w:hAnsi="Arial" w:cs="Arial"/>
                <w:sz w:val="24"/>
                <w:szCs w:val="24"/>
              </w:rPr>
              <w:t>66</w:t>
            </w:r>
          </w:p>
        </w:tc>
        <w:tc>
          <w:tcPr>
            <w:tcW w:w="986" w:type="dxa"/>
            <w:tcBorders>
              <w:top w:val="nil"/>
              <w:left w:val="nil"/>
              <w:bottom w:val="nil"/>
              <w:right w:val="nil"/>
            </w:tcBorders>
            <w:vAlign w:val="center"/>
          </w:tcPr>
          <w:p w14:paraId="1B8A834D" w14:textId="77777777" w:rsidR="002C7B64" w:rsidRPr="001866E5" w:rsidRDefault="002C7B64" w:rsidP="00794F07">
            <w:pPr>
              <w:jc w:val="center"/>
              <w:rPr>
                <w:rFonts w:ascii="Arial" w:hAnsi="Arial" w:cs="Arial"/>
              </w:rPr>
            </w:pPr>
          </w:p>
        </w:tc>
        <w:tc>
          <w:tcPr>
            <w:tcW w:w="878" w:type="dxa"/>
            <w:tcBorders>
              <w:top w:val="nil"/>
              <w:left w:val="nil"/>
              <w:bottom w:val="nil"/>
              <w:right w:val="nil"/>
            </w:tcBorders>
            <w:vAlign w:val="center"/>
          </w:tcPr>
          <w:p w14:paraId="2BDBDC8B" w14:textId="77777777" w:rsidR="002C7B64" w:rsidRPr="001866E5" w:rsidRDefault="002C7B64" w:rsidP="00794F07">
            <w:pPr>
              <w:jc w:val="center"/>
              <w:rPr>
                <w:rFonts w:ascii="Arial" w:hAnsi="Arial" w:cs="Arial"/>
              </w:rPr>
            </w:pPr>
          </w:p>
        </w:tc>
        <w:tc>
          <w:tcPr>
            <w:tcW w:w="1276" w:type="dxa"/>
            <w:tcBorders>
              <w:top w:val="nil"/>
              <w:left w:val="nil"/>
              <w:bottom w:val="nil"/>
              <w:right w:val="nil"/>
            </w:tcBorders>
            <w:vAlign w:val="center"/>
          </w:tcPr>
          <w:p w14:paraId="2CA8837C" w14:textId="77777777" w:rsidR="002C7B64" w:rsidRPr="001866E5" w:rsidRDefault="002C7B64" w:rsidP="00794F07">
            <w:pPr>
              <w:jc w:val="center"/>
              <w:rPr>
                <w:rFonts w:ascii="Arial" w:hAnsi="Arial" w:cs="Arial"/>
              </w:rPr>
            </w:pPr>
          </w:p>
        </w:tc>
        <w:tc>
          <w:tcPr>
            <w:tcW w:w="992" w:type="dxa"/>
            <w:tcBorders>
              <w:top w:val="nil"/>
              <w:left w:val="nil"/>
              <w:bottom w:val="nil"/>
              <w:right w:val="nil"/>
            </w:tcBorders>
            <w:vAlign w:val="center"/>
          </w:tcPr>
          <w:p w14:paraId="57C8EE5B" w14:textId="77777777" w:rsidR="002C7B64" w:rsidRPr="001866E5" w:rsidRDefault="002C7B64" w:rsidP="00794F07">
            <w:pPr>
              <w:jc w:val="center"/>
              <w:rPr>
                <w:rFonts w:ascii="Arial" w:hAnsi="Arial" w:cs="Arial"/>
              </w:rPr>
            </w:pPr>
          </w:p>
        </w:tc>
        <w:tc>
          <w:tcPr>
            <w:tcW w:w="993" w:type="dxa"/>
            <w:tcBorders>
              <w:top w:val="nil"/>
              <w:left w:val="nil"/>
              <w:bottom w:val="nil"/>
              <w:right w:val="nil"/>
            </w:tcBorders>
            <w:vAlign w:val="center"/>
          </w:tcPr>
          <w:p w14:paraId="526D0FBF" w14:textId="77777777" w:rsidR="002C7B64" w:rsidRPr="001866E5" w:rsidRDefault="002C7B64" w:rsidP="00794F07">
            <w:pPr>
              <w:jc w:val="center"/>
              <w:rPr>
                <w:rFonts w:ascii="Arial" w:hAnsi="Arial" w:cs="Arial"/>
                <w:sz w:val="24"/>
                <w:szCs w:val="24"/>
              </w:rPr>
            </w:pPr>
          </w:p>
        </w:tc>
        <w:tc>
          <w:tcPr>
            <w:tcW w:w="659" w:type="dxa"/>
            <w:vMerge/>
            <w:tcBorders>
              <w:left w:val="nil"/>
              <w:bottom w:val="nil"/>
              <w:right w:val="nil"/>
            </w:tcBorders>
          </w:tcPr>
          <w:p w14:paraId="3D01E170" w14:textId="77777777" w:rsidR="002C7B64" w:rsidRPr="001866E5" w:rsidRDefault="002C7B64" w:rsidP="00794F07">
            <w:pPr>
              <w:jc w:val="center"/>
              <w:rPr>
                <w:rFonts w:ascii="Arial" w:hAnsi="Arial" w:cs="Arial"/>
              </w:rPr>
            </w:pPr>
          </w:p>
        </w:tc>
      </w:tr>
      <w:tr w:rsidR="002C7B64" w:rsidRPr="001866E5" w14:paraId="0EB85AEB" w14:textId="77777777" w:rsidTr="00605187">
        <w:trPr>
          <w:trHeight w:val="465"/>
        </w:trPr>
        <w:tc>
          <w:tcPr>
            <w:tcW w:w="8931" w:type="dxa"/>
            <w:gridSpan w:val="9"/>
            <w:tcBorders>
              <w:top w:val="nil"/>
              <w:left w:val="nil"/>
              <w:bottom w:val="nil"/>
              <w:right w:val="nil"/>
            </w:tcBorders>
            <w:vAlign w:val="center"/>
          </w:tcPr>
          <w:p w14:paraId="01684829" w14:textId="4BE477F5" w:rsidR="002C7B64" w:rsidRPr="001866E5" w:rsidRDefault="002C7B64" w:rsidP="00794F07">
            <w:pPr>
              <w:rPr>
                <w:rFonts w:ascii="Arial" w:hAnsi="Arial" w:cs="Arial"/>
                <w:i/>
                <w:iCs/>
                <w:lang w:val="en-US"/>
              </w:rPr>
            </w:pPr>
            <w:r w:rsidRPr="001866E5">
              <w:rPr>
                <w:rFonts w:ascii="Arial" w:hAnsi="Arial" w:cs="Arial"/>
                <w:i/>
                <w:iCs/>
                <w:sz w:val="24"/>
                <w:szCs w:val="24"/>
                <w:lang w:val="en-US"/>
              </w:rPr>
              <w:t>No SI</w:t>
            </w:r>
            <w:r w:rsidR="000F33BE" w:rsidRPr="001866E5">
              <w:rPr>
                <w:rFonts w:ascii="Arial" w:hAnsi="Arial" w:cs="Arial"/>
                <w:i/>
                <w:iCs/>
                <w:sz w:val="24"/>
                <w:szCs w:val="24"/>
                <w:vertAlign w:val="superscript"/>
                <w:lang w:val="en-US"/>
              </w:rPr>
              <w:t>a</w:t>
            </w:r>
            <w:r w:rsidRPr="001866E5">
              <w:rPr>
                <w:rFonts w:ascii="Arial" w:hAnsi="Arial" w:cs="Arial"/>
                <w:i/>
                <w:iCs/>
                <w:sz w:val="24"/>
                <w:szCs w:val="24"/>
                <w:lang w:val="en-US"/>
              </w:rPr>
              <w:t xml:space="preserve"> vs. active SI</w:t>
            </w:r>
            <w:r w:rsidR="000F33BE" w:rsidRPr="001866E5">
              <w:rPr>
                <w:rFonts w:ascii="Arial" w:hAnsi="Arial" w:cs="Arial"/>
                <w:i/>
                <w:iCs/>
                <w:sz w:val="24"/>
                <w:szCs w:val="24"/>
                <w:vertAlign w:val="superscript"/>
                <w:lang w:val="en-US"/>
              </w:rPr>
              <w:t>c</w:t>
            </w:r>
          </w:p>
        </w:tc>
        <w:tc>
          <w:tcPr>
            <w:tcW w:w="659" w:type="dxa"/>
            <w:tcBorders>
              <w:top w:val="nil"/>
              <w:left w:val="nil"/>
              <w:bottom w:val="nil"/>
              <w:right w:val="nil"/>
            </w:tcBorders>
            <w:vAlign w:val="center"/>
          </w:tcPr>
          <w:p w14:paraId="18A50B8A" w14:textId="45811279" w:rsidR="002C7B64" w:rsidRPr="001866E5" w:rsidRDefault="002C7B64" w:rsidP="00794F07">
            <w:pPr>
              <w:jc w:val="center"/>
              <w:rPr>
                <w:rFonts w:ascii="Arial" w:hAnsi="Arial" w:cs="Arial"/>
                <w:lang w:val="en-US"/>
              </w:rPr>
            </w:pPr>
          </w:p>
        </w:tc>
      </w:tr>
      <w:tr w:rsidR="002C7B64" w:rsidRPr="001866E5" w14:paraId="4D2B83CA" w14:textId="77777777" w:rsidTr="00605187">
        <w:trPr>
          <w:trHeight w:val="465"/>
        </w:trPr>
        <w:tc>
          <w:tcPr>
            <w:tcW w:w="1833" w:type="dxa"/>
            <w:gridSpan w:val="2"/>
            <w:tcBorders>
              <w:top w:val="nil"/>
              <w:left w:val="nil"/>
              <w:bottom w:val="nil"/>
              <w:right w:val="nil"/>
            </w:tcBorders>
            <w:vAlign w:val="center"/>
          </w:tcPr>
          <w:p w14:paraId="5184A7AC" w14:textId="7C1519B9" w:rsidR="002C7B64" w:rsidRPr="001866E5" w:rsidRDefault="005A50E0" w:rsidP="00794F07">
            <w:pPr>
              <w:rPr>
                <w:rFonts w:ascii="Arial" w:hAnsi="Arial" w:cs="Arial"/>
              </w:rPr>
            </w:pPr>
            <w:r w:rsidRPr="001866E5">
              <w:rPr>
                <w:rFonts w:ascii="Arial" w:hAnsi="Arial" w:cs="Arial"/>
                <w:sz w:val="24"/>
                <w:szCs w:val="24"/>
                <w:lang w:val="en-US" w:eastAsia="de-DE"/>
              </w:rPr>
              <w:t xml:space="preserve">  </w:t>
            </w:r>
            <w:r w:rsidR="002C7B64" w:rsidRPr="001866E5">
              <w:rPr>
                <w:rFonts w:ascii="Arial" w:hAnsi="Arial" w:cs="Arial"/>
                <w:sz w:val="24"/>
                <w:szCs w:val="24"/>
                <w:lang w:eastAsia="de-DE"/>
              </w:rPr>
              <w:t>INQ – PB</w:t>
            </w:r>
          </w:p>
        </w:tc>
        <w:tc>
          <w:tcPr>
            <w:tcW w:w="986" w:type="dxa"/>
            <w:tcBorders>
              <w:top w:val="nil"/>
              <w:left w:val="nil"/>
              <w:bottom w:val="nil"/>
              <w:right w:val="nil"/>
            </w:tcBorders>
            <w:vAlign w:val="center"/>
          </w:tcPr>
          <w:p w14:paraId="69215FD0" w14:textId="47B0A9AF" w:rsidR="002C7B64" w:rsidRPr="001866E5" w:rsidRDefault="00AA65CE" w:rsidP="00794F07">
            <w:pPr>
              <w:jc w:val="center"/>
              <w:rPr>
                <w:rFonts w:ascii="Arial" w:hAnsi="Arial" w:cs="Arial"/>
                <w:sz w:val="24"/>
                <w:szCs w:val="24"/>
              </w:rPr>
            </w:pPr>
            <w:r w:rsidRPr="001866E5">
              <w:rPr>
                <w:rFonts w:ascii="Arial" w:hAnsi="Arial" w:cs="Arial"/>
                <w:sz w:val="24"/>
                <w:szCs w:val="24"/>
              </w:rPr>
              <w:t>.125</w:t>
            </w:r>
          </w:p>
        </w:tc>
        <w:tc>
          <w:tcPr>
            <w:tcW w:w="987" w:type="dxa"/>
            <w:tcBorders>
              <w:top w:val="nil"/>
              <w:left w:val="nil"/>
              <w:bottom w:val="nil"/>
              <w:right w:val="nil"/>
            </w:tcBorders>
            <w:vAlign w:val="center"/>
          </w:tcPr>
          <w:p w14:paraId="4065AD7E" w14:textId="73497805" w:rsidR="002C7B64" w:rsidRPr="001866E5" w:rsidRDefault="00AA65CE" w:rsidP="00794F07">
            <w:pPr>
              <w:jc w:val="center"/>
              <w:rPr>
                <w:rFonts w:ascii="Arial" w:hAnsi="Arial" w:cs="Arial"/>
                <w:sz w:val="24"/>
                <w:szCs w:val="24"/>
              </w:rPr>
            </w:pPr>
            <w:r w:rsidRPr="001866E5">
              <w:rPr>
                <w:rFonts w:ascii="Arial" w:hAnsi="Arial" w:cs="Arial"/>
                <w:sz w:val="24"/>
                <w:szCs w:val="24"/>
              </w:rPr>
              <w:t>.027</w:t>
            </w:r>
          </w:p>
        </w:tc>
        <w:tc>
          <w:tcPr>
            <w:tcW w:w="986" w:type="dxa"/>
            <w:tcBorders>
              <w:top w:val="nil"/>
              <w:left w:val="nil"/>
              <w:bottom w:val="nil"/>
              <w:right w:val="nil"/>
            </w:tcBorders>
            <w:vAlign w:val="center"/>
          </w:tcPr>
          <w:p w14:paraId="17BD8914" w14:textId="40AB0CB5" w:rsidR="002C7B64" w:rsidRPr="001866E5" w:rsidRDefault="00AA65CE" w:rsidP="00794F07">
            <w:pPr>
              <w:jc w:val="center"/>
              <w:rPr>
                <w:rFonts w:ascii="Arial" w:hAnsi="Arial" w:cs="Arial"/>
                <w:sz w:val="24"/>
                <w:szCs w:val="24"/>
              </w:rPr>
            </w:pPr>
            <w:r w:rsidRPr="001866E5">
              <w:rPr>
                <w:rFonts w:ascii="Arial" w:hAnsi="Arial" w:cs="Arial"/>
                <w:sz w:val="24"/>
                <w:szCs w:val="24"/>
              </w:rPr>
              <w:t>21.96</w:t>
            </w:r>
          </w:p>
        </w:tc>
        <w:tc>
          <w:tcPr>
            <w:tcW w:w="878" w:type="dxa"/>
            <w:tcBorders>
              <w:top w:val="nil"/>
              <w:left w:val="nil"/>
              <w:bottom w:val="nil"/>
              <w:right w:val="nil"/>
            </w:tcBorders>
            <w:vAlign w:val="center"/>
          </w:tcPr>
          <w:p w14:paraId="5D40709F" w14:textId="57ED2446" w:rsidR="002C7B64" w:rsidRPr="001866E5" w:rsidRDefault="00AA65CE" w:rsidP="00794F07">
            <w:pPr>
              <w:jc w:val="center"/>
              <w:rPr>
                <w:rFonts w:ascii="Arial" w:hAnsi="Arial" w:cs="Arial"/>
                <w:sz w:val="24"/>
                <w:szCs w:val="24"/>
              </w:rPr>
            </w:pPr>
            <w:r w:rsidRPr="001866E5">
              <w:rPr>
                <w:rFonts w:ascii="Arial" w:hAnsi="Arial" w:cs="Arial"/>
                <w:sz w:val="24"/>
                <w:szCs w:val="24"/>
              </w:rPr>
              <w:t>&lt;.001</w:t>
            </w:r>
          </w:p>
        </w:tc>
        <w:tc>
          <w:tcPr>
            <w:tcW w:w="1276" w:type="dxa"/>
            <w:tcBorders>
              <w:top w:val="nil"/>
              <w:left w:val="nil"/>
              <w:bottom w:val="nil"/>
              <w:right w:val="nil"/>
            </w:tcBorders>
            <w:vAlign w:val="center"/>
          </w:tcPr>
          <w:p w14:paraId="0C2D71FC" w14:textId="3EF381BB" w:rsidR="00874D9F" w:rsidRPr="001866E5" w:rsidRDefault="00AA65CE" w:rsidP="00605187">
            <w:pPr>
              <w:jc w:val="center"/>
              <w:rPr>
                <w:rFonts w:ascii="Arial" w:hAnsi="Arial" w:cs="Arial"/>
                <w:sz w:val="24"/>
                <w:szCs w:val="24"/>
              </w:rPr>
            </w:pPr>
            <w:r w:rsidRPr="001866E5">
              <w:rPr>
                <w:rFonts w:ascii="Arial" w:hAnsi="Arial" w:cs="Arial"/>
                <w:sz w:val="24"/>
                <w:szCs w:val="24"/>
              </w:rPr>
              <w:t>1.13</w:t>
            </w:r>
            <w:r w:rsidR="00605187" w:rsidRPr="001866E5">
              <w:rPr>
                <w:rFonts w:ascii="Arial" w:hAnsi="Arial" w:cs="Arial"/>
                <w:sz w:val="24"/>
                <w:szCs w:val="24"/>
              </w:rPr>
              <w:t xml:space="preserve"> </w:t>
            </w:r>
            <w:r w:rsidR="00874D9F" w:rsidRPr="001866E5">
              <w:rPr>
                <w:rFonts w:ascii="Arial" w:hAnsi="Arial" w:cs="Arial"/>
                <w:sz w:val="24"/>
                <w:szCs w:val="24"/>
              </w:rPr>
              <w:t>(.03)</w:t>
            </w:r>
          </w:p>
        </w:tc>
        <w:tc>
          <w:tcPr>
            <w:tcW w:w="992" w:type="dxa"/>
            <w:tcBorders>
              <w:top w:val="nil"/>
              <w:left w:val="nil"/>
              <w:bottom w:val="nil"/>
              <w:right w:val="nil"/>
            </w:tcBorders>
            <w:vAlign w:val="center"/>
          </w:tcPr>
          <w:p w14:paraId="467A8B71" w14:textId="217D52F6" w:rsidR="002C7B64" w:rsidRPr="001866E5" w:rsidRDefault="00AA65CE" w:rsidP="00794F07">
            <w:pPr>
              <w:jc w:val="center"/>
              <w:rPr>
                <w:rFonts w:ascii="Arial" w:hAnsi="Arial" w:cs="Arial"/>
                <w:sz w:val="24"/>
                <w:szCs w:val="24"/>
              </w:rPr>
            </w:pPr>
            <w:r w:rsidRPr="001866E5">
              <w:rPr>
                <w:rFonts w:ascii="Arial" w:hAnsi="Arial" w:cs="Arial"/>
                <w:sz w:val="24"/>
                <w:szCs w:val="24"/>
              </w:rPr>
              <w:t>1.08</w:t>
            </w:r>
          </w:p>
        </w:tc>
        <w:tc>
          <w:tcPr>
            <w:tcW w:w="993" w:type="dxa"/>
            <w:tcBorders>
              <w:top w:val="nil"/>
              <w:left w:val="nil"/>
              <w:bottom w:val="nil"/>
              <w:right w:val="nil"/>
            </w:tcBorders>
            <w:vAlign w:val="center"/>
          </w:tcPr>
          <w:p w14:paraId="66443F0C" w14:textId="5D2E5D65" w:rsidR="002C7B64" w:rsidRPr="001866E5" w:rsidRDefault="00AA65CE" w:rsidP="00794F07">
            <w:pPr>
              <w:jc w:val="center"/>
              <w:rPr>
                <w:rFonts w:ascii="Arial" w:hAnsi="Arial" w:cs="Arial"/>
                <w:sz w:val="24"/>
                <w:szCs w:val="24"/>
              </w:rPr>
            </w:pPr>
            <w:r w:rsidRPr="001866E5">
              <w:rPr>
                <w:rFonts w:ascii="Arial" w:hAnsi="Arial" w:cs="Arial"/>
                <w:sz w:val="24"/>
                <w:szCs w:val="24"/>
              </w:rPr>
              <w:t>1.19</w:t>
            </w:r>
          </w:p>
        </w:tc>
        <w:tc>
          <w:tcPr>
            <w:tcW w:w="659" w:type="dxa"/>
            <w:vMerge w:val="restart"/>
            <w:tcBorders>
              <w:top w:val="nil"/>
              <w:left w:val="nil"/>
              <w:right w:val="nil"/>
            </w:tcBorders>
          </w:tcPr>
          <w:p w14:paraId="633396C2" w14:textId="77777777" w:rsidR="002C7B64" w:rsidRPr="001866E5" w:rsidRDefault="002C7B64" w:rsidP="00794F07">
            <w:pPr>
              <w:jc w:val="center"/>
              <w:rPr>
                <w:rFonts w:ascii="Arial" w:hAnsi="Arial" w:cs="Arial"/>
              </w:rPr>
            </w:pPr>
          </w:p>
        </w:tc>
      </w:tr>
      <w:tr w:rsidR="002C7B64" w:rsidRPr="001866E5" w14:paraId="5DE8ADE2" w14:textId="77777777" w:rsidTr="00605187">
        <w:trPr>
          <w:trHeight w:val="465"/>
        </w:trPr>
        <w:tc>
          <w:tcPr>
            <w:tcW w:w="1833" w:type="dxa"/>
            <w:gridSpan w:val="2"/>
            <w:tcBorders>
              <w:top w:val="nil"/>
              <w:left w:val="nil"/>
              <w:bottom w:val="nil"/>
              <w:right w:val="nil"/>
            </w:tcBorders>
            <w:vAlign w:val="center"/>
          </w:tcPr>
          <w:p w14:paraId="196BCB21" w14:textId="2D071103" w:rsidR="002C7B64" w:rsidRPr="001866E5" w:rsidRDefault="005A50E0" w:rsidP="00794F07">
            <w:pPr>
              <w:rPr>
                <w:rFonts w:ascii="Arial" w:hAnsi="Arial" w:cs="Arial"/>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INQ – TB</w:t>
            </w:r>
          </w:p>
        </w:tc>
        <w:tc>
          <w:tcPr>
            <w:tcW w:w="986" w:type="dxa"/>
            <w:tcBorders>
              <w:top w:val="nil"/>
              <w:left w:val="nil"/>
              <w:bottom w:val="nil"/>
              <w:right w:val="nil"/>
            </w:tcBorders>
            <w:vAlign w:val="center"/>
          </w:tcPr>
          <w:p w14:paraId="575C764C" w14:textId="00572742" w:rsidR="002C7B64" w:rsidRPr="001866E5" w:rsidRDefault="00AA65CE" w:rsidP="00794F07">
            <w:pPr>
              <w:jc w:val="center"/>
              <w:rPr>
                <w:rFonts w:ascii="Arial" w:hAnsi="Arial" w:cs="Arial"/>
                <w:sz w:val="24"/>
                <w:szCs w:val="24"/>
              </w:rPr>
            </w:pPr>
            <w:r w:rsidRPr="001866E5">
              <w:rPr>
                <w:rFonts w:ascii="Arial" w:hAnsi="Arial" w:cs="Arial"/>
                <w:sz w:val="24"/>
                <w:szCs w:val="24"/>
              </w:rPr>
              <w:t>.053</w:t>
            </w:r>
          </w:p>
        </w:tc>
        <w:tc>
          <w:tcPr>
            <w:tcW w:w="987" w:type="dxa"/>
            <w:tcBorders>
              <w:top w:val="nil"/>
              <w:left w:val="nil"/>
              <w:bottom w:val="nil"/>
              <w:right w:val="nil"/>
            </w:tcBorders>
            <w:vAlign w:val="center"/>
          </w:tcPr>
          <w:p w14:paraId="11331C20" w14:textId="4A9BE4B9" w:rsidR="002C7B64" w:rsidRPr="001866E5" w:rsidRDefault="00AA65CE" w:rsidP="00794F07">
            <w:pPr>
              <w:jc w:val="center"/>
              <w:rPr>
                <w:rFonts w:ascii="Arial" w:hAnsi="Arial" w:cs="Arial"/>
                <w:sz w:val="24"/>
                <w:szCs w:val="24"/>
              </w:rPr>
            </w:pPr>
            <w:r w:rsidRPr="001866E5">
              <w:rPr>
                <w:rFonts w:ascii="Arial" w:hAnsi="Arial" w:cs="Arial"/>
                <w:sz w:val="24"/>
                <w:szCs w:val="24"/>
              </w:rPr>
              <w:t>.021</w:t>
            </w:r>
          </w:p>
        </w:tc>
        <w:tc>
          <w:tcPr>
            <w:tcW w:w="986" w:type="dxa"/>
            <w:tcBorders>
              <w:top w:val="nil"/>
              <w:left w:val="nil"/>
              <w:bottom w:val="nil"/>
              <w:right w:val="nil"/>
            </w:tcBorders>
            <w:vAlign w:val="center"/>
          </w:tcPr>
          <w:p w14:paraId="70CABB48" w14:textId="16A80F37" w:rsidR="002C7B64" w:rsidRPr="001866E5" w:rsidRDefault="00AA65CE" w:rsidP="00794F07">
            <w:pPr>
              <w:jc w:val="center"/>
              <w:rPr>
                <w:rFonts w:ascii="Arial" w:hAnsi="Arial" w:cs="Arial"/>
                <w:sz w:val="24"/>
                <w:szCs w:val="24"/>
              </w:rPr>
            </w:pPr>
            <w:r w:rsidRPr="001866E5">
              <w:rPr>
                <w:rFonts w:ascii="Arial" w:hAnsi="Arial" w:cs="Arial"/>
                <w:sz w:val="24"/>
                <w:szCs w:val="24"/>
              </w:rPr>
              <w:t>6.62</w:t>
            </w:r>
          </w:p>
        </w:tc>
        <w:tc>
          <w:tcPr>
            <w:tcW w:w="878" w:type="dxa"/>
            <w:tcBorders>
              <w:top w:val="nil"/>
              <w:left w:val="nil"/>
              <w:bottom w:val="nil"/>
              <w:right w:val="nil"/>
            </w:tcBorders>
            <w:vAlign w:val="center"/>
          </w:tcPr>
          <w:p w14:paraId="2C7FBA2F" w14:textId="185BFF17" w:rsidR="002C7B64" w:rsidRPr="001866E5" w:rsidRDefault="00AA65CE" w:rsidP="00794F07">
            <w:pPr>
              <w:jc w:val="center"/>
              <w:rPr>
                <w:rFonts w:ascii="Arial" w:hAnsi="Arial" w:cs="Arial"/>
                <w:sz w:val="24"/>
                <w:szCs w:val="24"/>
              </w:rPr>
            </w:pPr>
            <w:r w:rsidRPr="001866E5">
              <w:rPr>
                <w:rFonts w:ascii="Arial" w:hAnsi="Arial" w:cs="Arial"/>
                <w:sz w:val="24"/>
                <w:szCs w:val="24"/>
              </w:rPr>
              <w:t>.01</w:t>
            </w:r>
          </w:p>
        </w:tc>
        <w:tc>
          <w:tcPr>
            <w:tcW w:w="1276" w:type="dxa"/>
            <w:tcBorders>
              <w:top w:val="nil"/>
              <w:left w:val="nil"/>
              <w:bottom w:val="nil"/>
              <w:right w:val="nil"/>
            </w:tcBorders>
            <w:vAlign w:val="center"/>
          </w:tcPr>
          <w:p w14:paraId="3B166ED2" w14:textId="7A96A01A" w:rsidR="00874D9F" w:rsidRPr="001866E5" w:rsidRDefault="00AA65CE" w:rsidP="00605187">
            <w:pPr>
              <w:jc w:val="center"/>
              <w:rPr>
                <w:rFonts w:ascii="Arial" w:hAnsi="Arial" w:cs="Arial"/>
                <w:sz w:val="24"/>
                <w:szCs w:val="24"/>
              </w:rPr>
            </w:pPr>
            <w:r w:rsidRPr="001866E5">
              <w:rPr>
                <w:rFonts w:ascii="Arial" w:hAnsi="Arial" w:cs="Arial"/>
                <w:sz w:val="24"/>
                <w:szCs w:val="24"/>
              </w:rPr>
              <w:t>1.06</w:t>
            </w:r>
            <w:r w:rsidR="00605187" w:rsidRPr="001866E5">
              <w:rPr>
                <w:rFonts w:ascii="Arial" w:hAnsi="Arial" w:cs="Arial"/>
                <w:sz w:val="24"/>
                <w:szCs w:val="24"/>
              </w:rPr>
              <w:t xml:space="preserve"> </w:t>
            </w:r>
            <w:r w:rsidR="00874D9F" w:rsidRPr="001866E5">
              <w:rPr>
                <w:rFonts w:ascii="Arial" w:hAnsi="Arial" w:cs="Arial"/>
                <w:sz w:val="24"/>
                <w:szCs w:val="24"/>
              </w:rPr>
              <w:t>(.01)</w:t>
            </w:r>
          </w:p>
        </w:tc>
        <w:tc>
          <w:tcPr>
            <w:tcW w:w="992" w:type="dxa"/>
            <w:tcBorders>
              <w:top w:val="nil"/>
              <w:left w:val="nil"/>
              <w:bottom w:val="nil"/>
              <w:right w:val="nil"/>
            </w:tcBorders>
            <w:vAlign w:val="center"/>
          </w:tcPr>
          <w:p w14:paraId="66A64EA5" w14:textId="779912DB" w:rsidR="002C7B64" w:rsidRPr="001866E5" w:rsidRDefault="00AA65CE" w:rsidP="00794F07">
            <w:pPr>
              <w:jc w:val="center"/>
              <w:rPr>
                <w:rFonts w:ascii="Arial" w:hAnsi="Arial" w:cs="Arial"/>
                <w:sz w:val="24"/>
                <w:szCs w:val="24"/>
              </w:rPr>
            </w:pPr>
            <w:r w:rsidRPr="001866E5">
              <w:rPr>
                <w:rFonts w:ascii="Arial" w:hAnsi="Arial" w:cs="Arial"/>
                <w:sz w:val="24"/>
                <w:szCs w:val="24"/>
              </w:rPr>
              <w:t>1.01</w:t>
            </w:r>
          </w:p>
        </w:tc>
        <w:tc>
          <w:tcPr>
            <w:tcW w:w="993" w:type="dxa"/>
            <w:tcBorders>
              <w:top w:val="nil"/>
              <w:left w:val="nil"/>
              <w:bottom w:val="nil"/>
              <w:right w:val="nil"/>
            </w:tcBorders>
            <w:vAlign w:val="center"/>
          </w:tcPr>
          <w:p w14:paraId="15240069" w14:textId="0D3B05D8" w:rsidR="002C7B64" w:rsidRPr="001866E5" w:rsidRDefault="00AA65CE" w:rsidP="00794F07">
            <w:pPr>
              <w:jc w:val="center"/>
              <w:rPr>
                <w:rFonts w:ascii="Arial" w:hAnsi="Arial" w:cs="Arial"/>
                <w:sz w:val="24"/>
                <w:szCs w:val="24"/>
              </w:rPr>
            </w:pPr>
            <w:r w:rsidRPr="001866E5">
              <w:rPr>
                <w:rFonts w:ascii="Arial" w:hAnsi="Arial" w:cs="Arial"/>
                <w:sz w:val="24"/>
                <w:szCs w:val="24"/>
              </w:rPr>
              <w:t>1.10</w:t>
            </w:r>
          </w:p>
        </w:tc>
        <w:tc>
          <w:tcPr>
            <w:tcW w:w="659" w:type="dxa"/>
            <w:vMerge/>
            <w:tcBorders>
              <w:left w:val="nil"/>
              <w:right w:val="nil"/>
            </w:tcBorders>
          </w:tcPr>
          <w:p w14:paraId="21308846" w14:textId="77777777" w:rsidR="002C7B64" w:rsidRPr="001866E5" w:rsidRDefault="002C7B64" w:rsidP="00794F07">
            <w:pPr>
              <w:jc w:val="center"/>
              <w:rPr>
                <w:rFonts w:ascii="Arial" w:hAnsi="Arial" w:cs="Arial"/>
              </w:rPr>
            </w:pPr>
          </w:p>
        </w:tc>
      </w:tr>
      <w:tr w:rsidR="002C7B64" w:rsidRPr="001866E5" w14:paraId="39594274" w14:textId="77777777" w:rsidTr="00605187">
        <w:trPr>
          <w:trHeight w:val="465"/>
        </w:trPr>
        <w:tc>
          <w:tcPr>
            <w:tcW w:w="1833" w:type="dxa"/>
            <w:gridSpan w:val="2"/>
            <w:tcBorders>
              <w:top w:val="nil"/>
              <w:left w:val="nil"/>
              <w:bottom w:val="nil"/>
              <w:right w:val="nil"/>
            </w:tcBorders>
            <w:vAlign w:val="center"/>
          </w:tcPr>
          <w:p w14:paraId="4263A9BE" w14:textId="26727326" w:rsidR="002C7B64" w:rsidRPr="001866E5" w:rsidRDefault="005A50E0" w:rsidP="00794F07">
            <w:pPr>
              <w:rPr>
                <w:rFonts w:ascii="Arial" w:hAnsi="Arial" w:cs="Arial"/>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ACEQ</w:t>
            </w:r>
          </w:p>
        </w:tc>
        <w:tc>
          <w:tcPr>
            <w:tcW w:w="986" w:type="dxa"/>
            <w:tcBorders>
              <w:top w:val="nil"/>
              <w:left w:val="nil"/>
              <w:bottom w:val="nil"/>
              <w:right w:val="nil"/>
            </w:tcBorders>
            <w:vAlign w:val="center"/>
          </w:tcPr>
          <w:p w14:paraId="0473B46B" w14:textId="71F8DB86" w:rsidR="002C7B64" w:rsidRPr="001866E5" w:rsidRDefault="00AA65CE" w:rsidP="00794F07">
            <w:pPr>
              <w:jc w:val="center"/>
              <w:rPr>
                <w:rFonts w:ascii="Arial" w:hAnsi="Arial" w:cs="Arial"/>
                <w:sz w:val="24"/>
                <w:szCs w:val="24"/>
              </w:rPr>
            </w:pPr>
            <w:r w:rsidRPr="001866E5">
              <w:rPr>
                <w:rFonts w:ascii="Arial" w:hAnsi="Arial" w:cs="Arial"/>
                <w:sz w:val="24"/>
                <w:szCs w:val="24"/>
              </w:rPr>
              <w:t>.212</w:t>
            </w:r>
          </w:p>
        </w:tc>
        <w:tc>
          <w:tcPr>
            <w:tcW w:w="987" w:type="dxa"/>
            <w:tcBorders>
              <w:top w:val="nil"/>
              <w:left w:val="nil"/>
              <w:bottom w:val="nil"/>
              <w:right w:val="nil"/>
            </w:tcBorders>
            <w:vAlign w:val="center"/>
          </w:tcPr>
          <w:p w14:paraId="65DD30E7" w14:textId="0899DD9A" w:rsidR="002C7B64" w:rsidRPr="001866E5" w:rsidRDefault="00AA65CE" w:rsidP="00794F07">
            <w:pPr>
              <w:jc w:val="center"/>
              <w:rPr>
                <w:rFonts w:ascii="Arial" w:hAnsi="Arial" w:cs="Arial"/>
                <w:sz w:val="24"/>
                <w:szCs w:val="24"/>
              </w:rPr>
            </w:pPr>
            <w:r w:rsidRPr="001866E5">
              <w:rPr>
                <w:rFonts w:ascii="Arial" w:hAnsi="Arial" w:cs="Arial"/>
                <w:sz w:val="24"/>
                <w:szCs w:val="24"/>
              </w:rPr>
              <w:t>.103</w:t>
            </w:r>
          </w:p>
        </w:tc>
        <w:tc>
          <w:tcPr>
            <w:tcW w:w="986" w:type="dxa"/>
            <w:tcBorders>
              <w:top w:val="nil"/>
              <w:left w:val="nil"/>
              <w:bottom w:val="nil"/>
              <w:right w:val="nil"/>
            </w:tcBorders>
            <w:vAlign w:val="center"/>
          </w:tcPr>
          <w:p w14:paraId="71AA0B6C" w14:textId="285DDCF6" w:rsidR="002C7B64" w:rsidRPr="001866E5" w:rsidRDefault="00AA65CE" w:rsidP="00794F07">
            <w:pPr>
              <w:jc w:val="center"/>
              <w:rPr>
                <w:rFonts w:ascii="Arial" w:hAnsi="Arial" w:cs="Arial"/>
                <w:sz w:val="24"/>
                <w:szCs w:val="24"/>
              </w:rPr>
            </w:pPr>
            <w:r w:rsidRPr="001866E5">
              <w:rPr>
                <w:rFonts w:ascii="Arial" w:hAnsi="Arial" w:cs="Arial"/>
                <w:sz w:val="24"/>
                <w:szCs w:val="24"/>
              </w:rPr>
              <w:t>4.19</w:t>
            </w:r>
          </w:p>
        </w:tc>
        <w:tc>
          <w:tcPr>
            <w:tcW w:w="878" w:type="dxa"/>
            <w:tcBorders>
              <w:top w:val="nil"/>
              <w:left w:val="nil"/>
              <w:bottom w:val="nil"/>
              <w:right w:val="nil"/>
            </w:tcBorders>
            <w:vAlign w:val="center"/>
          </w:tcPr>
          <w:p w14:paraId="23851197" w14:textId="7B7E2BC9" w:rsidR="002C7B64" w:rsidRPr="001866E5" w:rsidRDefault="00AA65CE" w:rsidP="00794F07">
            <w:pPr>
              <w:jc w:val="center"/>
              <w:rPr>
                <w:rFonts w:ascii="Arial" w:hAnsi="Arial" w:cs="Arial"/>
                <w:sz w:val="24"/>
                <w:szCs w:val="24"/>
              </w:rPr>
            </w:pPr>
            <w:r w:rsidRPr="001866E5">
              <w:rPr>
                <w:rFonts w:ascii="Arial" w:hAnsi="Arial" w:cs="Arial"/>
                <w:sz w:val="24"/>
                <w:szCs w:val="24"/>
              </w:rPr>
              <w:t>.04</w:t>
            </w:r>
          </w:p>
        </w:tc>
        <w:tc>
          <w:tcPr>
            <w:tcW w:w="1276" w:type="dxa"/>
            <w:tcBorders>
              <w:top w:val="nil"/>
              <w:left w:val="nil"/>
              <w:bottom w:val="nil"/>
              <w:right w:val="nil"/>
            </w:tcBorders>
            <w:vAlign w:val="center"/>
          </w:tcPr>
          <w:p w14:paraId="4300A24D" w14:textId="44D31843" w:rsidR="00874D9F" w:rsidRPr="001866E5" w:rsidRDefault="00AA65CE" w:rsidP="00605187">
            <w:pPr>
              <w:jc w:val="center"/>
              <w:rPr>
                <w:rFonts w:ascii="Arial" w:hAnsi="Arial" w:cs="Arial"/>
                <w:sz w:val="24"/>
                <w:szCs w:val="24"/>
              </w:rPr>
            </w:pPr>
            <w:r w:rsidRPr="001866E5">
              <w:rPr>
                <w:rFonts w:ascii="Arial" w:hAnsi="Arial" w:cs="Arial"/>
                <w:sz w:val="24"/>
                <w:szCs w:val="24"/>
              </w:rPr>
              <w:t>1.24</w:t>
            </w:r>
            <w:r w:rsidR="00605187" w:rsidRPr="001866E5">
              <w:rPr>
                <w:rFonts w:ascii="Arial" w:hAnsi="Arial" w:cs="Arial"/>
                <w:sz w:val="24"/>
                <w:szCs w:val="24"/>
              </w:rPr>
              <w:t xml:space="preserve"> </w:t>
            </w:r>
            <w:r w:rsidR="00874D9F" w:rsidRPr="001866E5">
              <w:rPr>
                <w:rFonts w:ascii="Arial" w:hAnsi="Arial" w:cs="Arial"/>
                <w:sz w:val="24"/>
                <w:szCs w:val="24"/>
              </w:rPr>
              <w:t>(.05)</w:t>
            </w:r>
          </w:p>
        </w:tc>
        <w:tc>
          <w:tcPr>
            <w:tcW w:w="992" w:type="dxa"/>
            <w:tcBorders>
              <w:top w:val="nil"/>
              <w:left w:val="nil"/>
              <w:bottom w:val="nil"/>
              <w:right w:val="nil"/>
            </w:tcBorders>
            <w:vAlign w:val="center"/>
          </w:tcPr>
          <w:p w14:paraId="0A5F32A7" w14:textId="5EF430E7" w:rsidR="002C7B64" w:rsidRPr="001866E5" w:rsidRDefault="00AA65CE" w:rsidP="00794F07">
            <w:pPr>
              <w:jc w:val="center"/>
              <w:rPr>
                <w:rFonts w:ascii="Arial" w:hAnsi="Arial" w:cs="Arial"/>
                <w:sz w:val="24"/>
                <w:szCs w:val="24"/>
              </w:rPr>
            </w:pPr>
            <w:r w:rsidRPr="001866E5">
              <w:rPr>
                <w:rFonts w:ascii="Arial" w:hAnsi="Arial" w:cs="Arial"/>
                <w:sz w:val="24"/>
                <w:szCs w:val="24"/>
              </w:rPr>
              <w:t>1.01</w:t>
            </w:r>
          </w:p>
        </w:tc>
        <w:tc>
          <w:tcPr>
            <w:tcW w:w="993" w:type="dxa"/>
            <w:tcBorders>
              <w:top w:val="nil"/>
              <w:left w:val="nil"/>
              <w:bottom w:val="nil"/>
              <w:right w:val="nil"/>
            </w:tcBorders>
            <w:vAlign w:val="center"/>
          </w:tcPr>
          <w:p w14:paraId="0126D982" w14:textId="60286F96" w:rsidR="002C7B64" w:rsidRPr="001866E5" w:rsidRDefault="00AA65CE" w:rsidP="00794F07">
            <w:pPr>
              <w:jc w:val="center"/>
              <w:rPr>
                <w:rFonts w:ascii="Arial" w:hAnsi="Arial" w:cs="Arial"/>
                <w:sz w:val="24"/>
                <w:szCs w:val="24"/>
              </w:rPr>
            </w:pPr>
            <w:r w:rsidRPr="001866E5">
              <w:rPr>
                <w:rFonts w:ascii="Arial" w:hAnsi="Arial" w:cs="Arial"/>
                <w:sz w:val="24"/>
                <w:szCs w:val="24"/>
              </w:rPr>
              <w:t>1.51</w:t>
            </w:r>
          </w:p>
        </w:tc>
        <w:tc>
          <w:tcPr>
            <w:tcW w:w="659" w:type="dxa"/>
            <w:vMerge/>
            <w:tcBorders>
              <w:left w:val="nil"/>
              <w:right w:val="nil"/>
            </w:tcBorders>
          </w:tcPr>
          <w:p w14:paraId="4A73037A" w14:textId="77777777" w:rsidR="002C7B64" w:rsidRPr="001866E5" w:rsidRDefault="002C7B64" w:rsidP="00794F07">
            <w:pPr>
              <w:jc w:val="center"/>
              <w:rPr>
                <w:rFonts w:ascii="Arial" w:hAnsi="Arial" w:cs="Arial"/>
              </w:rPr>
            </w:pPr>
          </w:p>
        </w:tc>
      </w:tr>
      <w:tr w:rsidR="002C7B64" w:rsidRPr="001866E5" w14:paraId="3E11F927" w14:textId="77777777" w:rsidTr="00605187">
        <w:trPr>
          <w:trHeight w:val="465"/>
        </w:trPr>
        <w:tc>
          <w:tcPr>
            <w:tcW w:w="1833" w:type="dxa"/>
            <w:gridSpan w:val="2"/>
            <w:tcBorders>
              <w:top w:val="nil"/>
              <w:left w:val="nil"/>
              <w:bottom w:val="nil"/>
              <w:right w:val="nil"/>
            </w:tcBorders>
            <w:vAlign w:val="center"/>
          </w:tcPr>
          <w:p w14:paraId="305726FF" w14:textId="28E93EED" w:rsidR="002C7B64" w:rsidRPr="001866E5" w:rsidRDefault="005A50E0" w:rsidP="00794F07">
            <w:pPr>
              <w:rPr>
                <w:rFonts w:ascii="Arial" w:hAnsi="Arial" w:cs="Arial"/>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STAXI - SA</w:t>
            </w:r>
          </w:p>
        </w:tc>
        <w:tc>
          <w:tcPr>
            <w:tcW w:w="986" w:type="dxa"/>
            <w:tcBorders>
              <w:top w:val="nil"/>
              <w:left w:val="nil"/>
              <w:bottom w:val="nil"/>
              <w:right w:val="nil"/>
            </w:tcBorders>
            <w:vAlign w:val="center"/>
          </w:tcPr>
          <w:p w14:paraId="1A7FC9B9" w14:textId="3397B2DD" w:rsidR="002C7B64" w:rsidRPr="001866E5" w:rsidRDefault="00AA65CE" w:rsidP="00794F07">
            <w:pPr>
              <w:jc w:val="center"/>
              <w:rPr>
                <w:rFonts w:ascii="Arial" w:hAnsi="Arial" w:cs="Arial"/>
                <w:sz w:val="24"/>
                <w:szCs w:val="24"/>
              </w:rPr>
            </w:pPr>
            <w:r w:rsidRPr="001866E5">
              <w:rPr>
                <w:rFonts w:ascii="Arial" w:hAnsi="Arial" w:cs="Arial"/>
                <w:sz w:val="24"/>
                <w:szCs w:val="24"/>
              </w:rPr>
              <w:t>.140</w:t>
            </w:r>
          </w:p>
        </w:tc>
        <w:tc>
          <w:tcPr>
            <w:tcW w:w="987" w:type="dxa"/>
            <w:tcBorders>
              <w:top w:val="nil"/>
              <w:left w:val="nil"/>
              <w:bottom w:val="nil"/>
              <w:right w:val="nil"/>
            </w:tcBorders>
            <w:vAlign w:val="center"/>
          </w:tcPr>
          <w:p w14:paraId="336A83D1" w14:textId="20CFD5F8" w:rsidR="002C7B64" w:rsidRPr="001866E5" w:rsidRDefault="00AA65CE" w:rsidP="00794F07">
            <w:pPr>
              <w:jc w:val="center"/>
              <w:rPr>
                <w:rFonts w:ascii="Arial" w:hAnsi="Arial" w:cs="Arial"/>
                <w:sz w:val="24"/>
                <w:szCs w:val="24"/>
              </w:rPr>
            </w:pPr>
            <w:r w:rsidRPr="001866E5">
              <w:rPr>
                <w:rFonts w:ascii="Arial" w:hAnsi="Arial" w:cs="Arial"/>
                <w:sz w:val="24"/>
                <w:szCs w:val="24"/>
              </w:rPr>
              <w:t>.036</w:t>
            </w:r>
          </w:p>
        </w:tc>
        <w:tc>
          <w:tcPr>
            <w:tcW w:w="986" w:type="dxa"/>
            <w:tcBorders>
              <w:top w:val="nil"/>
              <w:left w:val="nil"/>
              <w:bottom w:val="nil"/>
              <w:right w:val="nil"/>
            </w:tcBorders>
            <w:vAlign w:val="center"/>
          </w:tcPr>
          <w:p w14:paraId="184FB8F4" w14:textId="00BD0FD1" w:rsidR="002C7B64" w:rsidRPr="001866E5" w:rsidRDefault="00AA65CE" w:rsidP="00794F07">
            <w:pPr>
              <w:jc w:val="center"/>
              <w:rPr>
                <w:rFonts w:ascii="Arial" w:hAnsi="Arial" w:cs="Arial"/>
                <w:sz w:val="24"/>
                <w:szCs w:val="24"/>
              </w:rPr>
            </w:pPr>
            <w:r w:rsidRPr="001866E5">
              <w:rPr>
                <w:rFonts w:ascii="Arial" w:hAnsi="Arial" w:cs="Arial"/>
                <w:sz w:val="24"/>
                <w:szCs w:val="24"/>
              </w:rPr>
              <w:t>14.56</w:t>
            </w:r>
          </w:p>
        </w:tc>
        <w:tc>
          <w:tcPr>
            <w:tcW w:w="878" w:type="dxa"/>
            <w:tcBorders>
              <w:top w:val="nil"/>
              <w:left w:val="nil"/>
              <w:bottom w:val="nil"/>
              <w:right w:val="nil"/>
            </w:tcBorders>
            <w:vAlign w:val="center"/>
          </w:tcPr>
          <w:p w14:paraId="45771BD1" w14:textId="6421F303" w:rsidR="002C7B64" w:rsidRPr="001866E5" w:rsidRDefault="00AA65CE" w:rsidP="00794F07">
            <w:pPr>
              <w:jc w:val="center"/>
              <w:rPr>
                <w:rFonts w:ascii="Arial" w:hAnsi="Arial" w:cs="Arial"/>
                <w:sz w:val="24"/>
                <w:szCs w:val="24"/>
              </w:rPr>
            </w:pPr>
            <w:r w:rsidRPr="001866E5">
              <w:rPr>
                <w:rFonts w:ascii="Arial" w:hAnsi="Arial" w:cs="Arial"/>
                <w:sz w:val="24"/>
                <w:szCs w:val="24"/>
              </w:rPr>
              <w:t>&lt;.001</w:t>
            </w:r>
          </w:p>
        </w:tc>
        <w:tc>
          <w:tcPr>
            <w:tcW w:w="1276" w:type="dxa"/>
            <w:tcBorders>
              <w:top w:val="nil"/>
              <w:left w:val="nil"/>
              <w:bottom w:val="nil"/>
              <w:right w:val="nil"/>
            </w:tcBorders>
            <w:vAlign w:val="center"/>
          </w:tcPr>
          <w:p w14:paraId="0572FD17" w14:textId="217BF05A" w:rsidR="00874D9F" w:rsidRPr="001866E5" w:rsidRDefault="00AA65CE" w:rsidP="00605187">
            <w:pPr>
              <w:jc w:val="center"/>
              <w:rPr>
                <w:rFonts w:ascii="Arial" w:hAnsi="Arial" w:cs="Arial"/>
                <w:sz w:val="24"/>
                <w:szCs w:val="24"/>
              </w:rPr>
            </w:pPr>
            <w:r w:rsidRPr="001866E5">
              <w:rPr>
                <w:rFonts w:ascii="Arial" w:hAnsi="Arial" w:cs="Arial"/>
                <w:sz w:val="24"/>
                <w:szCs w:val="24"/>
              </w:rPr>
              <w:t>1.15</w:t>
            </w:r>
            <w:r w:rsidR="00605187" w:rsidRPr="001866E5">
              <w:rPr>
                <w:rFonts w:ascii="Arial" w:hAnsi="Arial" w:cs="Arial"/>
                <w:sz w:val="24"/>
                <w:szCs w:val="24"/>
              </w:rPr>
              <w:t xml:space="preserve"> </w:t>
            </w:r>
            <w:r w:rsidR="00874D9F" w:rsidRPr="001866E5">
              <w:rPr>
                <w:rFonts w:ascii="Arial" w:hAnsi="Arial" w:cs="Arial"/>
                <w:sz w:val="24"/>
                <w:szCs w:val="24"/>
              </w:rPr>
              <w:t>(.03)</w:t>
            </w:r>
          </w:p>
        </w:tc>
        <w:tc>
          <w:tcPr>
            <w:tcW w:w="992" w:type="dxa"/>
            <w:tcBorders>
              <w:top w:val="nil"/>
              <w:left w:val="nil"/>
              <w:bottom w:val="nil"/>
              <w:right w:val="nil"/>
            </w:tcBorders>
            <w:vAlign w:val="center"/>
          </w:tcPr>
          <w:p w14:paraId="27641EDE" w14:textId="4BD2F42A" w:rsidR="002C7B64" w:rsidRPr="001866E5" w:rsidRDefault="00AA65CE" w:rsidP="00794F07">
            <w:pPr>
              <w:jc w:val="center"/>
              <w:rPr>
                <w:rFonts w:ascii="Arial" w:hAnsi="Arial" w:cs="Arial"/>
                <w:sz w:val="24"/>
                <w:szCs w:val="24"/>
              </w:rPr>
            </w:pPr>
            <w:r w:rsidRPr="001866E5">
              <w:rPr>
                <w:rFonts w:ascii="Arial" w:hAnsi="Arial" w:cs="Arial"/>
                <w:sz w:val="24"/>
                <w:szCs w:val="24"/>
              </w:rPr>
              <w:t>1.07</w:t>
            </w:r>
          </w:p>
        </w:tc>
        <w:tc>
          <w:tcPr>
            <w:tcW w:w="993" w:type="dxa"/>
            <w:tcBorders>
              <w:top w:val="nil"/>
              <w:left w:val="nil"/>
              <w:bottom w:val="nil"/>
              <w:right w:val="nil"/>
            </w:tcBorders>
            <w:vAlign w:val="center"/>
          </w:tcPr>
          <w:p w14:paraId="4700F760" w14:textId="2B961D87" w:rsidR="002C7B64" w:rsidRPr="001866E5" w:rsidRDefault="00AA65CE" w:rsidP="00794F07">
            <w:pPr>
              <w:jc w:val="center"/>
              <w:rPr>
                <w:rFonts w:ascii="Arial" w:hAnsi="Arial" w:cs="Arial"/>
                <w:sz w:val="24"/>
                <w:szCs w:val="24"/>
              </w:rPr>
            </w:pPr>
            <w:r w:rsidRPr="001866E5">
              <w:rPr>
                <w:rFonts w:ascii="Arial" w:hAnsi="Arial" w:cs="Arial"/>
                <w:sz w:val="24"/>
                <w:szCs w:val="24"/>
              </w:rPr>
              <w:t>1.24</w:t>
            </w:r>
          </w:p>
        </w:tc>
        <w:tc>
          <w:tcPr>
            <w:tcW w:w="659" w:type="dxa"/>
            <w:vMerge/>
            <w:tcBorders>
              <w:left w:val="nil"/>
              <w:right w:val="nil"/>
            </w:tcBorders>
          </w:tcPr>
          <w:p w14:paraId="0B1EF7B8" w14:textId="77777777" w:rsidR="002C7B64" w:rsidRPr="001866E5" w:rsidRDefault="002C7B64" w:rsidP="00794F07">
            <w:pPr>
              <w:jc w:val="center"/>
              <w:rPr>
                <w:rFonts w:ascii="Arial" w:hAnsi="Arial" w:cs="Arial"/>
              </w:rPr>
            </w:pPr>
          </w:p>
        </w:tc>
      </w:tr>
      <w:tr w:rsidR="002C7B64" w:rsidRPr="001866E5" w14:paraId="1D7AD629" w14:textId="77777777" w:rsidTr="00605187">
        <w:trPr>
          <w:trHeight w:val="465"/>
        </w:trPr>
        <w:tc>
          <w:tcPr>
            <w:tcW w:w="1833" w:type="dxa"/>
            <w:gridSpan w:val="2"/>
            <w:tcBorders>
              <w:top w:val="nil"/>
              <w:left w:val="nil"/>
              <w:bottom w:val="nil"/>
              <w:right w:val="nil"/>
            </w:tcBorders>
            <w:vAlign w:val="center"/>
          </w:tcPr>
          <w:p w14:paraId="5290268E" w14:textId="48563F6F" w:rsidR="002C7B64" w:rsidRPr="001866E5" w:rsidRDefault="005A50E0" w:rsidP="00794F07">
            <w:pPr>
              <w:rPr>
                <w:rFonts w:ascii="Arial" w:hAnsi="Arial" w:cs="Arial"/>
              </w:rPr>
            </w:pPr>
            <w:r w:rsidRPr="001866E5">
              <w:rPr>
                <w:rFonts w:ascii="Arial" w:hAnsi="Arial" w:cs="Arial"/>
                <w:sz w:val="24"/>
                <w:szCs w:val="24"/>
                <w:lang w:eastAsia="de-DE"/>
              </w:rPr>
              <w:t xml:space="preserve">  </w:t>
            </w:r>
            <w:r w:rsidR="002C7B64" w:rsidRPr="001866E5">
              <w:rPr>
                <w:rFonts w:ascii="Arial" w:hAnsi="Arial" w:cs="Arial"/>
                <w:sz w:val="24"/>
                <w:szCs w:val="24"/>
                <w:lang w:eastAsia="de-DE"/>
              </w:rPr>
              <w:t>constant</w:t>
            </w:r>
          </w:p>
        </w:tc>
        <w:tc>
          <w:tcPr>
            <w:tcW w:w="986" w:type="dxa"/>
            <w:tcBorders>
              <w:top w:val="nil"/>
              <w:left w:val="nil"/>
              <w:bottom w:val="nil"/>
              <w:right w:val="nil"/>
            </w:tcBorders>
            <w:vAlign w:val="center"/>
          </w:tcPr>
          <w:p w14:paraId="7F240A2C" w14:textId="3E584F72" w:rsidR="002C7B64" w:rsidRPr="001866E5" w:rsidRDefault="00AA65CE" w:rsidP="00794F07">
            <w:pPr>
              <w:jc w:val="center"/>
              <w:rPr>
                <w:rFonts w:ascii="Arial" w:hAnsi="Arial" w:cs="Arial"/>
                <w:sz w:val="24"/>
                <w:szCs w:val="24"/>
              </w:rPr>
            </w:pPr>
            <w:r w:rsidRPr="001866E5">
              <w:rPr>
                <w:rFonts w:ascii="Arial" w:hAnsi="Arial" w:cs="Arial"/>
                <w:sz w:val="24"/>
                <w:szCs w:val="24"/>
              </w:rPr>
              <w:t>-7.922</w:t>
            </w:r>
          </w:p>
        </w:tc>
        <w:tc>
          <w:tcPr>
            <w:tcW w:w="987" w:type="dxa"/>
            <w:tcBorders>
              <w:top w:val="nil"/>
              <w:left w:val="nil"/>
              <w:bottom w:val="nil"/>
              <w:right w:val="nil"/>
            </w:tcBorders>
            <w:vAlign w:val="center"/>
          </w:tcPr>
          <w:p w14:paraId="24A72C1A" w14:textId="0D1ECAF5" w:rsidR="002C7B64" w:rsidRPr="001866E5" w:rsidRDefault="00AA65CE" w:rsidP="00794F07">
            <w:pPr>
              <w:jc w:val="center"/>
              <w:rPr>
                <w:rFonts w:ascii="Arial" w:hAnsi="Arial" w:cs="Arial"/>
                <w:sz w:val="24"/>
                <w:szCs w:val="24"/>
              </w:rPr>
            </w:pPr>
            <w:r w:rsidRPr="001866E5">
              <w:rPr>
                <w:rFonts w:ascii="Arial" w:hAnsi="Arial" w:cs="Arial"/>
                <w:sz w:val="24"/>
                <w:szCs w:val="24"/>
              </w:rPr>
              <w:t>1.046</w:t>
            </w:r>
          </w:p>
        </w:tc>
        <w:tc>
          <w:tcPr>
            <w:tcW w:w="986" w:type="dxa"/>
            <w:tcBorders>
              <w:top w:val="nil"/>
              <w:left w:val="nil"/>
              <w:bottom w:val="nil"/>
              <w:right w:val="nil"/>
            </w:tcBorders>
            <w:vAlign w:val="center"/>
          </w:tcPr>
          <w:p w14:paraId="3C53AD80" w14:textId="77777777" w:rsidR="002C7B64" w:rsidRPr="001866E5" w:rsidRDefault="002C7B64" w:rsidP="00794F07">
            <w:pPr>
              <w:jc w:val="center"/>
              <w:rPr>
                <w:rFonts w:ascii="Arial" w:hAnsi="Arial" w:cs="Arial"/>
                <w:sz w:val="24"/>
                <w:szCs w:val="24"/>
              </w:rPr>
            </w:pPr>
          </w:p>
        </w:tc>
        <w:tc>
          <w:tcPr>
            <w:tcW w:w="878" w:type="dxa"/>
            <w:tcBorders>
              <w:top w:val="nil"/>
              <w:left w:val="nil"/>
              <w:bottom w:val="nil"/>
              <w:right w:val="nil"/>
            </w:tcBorders>
            <w:vAlign w:val="center"/>
          </w:tcPr>
          <w:p w14:paraId="7133C8FC" w14:textId="77777777" w:rsidR="002C7B64" w:rsidRPr="001866E5" w:rsidRDefault="002C7B64" w:rsidP="00794F07">
            <w:pPr>
              <w:jc w:val="center"/>
              <w:rPr>
                <w:rFonts w:ascii="Arial" w:hAnsi="Arial" w:cs="Arial"/>
                <w:sz w:val="24"/>
                <w:szCs w:val="24"/>
              </w:rPr>
            </w:pPr>
          </w:p>
        </w:tc>
        <w:tc>
          <w:tcPr>
            <w:tcW w:w="1276" w:type="dxa"/>
            <w:tcBorders>
              <w:top w:val="nil"/>
              <w:left w:val="nil"/>
              <w:bottom w:val="nil"/>
              <w:right w:val="nil"/>
            </w:tcBorders>
            <w:vAlign w:val="center"/>
          </w:tcPr>
          <w:p w14:paraId="6AB2624E" w14:textId="77777777" w:rsidR="002C7B64" w:rsidRPr="001866E5" w:rsidRDefault="002C7B64" w:rsidP="00794F07">
            <w:pPr>
              <w:jc w:val="center"/>
              <w:rPr>
                <w:rFonts w:ascii="Arial" w:hAnsi="Arial" w:cs="Arial"/>
                <w:sz w:val="24"/>
                <w:szCs w:val="24"/>
              </w:rPr>
            </w:pPr>
          </w:p>
        </w:tc>
        <w:tc>
          <w:tcPr>
            <w:tcW w:w="992" w:type="dxa"/>
            <w:tcBorders>
              <w:top w:val="nil"/>
              <w:left w:val="nil"/>
              <w:bottom w:val="nil"/>
              <w:right w:val="nil"/>
            </w:tcBorders>
            <w:vAlign w:val="center"/>
          </w:tcPr>
          <w:p w14:paraId="587246CA" w14:textId="77777777" w:rsidR="002C7B64" w:rsidRPr="001866E5" w:rsidRDefault="002C7B64" w:rsidP="00794F07">
            <w:pPr>
              <w:jc w:val="center"/>
              <w:rPr>
                <w:rFonts w:ascii="Arial" w:hAnsi="Arial" w:cs="Arial"/>
                <w:sz w:val="24"/>
                <w:szCs w:val="24"/>
              </w:rPr>
            </w:pPr>
          </w:p>
        </w:tc>
        <w:tc>
          <w:tcPr>
            <w:tcW w:w="993" w:type="dxa"/>
            <w:tcBorders>
              <w:top w:val="nil"/>
              <w:left w:val="nil"/>
              <w:bottom w:val="nil"/>
              <w:right w:val="nil"/>
            </w:tcBorders>
            <w:vAlign w:val="center"/>
          </w:tcPr>
          <w:p w14:paraId="3312A846" w14:textId="77777777" w:rsidR="002C7B64" w:rsidRPr="001866E5" w:rsidRDefault="002C7B64" w:rsidP="00794F07">
            <w:pPr>
              <w:jc w:val="center"/>
              <w:rPr>
                <w:rFonts w:ascii="Arial" w:hAnsi="Arial" w:cs="Arial"/>
                <w:sz w:val="24"/>
                <w:szCs w:val="24"/>
              </w:rPr>
            </w:pPr>
          </w:p>
        </w:tc>
        <w:tc>
          <w:tcPr>
            <w:tcW w:w="659" w:type="dxa"/>
            <w:vMerge/>
            <w:tcBorders>
              <w:left w:val="nil"/>
              <w:bottom w:val="nil"/>
              <w:right w:val="nil"/>
            </w:tcBorders>
          </w:tcPr>
          <w:p w14:paraId="6DCE46B1" w14:textId="77777777" w:rsidR="002C7B64" w:rsidRPr="001866E5" w:rsidRDefault="002C7B64" w:rsidP="00794F07">
            <w:pPr>
              <w:jc w:val="center"/>
              <w:rPr>
                <w:rFonts w:ascii="Arial" w:hAnsi="Arial" w:cs="Arial"/>
              </w:rPr>
            </w:pPr>
          </w:p>
        </w:tc>
      </w:tr>
      <w:tr w:rsidR="001B127A" w:rsidRPr="001866E5" w14:paraId="068ADB20" w14:textId="77777777" w:rsidTr="00605187">
        <w:trPr>
          <w:trHeight w:val="465"/>
        </w:trPr>
        <w:tc>
          <w:tcPr>
            <w:tcW w:w="1833" w:type="dxa"/>
            <w:gridSpan w:val="2"/>
            <w:tcBorders>
              <w:top w:val="nil"/>
              <w:left w:val="nil"/>
              <w:bottom w:val="nil"/>
              <w:right w:val="nil"/>
            </w:tcBorders>
            <w:vAlign w:val="center"/>
          </w:tcPr>
          <w:p w14:paraId="4D45EDD6" w14:textId="77777777" w:rsidR="001B127A" w:rsidRPr="001866E5" w:rsidRDefault="001B127A" w:rsidP="001B127A">
            <w:pPr>
              <w:jc w:val="center"/>
              <w:rPr>
                <w:rFonts w:ascii="Arial" w:hAnsi="Arial" w:cs="Arial"/>
                <w:sz w:val="21"/>
                <w:szCs w:val="21"/>
              </w:rPr>
            </w:pPr>
          </w:p>
        </w:tc>
        <w:tc>
          <w:tcPr>
            <w:tcW w:w="986" w:type="dxa"/>
            <w:tcBorders>
              <w:top w:val="nil"/>
              <w:left w:val="nil"/>
              <w:bottom w:val="nil"/>
              <w:right w:val="nil"/>
            </w:tcBorders>
            <w:vAlign w:val="center"/>
          </w:tcPr>
          <w:p w14:paraId="0EC204F6" w14:textId="77777777" w:rsidR="001B127A" w:rsidRPr="001866E5" w:rsidRDefault="001B127A" w:rsidP="001B127A">
            <w:pPr>
              <w:jc w:val="center"/>
              <w:rPr>
                <w:rFonts w:ascii="Arial" w:hAnsi="Arial" w:cs="Arial"/>
                <w:sz w:val="21"/>
                <w:szCs w:val="21"/>
              </w:rPr>
            </w:pPr>
          </w:p>
        </w:tc>
        <w:tc>
          <w:tcPr>
            <w:tcW w:w="987" w:type="dxa"/>
            <w:tcBorders>
              <w:top w:val="nil"/>
              <w:left w:val="nil"/>
              <w:bottom w:val="nil"/>
              <w:right w:val="nil"/>
            </w:tcBorders>
            <w:vAlign w:val="center"/>
          </w:tcPr>
          <w:p w14:paraId="4444F927" w14:textId="77777777" w:rsidR="001B127A" w:rsidRPr="001866E5" w:rsidRDefault="001B127A" w:rsidP="001B127A">
            <w:pPr>
              <w:jc w:val="center"/>
              <w:rPr>
                <w:rFonts w:ascii="Arial" w:hAnsi="Arial" w:cs="Arial"/>
              </w:rPr>
            </w:pPr>
          </w:p>
        </w:tc>
        <w:tc>
          <w:tcPr>
            <w:tcW w:w="986" w:type="dxa"/>
            <w:tcBorders>
              <w:top w:val="nil"/>
              <w:left w:val="nil"/>
              <w:bottom w:val="nil"/>
              <w:right w:val="nil"/>
            </w:tcBorders>
            <w:vAlign w:val="center"/>
          </w:tcPr>
          <w:p w14:paraId="25173851" w14:textId="77777777" w:rsidR="001B127A" w:rsidRPr="001866E5" w:rsidRDefault="001B127A" w:rsidP="001B127A">
            <w:pPr>
              <w:jc w:val="center"/>
              <w:rPr>
                <w:rFonts w:ascii="Arial" w:hAnsi="Arial" w:cs="Arial"/>
              </w:rPr>
            </w:pPr>
          </w:p>
        </w:tc>
        <w:tc>
          <w:tcPr>
            <w:tcW w:w="878" w:type="dxa"/>
            <w:tcBorders>
              <w:top w:val="nil"/>
              <w:left w:val="nil"/>
              <w:bottom w:val="nil"/>
              <w:right w:val="nil"/>
            </w:tcBorders>
            <w:vAlign w:val="center"/>
          </w:tcPr>
          <w:p w14:paraId="06D84B87" w14:textId="77777777" w:rsidR="001B127A" w:rsidRPr="001866E5" w:rsidRDefault="001B127A" w:rsidP="001B127A">
            <w:pPr>
              <w:jc w:val="center"/>
              <w:rPr>
                <w:rFonts w:ascii="Arial" w:hAnsi="Arial" w:cs="Arial"/>
              </w:rPr>
            </w:pPr>
          </w:p>
        </w:tc>
        <w:tc>
          <w:tcPr>
            <w:tcW w:w="1276" w:type="dxa"/>
            <w:tcBorders>
              <w:top w:val="nil"/>
              <w:left w:val="nil"/>
              <w:bottom w:val="nil"/>
              <w:right w:val="nil"/>
            </w:tcBorders>
            <w:vAlign w:val="center"/>
          </w:tcPr>
          <w:p w14:paraId="32D63430" w14:textId="77777777" w:rsidR="001B127A" w:rsidRPr="001866E5" w:rsidRDefault="001B127A" w:rsidP="001B127A">
            <w:pPr>
              <w:jc w:val="center"/>
              <w:rPr>
                <w:rFonts w:ascii="Arial" w:hAnsi="Arial" w:cs="Arial"/>
              </w:rPr>
            </w:pPr>
          </w:p>
        </w:tc>
        <w:tc>
          <w:tcPr>
            <w:tcW w:w="992" w:type="dxa"/>
            <w:tcBorders>
              <w:top w:val="nil"/>
              <w:left w:val="nil"/>
              <w:bottom w:val="single" w:sz="4" w:space="0" w:color="auto"/>
              <w:right w:val="nil"/>
            </w:tcBorders>
            <w:vAlign w:val="center"/>
          </w:tcPr>
          <w:p w14:paraId="5E9CED7A" w14:textId="77777777" w:rsidR="001B127A" w:rsidRPr="001866E5" w:rsidRDefault="001B127A" w:rsidP="001B127A">
            <w:pPr>
              <w:jc w:val="center"/>
              <w:rPr>
                <w:rFonts w:ascii="Arial" w:hAnsi="Arial" w:cs="Arial"/>
              </w:rPr>
            </w:pPr>
          </w:p>
        </w:tc>
        <w:tc>
          <w:tcPr>
            <w:tcW w:w="993" w:type="dxa"/>
            <w:tcBorders>
              <w:top w:val="nil"/>
              <w:left w:val="nil"/>
              <w:bottom w:val="single" w:sz="4" w:space="0" w:color="auto"/>
              <w:right w:val="nil"/>
            </w:tcBorders>
            <w:vAlign w:val="center"/>
          </w:tcPr>
          <w:p w14:paraId="454F4B92" w14:textId="77777777" w:rsidR="001B127A" w:rsidRPr="001866E5" w:rsidRDefault="001B127A" w:rsidP="001B127A">
            <w:pPr>
              <w:jc w:val="center"/>
              <w:rPr>
                <w:rFonts w:ascii="Arial" w:hAnsi="Arial" w:cs="Arial"/>
              </w:rPr>
            </w:pPr>
          </w:p>
        </w:tc>
        <w:tc>
          <w:tcPr>
            <w:tcW w:w="659" w:type="dxa"/>
            <w:tcBorders>
              <w:top w:val="nil"/>
              <w:left w:val="nil"/>
              <w:right w:val="nil"/>
            </w:tcBorders>
            <w:vAlign w:val="center"/>
          </w:tcPr>
          <w:p w14:paraId="0E12E93F" w14:textId="03AE8114" w:rsidR="001B127A" w:rsidRPr="001866E5" w:rsidRDefault="001B127A" w:rsidP="001B127A">
            <w:pPr>
              <w:jc w:val="center"/>
              <w:rPr>
                <w:rFonts w:ascii="Arial" w:hAnsi="Arial" w:cs="Arial"/>
              </w:rPr>
            </w:pPr>
            <w:r w:rsidRPr="001866E5">
              <w:rPr>
                <w:rFonts w:ascii="Arial" w:hAnsi="Arial" w:cs="Arial"/>
                <w:sz w:val="24"/>
                <w:szCs w:val="24"/>
              </w:rPr>
              <w:t>.40</w:t>
            </w:r>
          </w:p>
        </w:tc>
      </w:tr>
      <w:tr w:rsidR="002C7B64" w:rsidRPr="001866E5" w14:paraId="2FBDBBC8" w14:textId="77777777" w:rsidTr="007949CA">
        <w:trPr>
          <w:trHeight w:val="2413"/>
        </w:trPr>
        <w:tc>
          <w:tcPr>
            <w:tcW w:w="845" w:type="dxa"/>
            <w:tcBorders>
              <w:top w:val="single" w:sz="12" w:space="0" w:color="auto"/>
              <w:left w:val="nil"/>
              <w:bottom w:val="nil"/>
              <w:right w:val="nil"/>
            </w:tcBorders>
          </w:tcPr>
          <w:p w14:paraId="0C769F11" w14:textId="77777777" w:rsidR="002C7B64" w:rsidRPr="001866E5" w:rsidRDefault="002C7B64" w:rsidP="00794F07">
            <w:pPr>
              <w:rPr>
                <w:rFonts w:ascii="Arial" w:hAnsi="Arial" w:cs="Arial"/>
                <w:sz w:val="21"/>
                <w:szCs w:val="21"/>
              </w:rPr>
            </w:pPr>
            <w:r w:rsidRPr="001866E5">
              <w:rPr>
                <w:rFonts w:ascii="Arial" w:hAnsi="Arial" w:cs="Arial"/>
                <w:sz w:val="24"/>
                <w:szCs w:val="24"/>
              </w:rPr>
              <w:t>Note:</w:t>
            </w:r>
          </w:p>
        </w:tc>
        <w:tc>
          <w:tcPr>
            <w:tcW w:w="8745" w:type="dxa"/>
            <w:gridSpan w:val="9"/>
            <w:tcBorders>
              <w:top w:val="single" w:sz="12" w:space="0" w:color="auto"/>
              <w:left w:val="nil"/>
              <w:bottom w:val="nil"/>
              <w:right w:val="nil"/>
            </w:tcBorders>
          </w:tcPr>
          <w:p w14:paraId="3C2869E1" w14:textId="2314561D" w:rsidR="00F66C7D" w:rsidRPr="001866E5" w:rsidRDefault="00F66C7D" w:rsidP="00794F07">
            <w:pPr>
              <w:rPr>
                <w:rFonts w:ascii="Arial" w:hAnsi="Arial" w:cs="Arial"/>
                <w:lang w:val="en-US"/>
              </w:rPr>
            </w:pPr>
            <w:r w:rsidRPr="001866E5">
              <w:rPr>
                <w:rFonts w:ascii="Arial" w:hAnsi="Arial" w:cs="Arial"/>
                <w:lang w:val="en-US"/>
              </w:rPr>
              <w:t>Reference category is no suicidal ideation.</w:t>
            </w:r>
          </w:p>
          <w:p w14:paraId="456D61E9" w14:textId="3B102E23" w:rsidR="002C7B64" w:rsidRPr="001866E5" w:rsidRDefault="002C7B64" w:rsidP="00794F07">
            <w:pPr>
              <w:rPr>
                <w:rFonts w:ascii="Arial" w:hAnsi="Arial" w:cs="Arial"/>
                <w:bCs/>
                <w:vertAlign w:val="superscript"/>
                <w:lang w:val="en-US"/>
              </w:rPr>
            </w:pPr>
            <w:r w:rsidRPr="001866E5">
              <w:rPr>
                <w:rFonts w:ascii="Arial" w:hAnsi="Arial" w:cs="Arial"/>
                <w:i/>
                <w:iCs/>
                <w:lang w:val="en-US"/>
              </w:rPr>
              <w:t>n</w:t>
            </w:r>
            <w:r w:rsidRPr="001866E5">
              <w:rPr>
                <w:rFonts w:ascii="Arial" w:hAnsi="Arial" w:cs="Arial"/>
                <w:lang w:val="en-US"/>
              </w:rPr>
              <w:t xml:space="preserve"> = sample size, </w:t>
            </w:r>
            <w:r w:rsidRPr="001866E5">
              <w:rPr>
                <w:rFonts w:ascii="Arial" w:hAnsi="Arial" w:cs="Arial"/>
                <w:i/>
                <w:iCs/>
                <w:lang w:val="en-US"/>
              </w:rPr>
              <w:t>B</w:t>
            </w:r>
            <w:r w:rsidRPr="001866E5">
              <w:rPr>
                <w:rFonts w:ascii="Arial" w:hAnsi="Arial" w:cs="Arial"/>
                <w:lang w:val="en-US"/>
              </w:rPr>
              <w:t xml:space="preserve"> = regression coefficient, </w:t>
            </w:r>
            <w:r w:rsidRPr="001866E5">
              <w:rPr>
                <w:rFonts w:ascii="Arial" w:hAnsi="Arial" w:cs="Arial"/>
                <w:i/>
                <w:iCs/>
                <w:lang w:val="en-US"/>
              </w:rPr>
              <w:t xml:space="preserve">SE b </w:t>
            </w:r>
            <w:r w:rsidRPr="001866E5">
              <w:rPr>
                <w:rFonts w:ascii="Arial" w:hAnsi="Arial" w:cs="Arial"/>
                <w:lang w:val="en-US"/>
              </w:rPr>
              <w:t>= standard error regression coefficient</w:t>
            </w:r>
            <w:r w:rsidRPr="001866E5">
              <w:rPr>
                <w:rFonts w:ascii="Arial" w:hAnsi="Arial" w:cs="Arial"/>
                <w:bCs/>
                <w:iCs/>
                <w:lang w:val="en-US"/>
              </w:rPr>
              <w:t xml:space="preserve">, </w:t>
            </w:r>
            <w:r w:rsidRPr="001866E5">
              <w:rPr>
                <w:rFonts w:ascii="Arial" w:hAnsi="Arial" w:cs="Arial"/>
                <w:bCs/>
                <w:i/>
                <w:lang w:val="en-US"/>
              </w:rPr>
              <w:t>p</w:t>
            </w:r>
            <w:r w:rsidRPr="001866E5">
              <w:rPr>
                <w:rFonts w:ascii="Arial" w:hAnsi="Arial" w:cs="Arial"/>
                <w:bCs/>
                <w:iCs/>
                <w:lang w:val="en-US"/>
              </w:rPr>
              <w:t xml:space="preserve"> = p-value, </w:t>
            </w:r>
            <w:r w:rsidRPr="001866E5">
              <w:rPr>
                <w:rFonts w:ascii="Arial" w:hAnsi="Arial" w:cs="Arial"/>
                <w:bCs/>
                <w:i/>
                <w:lang w:val="en-US"/>
              </w:rPr>
              <w:t xml:space="preserve">OR </w:t>
            </w:r>
            <w:r w:rsidRPr="001866E5">
              <w:rPr>
                <w:rFonts w:ascii="Arial" w:hAnsi="Arial" w:cs="Arial"/>
                <w:bCs/>
                <w:iCs/>
                <w:lang w:val="en-US"/>
              </w:rPr>
              <w:t>= odds ratio</w:t>
            </w:r>
            <w:r w:rsidRPr="001866E5">
              <w:rPr>
                <w:rFonts w:ascii="Arial" w:hAnsi="Arial" w:cs="Arial"/>
                <w:lang w:val="en-US" w:eastAsia="de-DE"/>
              </w:rPr>
              <w:t xml:space="preserve">, </w:t>
            </w:r>
            <w:r w:rsidR="00605187" w:rsidRPr="001866E5">
              <w:rPr>
                <w:rFonts w:ascii="Arial" w:hAnsi="Arial" w:cs="Arial"/>
                <w:i/>
                <w:iCs/>
                <w:lang w:val="en-US" w:eastAsia="de-DE"/>
              </w:rPr>
              <w:t xml:space="preserve">d </w:t>
            </w:r>
            <w:r w:rsidR="00605187" w:rsidRPr="001866E5">
              <w:rPr>
                <w:rFonts w:ascii="Arial" w:hAnsi="Arial" w:cs="Arial"/>
                <w:lang w:val="en-US" w:eastAsia="de-DE"/>
              </w:rPr>
              <w:t xml:space="preserve">= Cohen’s </w:t>
            </w:r>
            <w:r w:rsidR="00605187" w:rsidRPr="001866E5">
              <w:rPr>
                <w:rFonts w:ascii="Arial" w:hAnsi="Arial" w:cs="Arial"/>
                <w:i/>
                <w:iCs/>
                <w:lang w:val="en-US" w:eastAsia="de-DE"/>
              </w:rPr>
              <w:t>d</w:t>
            </w:r>
            <w:r w:rsidR="00605187" w:rsidRPr="001866E5">
              <w:rPr>
                <w:rFonts w:ascii="Arial" w:hAnsi="Arial" w:cs="Arial"/>
                <w:lang w:val="en-US" w:eastAsia="de-DE"/>
              </w:rPr>
              <w:t xml:space="preserve">, </w:t>
            </w:r>
            <w:r w:rsidRPr="001866E5">
              <w:rPr>
                <w:rFonts w:ascii="Arial" w:hAnsi="Arial" w:cs="Arial"/>
                <w:lang w:val="en-US" w:eastAsia="de-DE"/>
              </w:rPr>
              <w:t>CI</w:t>
            </w:r>
            <w:r w:rsidRPr="001866E5">
              <w:rPr>
                <w:rFonts w:ascii="Arial" w:hAnsi="Arial" w:cs="Arial"/>
                <w:i/>
                <w:iCs/>
                <w:lang w:val="en-US" w:eastAsia="de-DE"/>
              </w:rPr>
              <w:t xml:space="preserve"> </w:t>
            </w:r>
            <w:r w:rsidRPr="001866E5">
              <w:rPr>
                <w:rFonts w:ascii="Arial" w:hAnsi="Arial" w:cs="Arial"/>
                <w:lang w:val="en-US" w:eastAsia="de-DE"/>
              </w:rPr>
              <w:t xml:space="preserve">= confidence interval, </w:t>
            </w:r>
            <w:r w:rsidRPr="001866E5">
              <w:rPr>
                <w:rFonts w:ascii="Arial" w:hAnsi="Arial" w:cs="Arial"/>
                <w:i/>
                <w:iCs/>
                <w:lang w:val="en-US" w:eastAsia="de-DE"/>
              </w:rPr>
              <w:t xml:space="preserve">LL </w:t>
            </w:r>
            <w:r w:rsidRPr="001866E5">
              <w:rPr>
                <w:rFonts w:ascii="Arial" w:hAnsi="Arial" w:cs="Arial"/>
                <w:lang w:val="en-US" w:eastAsia="de-DE"/>
              </w:rPr>
              <w:t xml:space="preserve">= lower limit, </w:t>
            </w:r>
            <w:r w:rsidRPr="001866E5">
              <w:rPr>
                <w:rFonts w:ascii="Arial" w:hAnsi="Arial" w:cs="Arial"/>
                <w:i/>
                <w:iCs/>
                <w:lang w:val="en-US" w:eastAsia="de-DE"/>
              </w:rPr>
              <w:t>UL</w:t>
            </w:r>
            <w:r w:rsidRPr="001866E5">
              <w:rPr>
                <w:rFonts w:ascii="Arial" w:hAnsi="Arial" w:cs="Arial"/>
                <w:lang w:val="en-US" w:eastAsia="de-DE"/>
              </w:rPr>
              <w:t xml:space="preserve"> = upper limit, </w:t>
            </w:r>
            <w:r w:rsidR="00F66C7D" w:rsidRPr="001866E5">
              <w:rPr>
                <w:rFonts w:ascii="Arial" w:hAnsi="Arial" w:cs="Arial"/>
                <w:lang w:val="en-US" w:eastAsia="de-DE"/>
              </w:rPr>
              <w:t xml:space="preserve">SI = suicidal ideation, </w:t>
            </w:r>
            <w:r w:rsidRPr="001866E5">
              <w:rPr>
                <w:rFonts w:ascii="Arial" w:hAnsi="Arial" w:cs="Arial"/>
                <w:lang w:val="en-US" w:eastAsia="de-DE"/>
              </w:rPr>
              <w:t xml:space="preserve">INQ = Interpersonal Needs Questionnaire, PB = perceived burdensomeness, TB = thwarted belongingness, ACEQ = Adverse Childhood Experiences Questionnaire, STAXI = State Trait Anger Expression Inventory, SA = state anger, </w:t>
            </w:r>
            <w:r w:rsidRPr="001866E5">
              <w:rPr>
                <w:rFonts w:ascii="Arial" w:hAnsi="Arial" w:cs="Arial"/>
                <w:bCs/>
                <w:lang w:val="en-US"/>
              </w:rPr>
              <w:t>R</w:t>
            </w:r>
            <w:r w:rsidRPr="001866E5">
              <w:rPr>
                <w:rFonts w:ascii="Arial" w:hAnsi="Arial" w:cs="Arial"/>
                <w:bCs/>
                <w:vertAlign w:val="superscript"/>
                <w:lang w:val="en-US"/>
              </w:rPr>
              <w:t xml:space="preserve">2 </w:t>
            </w:r>
            <w:r w:rsidRPr="001866E5">
              <w:rPr>
                <w:rFonts w:ascii="Arial" w:hAnsi="Arial" w:cs="Arial"/>
                <w:bCs/>
                <w:lang w:val="en-US"/>
              </w:rPr>
              <w:t>= Nagelkerke’s R</w:t>
            </w:r>
            <w:r w:rsidRPr="001866E5">
              <w:rPr>
                <w:rFonts w:ascii="Arial" w:hAnsi="Arial" w:cs="Arial"/>
                <w:bCs/>
                <w:vertAlign w:val="superscript"/>
                <w:lang w:val="en-US"/>
              </w:rPr>
              <w:t>2</w:t>
            </w:r>
          </w:p>
          <w:p w14:paraId="4207D50F" w14:textId="77777777" w:rsidR="009D13BF" w:rsidRPr="001866E5" w:rsidRDefault="009D13BF" w:rsidP="00794F07">
            <w:pPr>
              <w:rPr>
                <w:rFonts w:ascii="Arial" w:hAnsi="Arial" w:cs="Arial"/>
                <w:bCs/>
                <w:lang w:val="en-US"/>
              </w:rPr>
            </w:pPr>
            <w:r w:rsidRPr="001866E5">
              <w:rPr>
                <w:rFonts w:ascii="Arial" w:hAnsi="Arial" w:cs="Arial"/>
                <w:bCs/>
                <w:vertAlign w:val="superscript"/>
                <w:lang w:val="en-US"/>
              </w:rPr>
              <w:t xml:space="preserve">a </w:t>
            </w:r>
            <w:r w:rsidRPr="001866E5">
              <w:rPr>
                <w:rFonts w:ascii="Arial" w:hAnsi="Arial" w:cs="Arial"/>
                <w:bCs/>
                <w:lang w:val="en-US"/>
              </w:rPr>
              <w:t>sum score of = 0 in BSS</w:t>
            </w:r>
          </w:p>
          <w:p w14:paraId="3F63CD3B" w14:textId="4C4DC786" w:rsidR="009D13BF" w:rsidRPr="001866E5" w:rsidRDefault="009D13BF" w:rsidP="00794F07">
            <w:pPr>
              <w:rPr>
                <w:rFonts w:ascii="Arial" w:hAnsi="Arial"/>
                <w:lang w:val="en-US"/>
              </w:rPr>
            </w:pPr>
            <w:r w:rsidRPr="001866E5">
              <w:rPr>
                <w:rFonts w:ascii="Arial" w:hAnsi="Arial" w:cs="Arial"/>
                <w:bCs/>
                <w:vertAlign w:val="superscript"/>
                <w:lang w:val="en-US"/>
              </w:rPr>
              <w:t>b</w:t>
            </w:r>
            <w:r w:rsidRPr="001866E5">
              <w:rPr>
                <w:rFonts w:ascii="Arial" w:hAnsi="Arial" w:cs="Arial"/>
                <w:bCs/>
                <w:lang w:val="en-US"/>
              </w:rPr>
              <w:t xml:space="preserve"> sum score of </w:t>
            </w:r>
            <w:r w:rsidRPr="001866E5">
              <w:rPr>
                <w:rFonts w:ascii="Arial" w:hAnsi="Arial"/>
                <w:lang w:val="en-US"/>
              </w:rPr>
              <w:sym w:font="Symbol" w:char="F0B3"/>
            </w:r>
            <w:r w:rsidRPr="001866E5">
              <w:rPr>
                <w:rFonts w:ascii="Arial" w:hAnsi="Arial"/>
                <w:lang w:val="en-US"/>
              </w:rPr>
              <w:t xml:space="preserve"> 1 </w:t>
            </w:r>
            <w:r w:rsidR="00A70684" w:rsidRPr="001866E5">
              <w:rPr>
                <w:rFonts w:ascii="Arial" w:hAnsi="Arial"/>
                <w:lang w:val="en-US"/>
              </w:rPr>
              <w:t>in BSS and score of 0 in BSS Item 4</w:t>
            </w:r>
          </w:p>
          <w:p w14:paraId="3DC0FD2F" w14:textId="7CBC37D2" w:rsidR="009D13BF" w:rsidRPr="001866E5" w:rsidRDefault="009D13BF" w:rsidP="00794F07">
            <w:pPr>
              <w:rPr>
                <w:rFonts w:ascii="Arial" w:hAnsi="Arial" w:cs="Arial"/>
                <w:i/>
                <w:iCs/>
                <w:sz w:val="21"/>
                <w:szCs w:val="21"/>
                <w:lang w:val="en-US"/>
              </w:rPr>
            </w:pPr>
            <w:r w:rsidRPr="001866E5">
              <w:rPr>
                <w:rFonts w:ascii="Arial" w:hAnsi="Arial"/>
                <w:vertAlign w:val="superscript"/>
                <w:lang w:val="en-US"/>
              </w:rPr>
              <w:t>c</w:t>
            </w:r>
            <w:r w:rsidRPr="001866E5">
              <w:rPr>
                <w:rFonts w:ascii="Arial" w:hAnsi="Arial"/>
                <w:lang w:val="en-US"/>
              </w:rPr>
              <w:t xml:space="preserve"> score of </w:t>
            </w:r>
            <w:r w:rsidRPr="001866E5">
              <w:rPr>
                <w:rFonts w:ascii="Arial" w:hAnsi="Arial"/>
                <w:lang w:val="en-US"/>
              </w:rPr>
              <w:sym w:font="Symbol" w:char="F0B3"/>
            </w:r>
            <w:r w:rsidRPr="001866E5">
              <w:rPr>
                <w:rFonts w:ascii="Arial" w:hAnsi="Arial"/>
                <w:lang w:val="en-US"/>
              </w:rPr>
              <w:t xml:space="preserve"> 1 in BSS item 4</w:t>
            </w:r>
          </w:p>
        </w:tc>
      </w:tr>
    </w:tbl>
    <w:p w14:paraId="255EAE4F" w14:textId="1F7B401A" w:rsidR="00A76079" w:rsidRPr="001866E5" w:rsidRDefault="00A76079">
      <w:pPr>
        <w:rPr>
          <w:rFonts w:ascii="Arial" w:hAnsi="Arial" w:cs="Arial"/>
          <w:b/>
          <w:lang w:val="en-US"/>
        </w:rPr>
      </w:pPr>
    </w:p>
    <w:p w14:paraId="5656F970" w14:textId="61AC2F47" w:rsidR="002C7B64" w:rsidRPr="001866E5" w:rsidRDefault="002C7B64">
      <w:pPr>
        <w:rPr>
          <w:rFonts w:ascii="Arial" w:hAnsi="Arial" w:cs="Arial"/>
          <w:b/>
          <w:lang w:val="en-US"/>
        </w:rPr>
      </w:pPr>
    </w:p>
    <w:p w14:paraId="259E9EB8" w14:textId="513BD036" w:rsidR="002C7B64" w:rsidRPr="001866E5" w:rsidRDefault="002C7B64">
      <w:pPr>
        <w:rPr>
          <w:rFonts w:ascii="Arial" w:hAnsi="Arial" w:cs="Arial"/>
          <w:b/>
          <w:lang w:val="en-US"/>
        </w:rPr>
      </w:pPr>
    </w:p>
    <w:p w14:paraId="7EAF7983" w14:textId="2CD584E3" w:rsidR="002C7B64" w:rsidRPr="001866E5" w:rsidRDefault="002C7B64">
      <w:pPr>
        <w:rPr>
          <w:rFonts w:ascii="Arial" w:hAnsi="Arial" w:cs="Arial"/>
          <w:b/>
          <w:lang w:val="en-US"/>
        </w:rPr>
      </w:pPr>
    </w:p>
    <w:p w14:paraId="1657BA54" w14:textId="3E93F564" w:rsidR="002C7B64" w:rsidRPr="001866E5" w:rsidRDefault="002C7B64">
      <w:pPr>
        <w:rPr>
          <w:rFonts w:ascii="Arial" w:hAnsi="Arial" w:cs="Arial"/>
          <w:b/>
          <w:lang w:val="en-US"/>
        </w:rPr>
      </w:pPr>
    </w:p>
    <w:p w14:paraId="4D39E51A" w14:textId="35712364" w:rsidR="002C7B64" w:rsidRPr="001866E5" w:rsidRDefault="002C7B64">
      <w:pPr>
        <w:rPr>
          <w:rFonts w:ascii="Arial" w:hAnsi="Arial" w:cs="Arial"/>
          <w:b/>
          <w:lang w:val="en-US"/>
        </w:rPr>
      </w:pPr>
    </w:p>
    <w:p w14:paraId="50678D64" w14:textId="13D363A2" w:rsidR="009D13BF" w:rsidRPr="001866E5" w:rsidRDefault="009D13BF">
      <w:pPr>
        <w:rPr>
          <w:rFonts w:ascii="Arial" w:hAnsi="Arial" w:cs="Arial"/>
          <w:b/>
          <w:lang w:val="en-US"/>
        </w:rPr>
      </w:pPr>
    </w:p>
    <w:p w14:paraId="2FA1F97F" w14:textId="77777777" w:rsidR="00605187" w:rsidRPr="001866E5" w:rsidRDefault="00605187">
      <w:pPr>
        <w:rPr>
          <w:rFonts w:ascii="Arial" w:hAnsi="Arial" w:cs="Arial"/>
          <w:b/>
          <w:lang w:val="en-US"/>
        </w:rPr>
      </w:pPr>
    </w:p>
    <w:p w14:paraId="4BAAE530" w14:textId="7627463D" w:rsidR="00605187" w:rsidRPr="001866E5" w:rsidRDefault="00605187">
      <w:pPr>
        <w:rPr>
          <w:rFonts w:ascii="Arial" w:hAnsi="Arial" w:cs="Arial"/>
          <w:b/>
          <w:lang w:val="en-US"/>
        </w:rPr>
      </w:pPr>
    </w:p>
    <w:p w14:paraId="0FB47F46" w14:textId="1A83479F" w:rsidR="00605187" w:rsidRPr="001866E5" w:rsidRDefault="00605187">
      <w:pPr>
        <w:rPr>
          <w:rFonts w:ascii="Arial" w:hAnsi="Arial" w:cs="Arial"/>
          <w:b/>
          <w:lang w:val="en-US"/>
        </w:rPr>
      </w:pPr>
    </w:p>
    <w:p w14:paraId="395F522A" w14:textId="77777777" w:rsidR="00605187" w:rsidRPr="001866E5" w:rsidRDefault="00605187">
      <w:pPr>
        <w:rPr>
          <w:rFonts w:ascii="Arial" w:hAnsi="Arial" w:cs="Arial"/>
          <w:b/>
          <w:lang w:val="en-US"/>
        </w:rPr>
      </w:pPr>
    </w:p>
    <w:p w14:paraId="2511314B" w14:textId="77777777" w:rsidR="00334C9A" w:rsidRPr="001866E5" w:rsidRDefault="00334C9A">
      <w:pPr>
        <w:rPr>
          <w:rFonts w:ascii="Arial" w:hAnsi="Arial" w:cs="Arial"/>
          <w:b/>
          <w:lang w:val="en-US"/>
        </w:rPr>
      </w:pPr>
    </w:p>
    <w:p w14:paraId="7AEB056D" w14:textId="36B4C395" w:rsidR="00C0760E" w:rsidRPr="001866E5" w:rsidRDefault="00225892">
      <w:pPr>
        <w:rPr>
          <w:rFonts w:ascii="Arial" w:hAnsi="Arial" w:cs="Arial"/>
          <w:b/>
          <w:lang w:val="en-US"/>
        </w:rPr>
      </w:pPr>
      <w:r w:rsidRPr="001866E5">
        <w:rPr>
          <w:rFonts w:ascii="Arial" w:hAnsi="Arial" w:cs="Arial"/>
          <w:b/>
          <w:lang w:val="en-US"/>
        </w:rPr>
        <w:t>3.</w:t>
      </w:r>
      <w:r w:rsidR="00AE7E63" w:rsidRPr="001866E5">
        <w:rPr>
          <w:rFonts w:ascii="Arial" w:hAnsi="Arial" w:cs="Arial"/>
          <w:b/>
          <w:lang w:val="en-US"/>
        </w:rPr>
        <w:t>3</w:t>
      </w:r>
      <w:r w:rsidRPr="001866E5">
        <w:rPr>
          <w:rFonts w:ascii="Arial" w:hAnsi="Arial" w:cs="Arial"/>
          <w:b/>
          <w:lang w:val="en-US"/>
        </w:rPr>
        <w:t xml:space="preserve">. </w:t>
      </w:r>
      <w:r w:rsidR="00C75CDD" w:rsidRPr="001866E5">
        <w:rPr>
          <w:rFonts w:ascii="Arial" w:hAnsi="Arial" w:cs="Arial"/>
          <w:b/>
          <w:lang w:val="en-US"/>
        </w:rPr>
        <w:t>ROC analysis</w:t>
      </w:r>
    </w:p>
    <w:p w14:paraId="1194E22F" w14:textId="7E36F646" w:rsidR="00C0760E" w:rsidRPr="001866E5" w:rsidRDefault="00C0760E">
      <w:pPr>
        <w:rPr>
          <w:b/>
          <w:lang w:val="en-US"/>
        </w:rPr>
      </w:pPr>
    </w:p>
    <w:p w14:paraId="507ADF7E" w14:textId="123B2069" w:rsidR="00BE3F25" w:rsidRPr="001866E5" w:rsidRDefault="00C75CDD" w:rsidP="00D212F5">
      <w:pPr>
        <w:spacing w:line="480" w:lineRule="auto"/>
        <w:rPr>
          <w:rFonts w:ascii="Arial" w:hAnsi="Arial" w:cs="Arial"/>
          <w:bCs/>
          <w:lang w:val="en-US"/>
        </w:rPr>
      </w:pPr>
      <w:r w:rsidRPr="001866E5">
        <w:rPr>
          <w:rFonts w:ascii="Arial" w:hAnsi="Arial" w:cs="Arial"/>
          <w:bCs/>
          <w:lang w:val="en-US"/>
        </w:rPr>
        <w:t xml:space="preserve">ROC-curves for each significant </w:t>
      </w:r>
      <w:r w:rsidR="00192CFA" w:rsidRPr="001866E5">
        <w:rPr>
          <w:rFonts w:ascii="Arial" w:hAnsi="Arial" w:cs="Arial"/>
          <w:bCs/>
          <w:lang w:val="en-US"/>
        </w:rPr>
        <w:t xml:space="preserve">covariate </w:t>
      </w:r>
      <w:r w:rsidR="0041392B" w:rsidRPr="001866E5">
        <w:rPr>
          <w:rFonts w:ascii="Arial" w:hAnsi="Arial" w:cs="Arial"/>
          <w:bCs/>
          <w:lang w:val="en-US"/>
        </w:rPr>
        <w:t xml:space="preserve">of SI </w:t>
      </w:r>
      <w:r w:rsidRPr="001866E5">
        <w:rPr>
          <w:rFonts w:ascii="Arial" w:hAnsi="Arial" w:cs="Arial"/>
          <w:bCs/>
          <w:lang w:val="en-US"/>
        </w:rPr>
        <w:t>were computed as shown in Figure 1.</w:t>
      </w:r>
      <w:r w:rsidR="001829B7" w:rsidRPr="001866E5">
        <w:rPr>
          <w:rFonts w:ascii="Arial" w:hAnsi="Arial" w:cs="Arial"/>
          <w:bCs/>
          <w:lang w:val="en-US"/>
        </w:rPr>
        <w:t xml:space="preserve"> AUC was either considered poor (.50 - &lt;.70), acceptable (.70 - &lt;.80), excellent (.80 - &lt;.90) or outstanding (</w:t>
      </w:r>
      <w:r w:rsidR="001829B7" w:rsidRPr="001866E5">
        <w:rPr>
          <w:rFonts w:ascii="Arial" w:hAnsi="Arial"/>
          <w:lang w:val="en-US"/>
        </w:rPr>
        <w:sym w:font="Symbol" w:char="F0B3"/>
      </w:r>
      <w:r w:rsidR="001829B7" w:rsidRPr="001866E5">
        <w:rPr>
          <w:rFonts w:ascii="Arial" w:hAnsi="Arial"/>
          <w:lang w:val="en-US"/>
        </w:rPr>
        <w:t xml:space="preserve"> .90) </w:t>
      </w:r>
      <w:r w:rsidR="00AD2A7F" w:rsidRPr="001866E5">
        <w:rPr>
          <w:rFonts w:ascii="Arial" w:hAnsi="Arial"/>
          <w:lang w:val="en-US"/>
        </w:rPr>
        <w:fldChar w:fldCharType="begin"/>
      </w:r>
      <w:r w:rsidR="00870CBE">
        <w:rPr>
          <w:rFonts w:ascii="Arial" w:hAnsi="Arial"/>
          <w:lang w:val="en-US"/>
        </w:rPr>
        <w:instrText xml:space="preserve"> ADDIN ZOTERO_ITEM CSL_CITATION {"citationID":"uF7Lipsj","properties":{"formattedCitation":"(Hosmer et al., 2013)","plainCitation":"(Hosmer et al., 2013)","noteIndex":0},"citationItems":[{"id":17999,"uris":["http://zotero.org/users/7096097/items/NFESJDXA"],"itemData":{"id":17999,"type":"book","call-number":"QA278.2","collection-number":"398","collection-title":"Wiley series in probability and statistics","edition":"Third edition","event-place":"Hoboken, New Jersey","ISBN":"978-1-118-54835-6","number-of-pages":"1","publisher":"Wiley","publisher-place":"Hoboken, New Jersey","source":"Library of Congress ISBN","title":"Applied logistic regression","author":[{"family":"Hosmer","given":"David W."},{"family":"Lemeshow","given":"Stanley"},{"family":"Sturdivant","given":"Rodney X."}],"issued":{"date-parts":[["2013"]]}}}],"schema":"https://github.com/citation-style-language/schema/raw/master/csl-citation.json"} </w:instrText>
      </w:r>
      <w:r w:rsidR="00AD2A7F" w:rsidRPr="001866E5">
        <w:rPr>
          <w:rFonts w:ascii="Arial" w:hAnsi="Arial"/>
          <w:lang w:val="en-US"/>
        </w:rPr>
        <w:fldChar w:fldCharType="separate"/>
      </w:r>
      <w:r w:rsidR="00AD2A7F" w:rsidRPr="001866E5">
        <w:rPr>
          <w:rFonts w:ascii="Arial" w:hAnsi="Arial"/>
          <w:noProof/>
          <w:lang w:val="en-US"/>
        </w:rPr>
        <w:t>(Hosmer et al., 2013)</w:t>
      </w:r>
      <w:r w:rsidR="00AD2A7F" w:rsidRPr="001866E5">
        <w:rPr>
          <w:rFonts w:ascii="Arial" w:hAnsi="Arial"/>
          <w:lang w:val="en-US"/>
        </w:rPr>
        <w:fldChar w:fldCharType="end"/>
      </w:r>
      <w:r w:rsidR="00AD2A7F" w:rsidRPr="001866E5">
        <w:rPr>
          <w:rFonts w:ascii="Arial" w:hAnsi="Arial"/>
          <w:lang w:val="en-US"/>
        </w:rPr>
        <w:t>.</w:t>
      </w:r>
      <w:r w:rsidR="001829B7" w:rsidRPr="001866E5">
        <w:rPr>
          <w:rFonts w:ascii="Arial" w:hAnsi="Arial" w:cs="Arial"/>
          <w:bCs/>
          <w:lang w:val="en-US"/>
        </w:rPr>
        <w:t xml:space="preserve"> </w:t>
      </w:r>
      <w:r w:rsidR="002441E1" w:rsidRPr="001866E5">
        <w:rPr>
          <w:rFonts w:ascii="Arial" w:hAnsi="Arial" w:cs="Arial"/>
          <w:bCs/>
          <w:lang w:val="en-US"/>
        </w:rPr>
        <w:t xml:space="preserve">As shown in Table 4, PB and TB displayed acceptable to excellent discrimination whereas only poor to acceptable discrimination were showcased by ACE and SA. </w:t>
      </w:r>
      <w:r w:rsidR="00525EB6" w:rsidRPr="001866E5">
        <w:rPr>
          <w:rFonts w:ascii="Arial" w:hAnsi="Arial" w:cs="Arial"/>
          <w:bCs/>
          <w:lang w:val="en-US"/>
        </w:rPr>
        <w:t xml:space="preserve">Along the ROC-curves, we utilized the Youden index to determine </w:t>
      </w:r>
      <w:r w:rsidR="00284B75" w:rsidRPr="001866E5">
        <w:rPr>
          <w:rFonts w:ascii="Arial" w:hAnsi="Arial" w:cs="Arial"/>
          <w:bCs/>
          <w:lang w:val="en-US"/>
        </w:rPr>
        <w:t xml:space="preserve">the best cut-off value where sensitivity and specificity were maximized. </w:t>
      </w:r>
      <w:r w:rsidR="002441E1" w:rsidRPr="001866E5">
        <w:rPr>
          <w:rFonts w:ascii="Arial" w:hAnsi="Arial" w:cs="Arial"/>
          <w:bCs/>
          <w:lang w:val="en-US"/>
        </w:rPr>
        <w:t>The highest Youden Index, and therefore the best balance between sensitivity and specificity, was shown for PB followed by TB. Except for TB, higher cut-off values for PB, ACE and SA</w:t>
      </w:r>
      <w:r w:rsidR="00342F7E" w:rsidRPr="001866E5">
        <w:rPr>
          <w:rFonts w:ascii="Arial" w:hAnsi="Arial" w:cs="Arial"/>
          <w:bCs/>
          <w:lang w:val="en-US"/>
        </w:rPr>
        <w:t xml:space="preserve"> </w:t>
      </w:r>
      <w:r w:rsidR="002441E1" w:rsidRPr="001866E5">
        <w:rPr>
          <w:rFonts w:ascii="Arial" w:hAnsi="Arial" w:cs="Arial"/>
          <w:bCs/>
          <w:lang w:val="en-US"/>
        </w:rPr>
        <w:t xml:space="preserve">were determined for active SI compared to passive or overall SI. </w:t>
      </w:r>
    </w:p>
    <w:p w14:paraId="3FFFD11A" w14:textId="5405B62D" w:rsidR="00AD204D" w:rsidRPr="001866E5" w:rsidRDefault="00AD204D" w:rsidP="00D212F5">
      <w:pPr>
        <w:spacing w:line="480" w:lineRule="auto"/>
        <w:rPr>
          <w:rFonts w:ascii="Arial" w:hAnsi="Arial" w:cs="Arial"/>
          <w:bCs/>
          <w:lang w:val="en-US"/>
        </w:rPr>
      </w:pPr>
    </w:p>
    <w:p w14:paraId="7A2AAD1E" w14:textId="77777777" w:rsidR="00AD204D" w:rsidRPr="001866E5" w:rsidRDefault="00AD204D" w:rsidP="00D212F5">
      <w:pPr>
        <w:spacing w:line="480" w:lineRule="auto"/>
        <w:rPr>
          <w:rFonts w:ascii="Arial" w:hAnsi="Arial" w:cs="Arial"/>
          <w:bCs/>
          <w:lang w:val="en-US"/>
        </w:rPr>
      </w:pPr>
    </w:p>
    <w:p w14:paraId="05A83EEB" w14:textId="21571141" w:rsidR="00F55F46" w:rsidRPr="001866E5" w:rsidRDefault="00F55F46" w:rsidP="00D212F5">
      <w:pPr>
        <w:spacing w:line="480" w:lineRule="auto"/>
        <w:rPr>
          <w:rFonts w:ascii="Arial" w:hAnsi="Arial" w:cs="Arial"/>
          <w:bCs/>
          <w:lang w:val="en-US"/>
        </w:rPr>
      </w:pPr>
    </w:p>
    <w:p w14:paraId="243DBC4A" w14:textId="6F6D15E8" w:rsidR="00A70684" w:rsidRPr="001866E5" w:rsidRDefault="00A70684" w:rsidP="00D212F5">
      <w:pPr>
        <w:spacing w:line="480" w:lineRule="auto"/>
        <w:rPr>
          <w:rFonts w:ascii="Arial" w:hAnsi="Arial" w:cs="Arial"/>
          <w:bCs/>
          <w:lang w:val="en-US"/>
        </w:rPr>
      </w:pPr>
    </w:p>
    <w:p w14:paraId="46EE59DF" w14:textId="40FA8BC4" w:rsidR="00A70684" w:rsidRPr="001866E5" w:rsidRDefault="00A70684" w:rsidP="00D212F5">
      <w:pPr>
        <w:spacing w:line="480" w:lineRule="auto"/>
        <w:rPr>
          <w:rFonts w:ascii="Arial" w:hAnsi="Arial" w:cs="Arial"/>
          <w:bCs/>
          <w:lang w:val="en-US"/>
        </w:rPr>
      </w:pPr>
    </w:p>
    <w:p w14:paraId="66D0AA2E" w14:textId="6E1D8797" w:rsidR="00A70684" w:rsidRPr="001866E5" w:rsidRDefault="00A70684" w:rsidP="00D212F5">
      <w:pPr>
        <w:spacing w:line="480" w:lineRule="auto"/>
        <w:rPr>
          <w:rFonts w:ascii="Arial" w:hAnsi="Arial" w:cs="Arial"/>
          <w:bCs/>
          <w:lang w:val="en-US"/>
        </w:rPr>
      </w:pPr>
    </w:p>
    <w:p w14:paraId="7DE7A6BC" w14:textId="3AF4764E" w:rsidR="00A70684" w:rsidRPr="001866E5" w:rsidRDefault="00A70684" w:rsidP="00D212F5">
      <w:pPr>
        <w:spacing w:line="480" w:lineRule="auto"/>
        <w:rPr>
          <w:rFonts w:ascii="Arial" w:hAnsi="Arial" w:cs="Arial"/>
          <w:bCs/>
          <w:lang w:val="en-US"/>
        </w:rPr>
      </w:pPr>
    </w:p>
    <w:p w14:paraId="4F6B597D" w14:textId="6454F15E" w:rsidR="00A70684" w:rsidRPr="001866E5" w:rsidRDefault="00A70684" w:rsidP="00D212F5">
      <w:pPr>
        <w:spacing w:line="480" w:lineRule="auto"/>
        <w:rPr>
          <w:rFonts w:ascii="Arial" w:hAnsi="Arial" w:cs="Arial"/>
          <w:bCs/>
          <w:lang w:val="en-US"/>
        </w:rPr>
      </w:pPr>
    </w:p>
    <w:p w14:paraId="29BC7EA3" w14:textId="3F5304BD" w:rsidR="00A70684" w:rsidRPr="001866E5" w:rsidRDefault="00A70684" w:rsidP="00D212F5">
      <w:pPr>
        <w:spacing w:line="480" w:lineRule="auto"/>
        <w:rPr>
          <w:rFonts w:ascii="Arial" w:hAnsi="Arial" w:cs="Arial"/>
          <w:bCs/>
          <w:lang w:val="en-US"/>
        </w:rPr>
      </w:pPr>
    </w:p>
    <w:p w14:paraId="6EE9921C" w14:textId="11973901" w:rsidR="00A70684" w:rsidRPr="001866E5" w:rsidRDefault="00A70684" w:rsidP="00D212F5">
      <w:pPr>
        <w:spacing w:line="480" w:lineRule="auto"/>
        <w:rPr>
          <w:rFonts w:ascii="Arial" w:hAnsi="Arial" w:cs="Arial"/>
          <w:bCs/>
          <w:lang w:val="en-US"/>
        </w:rPr>
      </w:pPr>
    </w:p>
    <w:p w14:paraId="7172A683" w14:textId="566AF6E9" w:rsidR="00A70684" w:rsidRPr="001866E5" w:rsidRDefault="00A70684" w:rsidP="00D212F5">
      <w:pPr>
        <w:spacing w:line="480" w:lineRule="auto"/>
        <w:rPr>
          <w:rFonts w:ascii="Arial" w:hAnsi="Arial" w:cs="Arial"/>
          <w:bCs/>
          <w:lang w:val="en-US"/>
        </w:rPr>
      </w:pPr>
    </w:p>
    <w:p w14:paraId="6A9428D7" w14:textId="77777777" w:rsidR="00A70684" w:rsidRPr="001866E5" w:rsidRDefault="00A70684" w:rsidP="00D212F5">
      <w:pPr>
        <w:spacing w:line="480" w:lineRule="auto"/>
        <w:rPr>
          <w:rFonts w:ascii="Arial" w:hAnsi="Arial" w:cs="Arial"/>
          <w:bCs/>
          <w:lang w:val="en-US"/>
        </w:rPr>
      </w:pPr>
    </w:p>
    <w:tbl>
      <w:tblPr>
        <w:tblStyle w:val="Tabellenraster"/>
        <w:tblpPr w:leftFromText="141" w:rightFromText="141" w:vertAnchor="text" w:horzAnchor="margin" w:tblpY="-273"/>
        <w:tblW w:w="9194" w:type="dxa"/>
        <w:tblLook w:val="04A0" w:firstRow="1" w:lastRow="0" w:firstColumn="1" w:lastColumn="0" w:noHBand="0" w:noVBand="1"/>
      </w:tblPr>
      <w:tblGrid>
        <w:gridCol w:w="7871"/>
        <w:gridCol w:w="1323"/>
      </w:tblGrid>
      <w:tr w:rsidR="00A51507" w:rsidRPr="001866E5" w14:paraId="6D099D65" w14:textId="77777777" w:rsidTr="003A443A">
        <w:trPr>
          <w:trHeight w:val="7220"/>
        </w:trPr>
        <w:tc>
          <w:tcPr>
            <w:tcW w:w="9194" w:type="dxa"/>
            <w:gridSpan w:val="2"/>
            <w:tcBorders>
              <w:top w:val="single" w:sz="12" w:space="0" w:color="auto"/>
              <w:left w:val="single" w:sz="12" w:space="0" w:color="auto"/>
              <w:bottom w:val="single" w:sz="12" w:space="0" w:color="auto"/>
              <w:right w:val="single" w:sz="12" w:space="0" w:color="auto"/>
            </w:tcBorders>
          </w:tcPr>
          <w:p w14:paraId="628287D0" w14:textId="24F73A04" w:rsidR="00A51507" w:rsidRPr="001866E5" w:rsidRDefault="00B302AD" w:rsidP="00A51507">
            <w:pPr>
              <w:rPr>
                <w:b/>
                <w:lang w:val="en-US"/>
              </w:rPr>
            </w:pPr>
            <w:r w:rsidRPr="001866E5">
              <w:rPr>
                <w:noProof/>
                <w:lang w:val="en-US"/>
              </w:rPr>
              <w:lastRenderedPageBreak/>
              <w:drawing>
                <wp:anchor distT="0" distB="0" distL="114300" distR="114300" simplePos="0" relativeHeight="251660288" behindDoc="0" locked="0" layoutInCell="1" allowOverlap="1" wp14:anchorId="44FDDAAA" wp14:editId="7B1F3958">
                  <wp:simplePos x="0" y="0"/>
                  <wp:positionH relativeFrom="column">
                    <wp:posOffset>413385</wp:posOffset>
                  </wp:positionH>
                  <wp:positionV relativeFrom="paragraph">
                    <wp:posOffset>2923408</wp:posOffset>
                  </wp:positionV>
                  <wp:extent cx="4850858" cy="2862000"/>
                  <wp:effectExtent l="0" t="0" r="571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0858" cy="2862000"/>
                          </a:xfrm>
                          <a:prstGeom prst="rect">
                            <a:avLst/>
                          </a:prstGeom>
                        </pic:spPr>
                      </pic:pic>
                    </a:graphicData>
                  </a:graphic>
                  <wp14:sizeRelH relativeFrom="page">
                    <wp14:pctWidth>0</wp14:pctWidth>
                  </wp14:sizeRelH>
                  <wp14:sizeRelV relativeFrom="page">
                    <wp14:pctHeight>0</wp14:pctHeight>
                  </wp14:sizeRelV>
                </wp:anchor>
              </w:drawing>
            </w:r>
            <w:r w:rsidR="00870C7F" w:rsidRPr="001866E5">
              <w:rPr>
                <w:b/>
                <w:noProof/>
              </w:rPr>
              <mc:AlternateContent>
                <mc:Choice Requires="wps">
                  <w:drawing>
                    <wp:anchor distT="0" distB="0" distL="114300" distR="114300" simplePos="0" relativeHeight="251662336" behindDoc="0" locked="0" layoutInCell="1" allowOverlap="1" wp14:anchorId="3D1DBA2A" wp14:editId="6C6DA318">
                      <wp:simplePos x="0" y="0"/>
                      <wp:positionH relativeFrom="column">
                        <wp:posOffset>194408</wp:posOffset>
                      </wp:positionH>
                      <wp:positionV relativeFrom="paragraph">
                        <wp:posOffset>403372</wp:posOffset>
                      </wp:positionV>
                      <wp:extent cx="398584" cy="281353"/>
                      <wp:effectExtent l="0" t="0" r="0" b="0"/>
                      <wp:wrapNone/>
                      <wp:docPr id="5" name="Textfeld 5"/>
                      <wp:cNvGraphicFramePr/>
                      <a:graphic xmlns:a="http://schemas.openxmlformats.org/drawingml/2006/main">
                        <a:graphicData uri="http://schemas.microsoft.com/office/word/2010/wordprocessingShape">
                          <wps:wsp>
                            <wps:cNvSpPr txBox="1"/>
                            <wps:spPr>
                              <a:xfrm>
                                <a:off x="0" y="0"/>
                                <a:ext cx="398584" cy="281353"/>
                              </a:xfrm>
                              <a:prstGeom prst="rect">
                                <a:avLst/>
                              </a:prstGeom>
                              <a:solidFill>
                                <a:schemeClr val="lt1"/>
                              </a:solidFill>
                              <a:ln w="6350">
                                <a:noFill/>
                              </a:ln>
                            </wps:spPr>
                            <wps:txbx>
                              <w:txbxContent>
                                <w:p w14:paraId="2218F6AB" w14:textId="2084E187" w:rsidR="00870C7F" w:rsidRPr="00870C7F" w:rsidRDefault="00870C7F" w:rsidP="00870C7F">
                                  <w:pPr>
                                    <w:rPr>
                                      <w:rFonts w:ascii="Arial" w:hAnsi="Arial" w:cs="Arial"/>
                                      <w:b/>
                                      <w:bCs/>
                                    </w:rPr>
                                  </w:pPr>
                                  <w:r w:rsidRPr="00870C7F">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DBA2A" id="_x0000_t202" coordsize="21600,21600" o:spt="202" path="m,l,21600r21600,l21600,xe">
                      <v:stroke joinstyle="miter"/>
                      <v:path gradientshapeok="t" o:connecttype="rect"/>
                    </v:shapetype>
                    <v:shape id="Textfeld 5" o:spid="_x0000_s1026" type="#_x0000_t202" style="position:absolute;margin-left:15.3pt;margin-top:31.75pt;width:31.4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" fillcolor="white [3201]" stroked="f" strokeweight=".5pt">
                      <v:textbox>
                        <w:txbxContent>
                          <w:p w14:paraId="2218F6AB" w14:textId="2084E187" w:rsidR="00870C7F" w:rsidRPr="00870C7F" w:rsidRDefault="00870C7F" w:rsidP="00870C7F">
                            <w:pPr>
                              <w:rPr>
                                <w:rFonts w:ascii="Arial" w:hAnsi="Arial" w:cs="Arial"/>
                                <w:b/>
                                <w:bCs/>
                              </w:rPr>
                            </w:pPr>
                            <w:r w:rsidRPr="00870C7F">
                              <w:rPr>
                                <w:rFonts w:ascii="Arial" w:hAnsi="Arial" w:cs="Arial"/>
                                <w:b/>
                                <w:bCs/>
                              </w:rPr>
                              <w:t>(a)</w:t>
                            </w:r>
                          </w:p>
                        </w:txbxContent>
                      </v:textbox>
                    </v:shape>
                  </w:pict>
                </mc:Fallback>
              </mc:AlternateContent>
            </w:r>
            <w:r w:rsidR="00EF440E" w:rsidRPr="001866E5">
              <w:rPr>
                <w:b/>
                <w:noProof/>
              </w:rPr>
              <w:drawing>
                <wp:anchor distT="0" distB="0" distL="114300" distR="114300" simplePos="0" relativeHeight="251659264" behindDoc="0" locked="0" layoutInCell="1" allowOverlap="1" wp14:anchorId="74DD24FB" wp14:editId="048317D6">
                  <wp:simplePos x="0" y="0"/>
                  <wp:positionH relativeFrom="column">
                    <wp:posOffset>306070</wp:posOffset>
                  </wp:positionH>
                  <wp:positionV relativeFrom="paragraph">
                    <wp:posOffset>614</wp:posOffset>
                  </wp:positionV>
                  <wp:extent cx="5209310" cy="3069159"/>
                  <wp:effectExtent l="0" t="0" r="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9310" cy="3069159"/>
                          </a:xfrm>
                          <a:prstGeom prst="rect">
                            <a:avLst/>
                          </a:prstGeom>
                        </pic:spPr>
                      </pic:pic>
                    </a:graphicData>
                  </a:graphic>
                  <wp14:sizeRelH relativeFrom="page">
                    <wp14:pctWidth>0</wp14:pctWidth>
                  </wp14:sizeRelH>
                  <wp14:sizeRelV relativeFrom="page">
                    <wp14:pctHeight>0</wp14:pctHeight>
                  </wp14:sizeRelV>
                </wp:anchor>
              </w:drawing>
            </w:r>
          </w:p>
          <w:p w14:paraId="7585A87B" w14:textId="098BD60E" w:rsidR="00AD204D" w:rsidRPr="001866E5" w:rsidRDefault="00870C7F" w:rsidP="00AD204D">
            <w:pPr>
              <w:rPr>
                <w:lang w:val="en-US"/>
              </w:rPr>
            </w:pPr>
            <w:r w:rsidRPr="001866E5">
              <w:rPr>
                <w:b/>
                <w:noProof/>
              </w:rPr>
              <mc:AlternateContent>
                <mc:Choice Requires="wps">
                  <w:drawing>
                    <wp:anchor distT="0" distB="0" distL="114300" distR="114300" simplePos="0" relativeHeight="251666432" behindDoc="0" locked="0" layoutInCell="1" allowOverlap="1" wp14:anchorId="01046EDC" wp14:editId="32FBA2A5">
                      <wp:simplePos x="0" y="0"/>
                      <wp:positionH relativeFrom="column">
                        <wp:posOffset>191770</wp:posOffset>
                      </wp:positionH>
                      <wp:positionV relativeFrom="paragraph">
                        <wp:posOffset>88900</wp:posOffset>
                      </wp:positionV>
                      <wp:extent cx="398584" cy="281353"/>
                      <wp:effectExtent l="0" t="0" r="0" b="0"/>
                      <wp:wrapNone/>
                      <wp:docPr id="8" name="Textfeld 8"/>
                      <wp:cNvGraphicFramePr/>
                      <a:graphic xmlns:a="http://schemas.openxmlformats.org/drawingml/2006/main">
                        <a:graphicData uri="http://schemas.microsoft.com/office/word/2010/wordprocessingShape">
                          <wps:wsp>
                            <wps:cNvSpPr txBox="1"/>
                            <wps:spPr>
                              <a:xfrm>
                                <a:off x="0" y="0"/>
                                <a:ext cx="398584" cy="281353"/>
                              </a:xfrm>
                              <a:prstGeom prst="rect">
                                <a:avLst/>
                              </a:prstGeom>
                              <a:solidFill>
                                <a:schemeClr val="lt1"/>
                              </a:solidFill>
                              <a:ln w="6350">
                                <a:noFill/>
                              </a:ln>
                            </wps:spPr>
                            <wps:txbx>
                              <w:txbxContent>
                                <w:p w14:paraId="5C0132BC" w14:textId="6C446301" w:rsidR="00870C7F" w:rsidRPr="00870C7F" w:rsidRDefault="00870C7F" w:rsidP="00870C7F">
                                  <w:pPr>
                                    <w:rPr>
                                      <w:rFonts w:ascii="Arial" w:hAnsi="Arial" w:cs="Arial"/>
                                      <w:b/>
                                      <w:bCs/>
                                    </w:rPr>
                                  </w:pPr>
                                  <w:r w:rsidRPr="00870C7F">
                                    <w:rPr>
                                      <w:rFonts w:ascii="Arial" w:hAnsi="Arial" w:cs="Arial"/>
                                      <w:b/>
                                      <w:bCs/>
                                    </w:rPr>
                                    <w:t>(</w:t>
                                  </w:r>
                                  <w:r w:rsidR="00544245">
                                    <w:rPr>
                                      <w:rFonts w:ascii="Arial" w:hAnsi="Arial" w:cs="Arial"/>
                                      <w:b/>
                                      <w:bCs/>
                                    </w:rPr>
                                    <w:t>b</w:t>
                                  </w:r>
                                  <w:r w:rsidRPr="00870C7F">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6EDC" id="Textfeld 8" o:spid="_x0000_s1027" type="#_x0000_t202" style="position:absolute;margin-left:15.1pt;margin-top:7pt;width:31.4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" fillcolor="white [3201]" stroked="f" strokeweight=".5pt">
                      <v:textbox>
                        <w:txbxContent>
                          <w:p w14:paraId="5C0132BC" w14:textId="6C446301" w:rsidR="00870C7F" w:rsidRPr="00870C7F" w:rsidRDefault="00870C7F" w:rsidP="00870C7F">
                            <w:pPr>
                              <w:rPr>
                                <w:rFonts w:ascii="Arial" w:hAnsi="Arial" w:cs="Arial"/>
                                <w:b/>
                                <w:bCs/>
                              </w:rPr>
                            </w:pPr>
                            <w:r w:rsidRPr="00870C7F">
                              <w:rPr>
                                <w:rFonts w:ascii="Arial" w:hAnsi="Arial" w:cs="Arial"/>
                                <w:b/>
                                <w:bCs/>
                              </w:rPr>
                              <w:t>(</w:t>
                            </w:r>
                            <w:r w:rsidR="00544245">
                              <w:rPr>
                                <w:rFonts w:ascii="Arial" w:hAnsi="Arial" w:cs="Arial"/>
                                <w:b/>
                                <w:bCs/>
                              </w:rPr>
                              <w:t>b</w:t>
                            </w:r>
                            <w:r w:rsidRPr="00870C7F">
                              <w:rPr>
                                <w:rFonts w:ascii="Arial" w:hAnsi="Arial" w:cs="Arial"/>
                                <w:b/>
                                <w:bCs/>
                              </w:rPr>
                              <w:t>)</w:t>
                            </w:r>
                          </w:p>
                        </w:txbxContent>
                      </v:textbox>
                    </v:shape>
                  </w:pict>
                </mc:Fallback>
              </mc:AlternateContent>
            </w:r>
          </w:p>
          <w:p w14:paraId="66A2655A" w14:textId="3E3499B0" w:rsidR="00AD204D" w:rsidRPr="001866E5" w:rsidRDefault="00AD204D" w:rsidP="00AD204D">
            <w:pPr>
              <w:rPr>
                <w:lang w:val="en-US"/>
              </w:rPr>
            </w:pPr>
          </w:p>
          <w:p w14:paraId="373A42E0" w14:textId="7A9163D5" w:rsidR="00AD204D" w:rsidRPr="001866E5" w:rsidRDefault="00AD204D" w:rsidP="00AD204D">
            <w:pPr>
              <w:rPr>
                <w:lang w:val="en-US"/>
              </w:rPr>
            </w:pPr>
          </w:p>
          <w:p w14:paraId="79941FF2" w14:textId="3131824D" w:rsidR="00AD204D" w:rsidRPr="001866E5" w:rsidRDefault="00AD204D" w:rsidP="00AD204D">
            <w:pPr>
              <w:rPr>
                <w:lang w:val="en-US"/>
              </w:rPr>
            </w:pPr>
          </w:p>
          <w:p w14:paraId="3D275CAE" w14:textId="30615233" w:rsidR="00AD204D" w:rsidRPr="001866E5" w:rsidRDefault="00AD204D" w:rsidP="00AD204D">
            <w:pPr>
              <w:rPr>
                <w:lang w:val="en-US"/>
              </w:rPr>
            </w:pPr>
          </w:p>
          <w:p w14:paraId="765F3774" w14:textId="6E05D9FF" w:rsidR="00AD204D" w:rsidRPr="001866E5" w:rsidRDefault="00AD204D" w:rsidP="00AD204D">
            <w:pPr>
              <w:rPr>
                <w:lang w:val="en-US"/>
              </w:rPr>
            </w:pPr>
          </w:p>
          <w:p w14:paraId="0DD273F1" w14:textId="65C20AE1" w:rsidR="007168DC" w:rsidRPr="001866E5" w:rsidRDefault="007168DC" w:rsidP="00AD204D">
            <w:pPr>
              <w:rPr>
                <w:lang w:val="en-US"/>
              </w:rPr>
            </w:pPr>
          </w:p>
          <w:p w14:paraId="51E089F2" w14:textId="2E18E394" w:rsidR="007168DC" w:rsidRPr="001866E5" w:rsidRDefault="007168DC" w:rsidP="00AD204D">
            <w:pPr>
              <w:rPr>
                <w:lang w:val="en-US"/>
              </w:rPr>
            </w:pPr>
          </w:p>
          <w:p w14:paraId="0BDF765E" w14:textId="16CCA036" w:rsidR="007168DC" w:rsidRPr="001866E5" w:rsidRDefault="007168DC" w:rsidP="00AD204D">
            <w:pPr>
              <w:rPr>
                <w:lang w:val="en-US"/>
              </w:rPr>
            </w:pPr>
          </w:p>
          <w:p w14:paraId="432AE39A" w14:textId="19A3175E" w:rsidR="007168DC" w:rsidRPr="001866E5" w:rsidRDefault="007168DC" w:rsidP="00AD204D">
            <w:pPr>
              <w:rPr>
                <w:lang w:val="en-US"/>
              </w:rPr>
            </w:pPr>
          </w:p>
          <w:p w14:paraId="0D7E7DA8" w14:textId="48A73ECB" w:rsidR="007168DC" w:rsidRPr="001866E5" w:rsidRDefault="007168DC" w:rsidP="00AD204D">
            <w:pPr>
              <w:rPr>
                <w:lang w:val="en-US"/>
              </w:rPr>
            </w:pPr>
          </w:p>
          <w:p w14:paraId="5320C464" w14:textId="2B1B1795" w:rsidR="007168DC" w:rsidRPr="001866E5" w:rsidRDefault="007168DC" w:rsidP="00AD204D">
            <w:pPr>
              <w:rPr>
                <w:lang w:val="en-US"/>
              </w:rPr>
            </w:pPr>
          </w:p>
          <w:p w14:paraId="49646E25" w14:textId="5A3F1194" w:rsidR="007168DC" w:rsidRPr="001866E5" w:rsidRDefault="007168DC" w:rsidP="00AD204D">
            <w:pPr>
              <w:rPr>
                <w:lang w:val="en-US"/>
              </w:rPr>
            </w:pPr>
          </w:p>
          <w:p w14:paraId="01731ABD" w14:textId="21BDAF5D" w:rsidR="007168DC" w:rsidRPr="001866E5" w:rsidRDefault="007168DC" w:rsidP="00AD204D">
            <w:pPr>
              <w:rPr>
                <w:lang w:val="en-US"/>
              </w:rPr>
            </w:pPr>
          </w:p>
          <w:p w14:paraId="3178FD62" w14:textId="74C8CA58" w:rsidR="007168DC" w:rsidRPr="001866E5" w:rsidRDefault="007168DC" w:rsidP="00AD204D">
            <w:pPr>
              <w:rPr>
                <w:lang w:val="en-US"/>
              </w:rPr>
            </w:pPr>
          </w:p>
          <w:p w14:paraId="3523AC1D" w14:textId="74A29E7A" w:rsidR="007168DC" w:rsidRPr="001866E5" w:rsidRDefault="00B302AD" w:rsidP="00AD204D">
            <w:pPr>
              <w:rPr>
                <w:lang w:val="en-US"/>
              </w:rPr>
            </w:pPr>
            <w:r w:rsidRPr="001866E5">
              <w:rPr>
                <w:noProof/>
                <w:lang w:val="en-US"/>
              </w:rPr>
              <w:drawing>
                <wp:anchor distT="0" distB="0" distL="114300" distR="114300" simplePos="0" relativeHeight="251661312" behindDoc="0" locked="0" layoutInCell="1" allowOverlap="1" wp14:anchorId="08E10F17" wp14:editId="3415A4F0">
                  <wp:simplePos x="0" y="0"/>
                  <wp:positionH relativeFrom="column">
                    <wp:posOffset>409575</wp:posOffset>
                  </wp:positionH>
                  <wp:positionV relativeFrom="paragraph">
                    <wp:posOffset>140335</wp:posOffset>
                  </wp:positionV>
                  <wp:extent cx="4850765" cy="286131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0765" cy="2861310"/>
                          </a:xfrm>
                          <a:prstGeom prst="rect">
                            <a:avLst/>
                          </a:prstGeom>
                        </pic:spPr>
                      </pic:pic>
                    </a:graphicData>
                  </a:graphic>
                  <wp14:sizeRelH relativeFrom="page">
                    <wp14:pctWidth>0</wp14:pctWidth>
                  </wp14:sizeRelH>
                  <wp14:sizeRelV relativeFrom="page">
                    <wp14:pctHeight>0</wp14:pctHeight>
                  </wp14:sizeRelV>
                </wp:anchor>
              </w:drawing>
            </w:r>
          </w:p>
          <w:p w14:paraId="3977D3E5" w14:textId="28DB002E" w:rsidR="00AD204D" w:rsidRPr="001866E5" w:rsidRDefault="00AD204D" w:rsidP="00AD204D">
            <w:pPr>
              <w:rPr>
                <w:lang w:val="en-US"/>
              </w:rPr>
            </w:pPr>
          </w:p>
          <w:p w14:paraId="7FE6DDA2" w14:textId="48061B43" w:rsidR="00AD204D" w:rsidRPr="001866E5" w:rsidRDefault="00AD204D" w:rsidP="00AD204D">
            <w:pPr>
              <w:rPr>
                <w:lang w:val="en-US"/>
              </w:rPr>
            </w:pPr>
          </w:p>
          <w:p w14:paraId="4014A052" w14:textId="53609AF7" w:rsidR="00AD204D" w:rsidRPr="001866E5" w:rsidRDefault="00870C7F" w:rsidP="00AD204D">
            <w:pPr>
              <w:rPr>
                <w:lang w:val="en-US"/>
              </w:rPr>
            </w:pPr>
            <w:r w:rsidRPr="001866E5">
              <w:rPr>
                <w:b/>
                <w:noProof/>
              </w:rPr>
              <mc:AlternateContent>
                <mc:Choice Requires="wps">
                  <w:drawing>
                    <wp:anchor distT="0" distB="0" distL="114300" distR="114300" simplePos="0" relativeHeight="251668480" behindDoc="0" locked="0" layoutInCell="1" allowOverlap="1" wp14:anchorId="34FF7964" wp14:editId="09F680F8">
                      <wp:simplePos x="0" y="0"/>
                      <wp:positionH relativeFrom="column">
                        <wp:posOffset>197290</wp:posOffset>
                      </wp:positionH>
                      <wp:positionV relativeFrom="paragraph">
                        <wp:posOffset>126365</wp:posOffset>
                      </wp:positionV>
                      <wp:extent cx="398584" cy="281353"/>
                      <wp:effectExtent l="0" t="0" r="0" b="0"/>
                      <wp:wrapNone/>
                      <wp:docPr id="9" name="Textfeld 9"/>
                      <wp:cNvGraphicFramePr/>
                      <a:graphic xmlns:a="http://schemas.openxmlformats.org/drawingml/2006/main">
                        <a:graphicData uri="http://schemas.microsoft.com/office/word/2010/wordprocessingShape">
                          <wps:wsp>
                            <wps:cNvSpPr txBox="1"/>
                            <wps:spPr>
                              <a:xfrm>
                                <a:off x="0" y="0"/>
                                <a:ext cx="398584" cy="281353"/>
                              </a:xfrm>
                              <a:prstGeom prst="rect">
                                <a:avLst/>
                              </a:prstGeom>
                              <a:solidFill>
                                <a:schemeClr val="lt1"/>
                              </a:solidFill>
                              <a:ln w="6350">
                                <a:noFill/>
                              </a:ln>
                            </wps:spPr>
                            <wps:txbx>
                              <w:txbxContent>
                                <w:p w14:paraId="549F9F9E" w14:textId="3B39D952" w:rsidR="00870C7F" w:rsidRPr="00870C7F" w:rsidRDefault="00870C7F" w:rsidP="00870C7F">
                                  <w:pPr>
                                    <w:rPr>
                                      <w:rFonts w:ascii="Arial" w:hAnsi="Arial" w:cs="Arial"/>
                                      <w:b/>
                                      <w:bCs/>
                                    </w:rPr>
                                  </w:pPr>
                                  <w:r w:rsidRPr="00870C7F">
                                    <w:rPr>
                                      <w:rFonts w:ascii="Arial" w:hAnsi="Arial" w:cs="Arial"/>
                                      <w:b/>
                                      <w:bCs/>
                                    </w:rPr>
                                    <w:t>(</w:t>
                                  </w:r>
                                  <w:r w:rsidR="00544245">
                                    <w:rPr>
                                      <w:rFonts w:ascii="Arial" w:hAnsi="Arial" w:cs="Arial"/>
                                      <w:b/>
                                      <w:bCs/>
                                    </w:rPr>
                                    <w:t>c</w:t>
                                  </w:r>
                                  <w:r w:rsidRPr="00870C7F">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7964" id="Textfeld 9" o:spid="_x0000_s1028" type="#_x0000_t202" style="position:absolute;margin-left:15.55pt;margin-top:9.95pt;width:31.4pt;height: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" fillcolor="white [3201]" stroked="f" strokeweight=".5pt">
                      <v:textbox>
                        <w:txbxContent>
                          <w:p w14:paraId="549F9F9E" w14:textId="3B39D952" w:rsidR="00870C7F" w:rsidRPr="00870C7F" w:rsidRDefault="00870C7F" w:rsidP="00870C7F">
                            <w:pPr>
                              <w:rPr>
                                <w:rFonts w:ascii="Arial" w:hAnsi="Arial" w:cs="Arial"/>
                                <w:b/>
                                <w:bCs/>
                              </w:rPr>
                            </w:pPr>
                            <w:r w:rsidRPr="00870C7F">
                              <w:rPr>
                                <w:rFonts w:ascii="Arial" w:hAnsi="Arial" w:cs="Arial"/>
                                <w:b/>
                                <w:bCs/>
                              </w:rPr>
                              <w:t>(</w:t>
                            </w:r>
                            <w:r w:rsidR="00544245">
                              <w:rPr>
                                <w:rFonts w:ascii="Arial" w:hAnsi="Arial" w:cs="Arial"/>
                                <w:b/>
                                <w:bCs/>
                              </w:rPr>
                              <w:t>c</w:t>
                            </w:r>
                            <w:r w:rsidRPr="00870C7F">
                              <w:rPr>
                                <w:rFonts w:ascii="Arial" w:hAnsi="Arial" w:cs="Arial"/>
                                <w:b/>
                                <w:bCs/>
                              </w:rPr>
                              <w:t>)</w:t>
                            </w:r>
                          </w:p>
                        </w:txbxContent>
                      </v:textbox>
                    </v:shape>
                  </w:pict>
                </mc:Fallback>
              </mc:AlternateContent>
            </w:r>
          </w:p>
          <w:p w14:paraId="16888328" w14:textId="040F8613" w:rsidR="00AD204D" w:rsidRPr="001866E5" w:rsidRDefault="00AD204D" w:rsidP="00AD204D">
            <w:pPr>
              <w:rPr>
                <w:lang w:val="en-US"/>
              </w:rPr>
            </w:pPr>
          </w:p>
          <w:p w14:paraId="71823CDB" w14:textId="73788FB1" w:rsidR="00AD204D" w:rsidRPr="001866E5" w:rsidRDefault="00AD204D" w:rsidP="00AD204D">
            <w:pPr>
              <w:rPr>
                <w:lang w:val="en-US"/>
              </w:rPr>
            </w:pPr>
          </w:p>
          <w:p w14:paraId="513F9523" w14:textId="7FF1775C" w:rsidR="00AD204D" w:rsidRPr="001866E5" w:rsidRDefault="00AD204D" w:rsidP="00AD204D">
            <w:pPr>
              <w:rPr>
                <w:lang w:val="en-US"/>
              </w:rPr>
            </w:pPr>
          </w:p>
          <w:p w14:paraId="09D54FDF" w14:textId="23F11D29" w:rsidR="00AD204D" w:rsidRPr="001866E5" w:rsidRDefault="00AD204D" w:rsidP="00AD204D">
            <w:pPr>
              <w:rPr>
                <w:lang w:val="en-US"/>
              </w:rPr>
            </w:pPr>
          </w:p>
          <w:p w14:paraId="76A9EB05" w14:textId="77777777" w:rsidR="00AD204D" w:rsidRPr="001866E5" w:rsidRDefault="00AD204D" w:rsidP="00AD204D">
            <w:pPr>
              <w:rPr>
                <w:lang w:val="en-US"/>
              </w:rPr>
            </w:pPr>
          </w:p>
          <w:p w14:paraId="74E41514" w14:textId="6B344897" w:rsidR="00AD204D" w:rsidRPr="001866E5" w:rsidRDefault="00AD204D" w:rsidP="00EF440E">
            <w:pPr>
              <w:rPr>
                <w:lang w:val="en-US"/>
              </w:rPr>
            </w:pPr>
          </w:p>
        </w:tc>
      </w:tr>
      <w:tr w:rsidR="00A51507" w:rsidRPr="001866E5" w14:paraId="34F9F949" w14:textId="77777777" w:rsidTr="003A443A">
        <w:trPr>
          <w:trHeight w:val="828"/>
        </w:trPr>
        <w:tc>
          <w:tcPr>
            <w:tcW w:w="7871" w:type="dxa"/>
            <w:tcBorders>
              <w:top w:val="single" w:sz="12" w:space="0" w:color="auto"/>
              <w:left w:val="nil"/>
              <w:bottom w:val="nil"/>
              <w:right w:val="nil"/>
            </w:tcBorders>
          </w:tcPr>
          <w:p w14:paraId="24E812B8" w14:textId="6068848D" w:rsidR="00A51507" w:rsidRPr="001866E5" w:rsidRDefault="00A51507" w:rsidP="00A51507">
            <w:pPr>
              <w:rPr>
                <w:rFonts w:ascii="Arial" w:hAnsi="Arial" w:cs="Arial"/>
                <w:bCs/>
                <w:lang w:val="en-US"/>
              </w:rPr>
            </w:pPr>
            <w:r w:rsidRPr="001866E5">
              <w:rPr>
                <w:rFonts w:ascii="Arial" w:hAnsi="Arial" w:cs="Arial"/>
                <w:b/>
                <w:lang w:val="en-US"/>
              </w:rPr>
              <w:t>Figure 1:</w:t>
            </w:r>
            <w:r w:rsidR="00EF6265" w:rsidRPr="001866E5">
              <w:rPr>
                <w:rFonts w:ascii="Arial" w:hAnsi="Arial" w:cs="Arial"/>
                <w:b/>
                <w:lang w:val="en-US"/>
              </w:rPr>
              <w:t xml:space="preserve"> </w:t>
            </w:r>
            <w:r w:rsidR="00EF6265" w:rsidRPr="001866E5">
              <w:rPr>
                <w:rFonts w:ascii="Arial" w:hAnsi="Arial" w:cs="Arial"/>
                <w:bCs/>
                <w:lang w:val="en-US"/>
              </w:rPr>
              <w:t>ROC-curves for significant</w:t>
            </w:r>
            <w:r w:rsidR="00DD2F11" w:rsidRPr="001866E5">
              <w:rPr>
                <w:rFonts w:ascii="Arial" w:hAnsi="Arial" w:cs="Arial"/>
                <w:bCs/>
                <w:lang w:val="en-US"/>
              </w:rPr>
              <w:t xml:space="preserve"> </w:t>
            </w:r>
            <w:r w:rsidR="00192CFA" w:rsidRPr="001866E5">
              <w:rPr>
                <w:rFonts w:ascii="Arial" w:hAnsi="Arial" w:cs="Arial"/>
                <w:bCs/>
                <w:lang w:val="en-US"/>
              </w:rPr>
              <w:t>covariates</w:t>
            </w:r>
            <w:r w:rsidR="00EF6265" w:rsidRPr="001866E5">
              <w:rPr>
                <w:rFonts w:ascii="Arial" w:hAnsi="Arial" w:cs="Arial"/>
                <w:bCs/>
                <w:lang w:val="en-US"/>
              </w:rPr>
              <w:t xml:space="preserve"> in</w:t>
            </w:r>
            <w:r w:rsidR="005971F1" w:rsidRPr="001866E5">
              <w:rPr>
                <w:rFonts w:ascii="Arial" w:hAnsi="Arial" w:cs="Arial"/>
                <w:bCs/>
                <w:lang w:val="en-US"/>
              </w:rPr>
              <w:t>: (a)</w:t>
            </w:r>
            <w:r w:rsidR="00EF6265" w:rsidRPr="001866E5">
              <w:rPr>
                <w:rFonts w:ascii="Arial" w:hAnsi="Arial" w:cs="Arial"/>
                <w:bCs/>
                <w:lang w:val="en-US"/>
              </w:rPr>
              <w:t xml:space="preserve"> </w:t>
            </w:r>
            <w:r w:rsidR="00823D24" w:rsidRPr="001866E5">
              <w:rPr>
                <w:rFonts w:ascii="Arial" w:hAnsi="Arial" w:cs="Arial"/>
                <w:bCs/>
                <w:lang w:val="en-US"/>
              </w:rPr>
              <w:t>binary</w:t>
            </w:r>
            <w:r w:rsidR="00DD2F11" w:rsidRPr="001866E5">
              <w:rPr>
                <w:rFonts w:ascii="Arial" w:hAnsi="Arial" w:cs="Arial"/>
                <w:bCs/>
                <w:lang w:val="en-US"/>
              </w:rPr>
              <w:t xml:space="preserve"> </w:t>
            </w:r>
            <w:r w:rsidR="005971F1" w:rsidRPr="001866E5">
              <w:rPr>
                <w:rFonts w:ascii="Arial" w:hAnsi="Arial" w:cs="Arial"/>
                <w:bCs/>
                <w:lang w:val="en-US"/>
              </w:rPr>
              <w:t xml:space="preserve">logistic regression </w:t>
            </w:r>
            <w:r w:rsidR="00DD2F11" w:rsidRPr="001866E5">
              <w:rPr>
                <w:rFonts w:ascii="Arial" w:hAnsi="Arial" w:cs="Arial"/>
                <w:bCs/>
                <w:lang w:val="en-US"/>
              </w:rPr>
              <w:t>and multinomial</w:t>
            </w:r>
            <w:r w:rsidR="00823D24" w:rsidRPr="001866E5">
              <w:rPr>
                <w:rFonts w:ascii="Arial" w:hAnsi="Arial" w:cs="Arial"/>
                <w:bCs/>
                <w:lang w:val="en-US"/>
              </w:rPr>
              <w:t xml:space="preserve"> </w:t>
            </w:r>
            <w:r w:rsidR="00EF6265" w:rsidRPr="001866E5">
              <w:rPr>
                <w:rFonts w:ascii="Arial" w:hAnsi="Arial" w:cs="Arial"/>
                <w:bCs/>
                <w:lang w:val="en-US"/>
              </w:rPr>
              <w:t>logistic regression</w:t>
            </w:r>
            <w:r w:rsidR="005971F1" w:rsidRPr="001866E5">
              <w:rPr>
                <w:rFonts w:ascii="Arial" w:hAnsi="Arial" w:cs="Arial"/>
                <w:bCs/>
                <w:lang w:val="en-US"/>
              </w:rPr>
              <w:t xml:space="preserve"> for (b) passive suicidal ideation and (c) active suicidal ideation.</w:t>
            </w:r>
            <w:r w:rsidR="00081DF2" w:rsidRPr="001866E5">
              <w:rPr>
                <w:rFonts w:ascii="Arial" w:hAnsi="Arial" w:cs="Arial"/>
                <w:bCs/>
                <w:lang w:val="en-US"/>
              </w:rPr>
              <w:t xml:space="preserve"> </w:t>
            </w:r>
          </w:p>
        </w:tc>
        <w:tc>
          <w:tcPr>
            <w:tcW w:w="1322" w:type="dxa"/>
            <w:tcBorders>
              <w:top w:val="single" w:sz="12" w:space="0" w:color="auto"/>
              <w:left w:val="nil"/>
              <w:bottom w:val="nil"/>
              <w:right w:val="nil"/>
            </w:tcBorders>
          </w:tcPr>
          <w:p w14:paraId="7622ED64" w14:textId="77777777" w:rsidR="00A51507" w:rsidRPr="001866E5" w:rsidRDefault="00A51507" w:rsidP="00A51507">
            <w:pPr>
              <w:rPr>
                <w:b/>
                <w:lang w:val="en-US"/>
              </w:rPr>
            </w:pPr>
          </w:p>
        </w:tc>
      </w:tr>
    </w:tbl>
    <w:p w14:paraId="5CE83059" w14:textId="77777777" w:rsidR="00AD204D" w:rsidRPr="001866E5" w:rsidRDefault="00AD204D" w:rsidP="00F7426A">
      <w:pPr>
        <w:spacing w:line="480" w:lineRule="auto"/>
        <w:rPr>
          <w:rFonts w:ascii="Arial" w:hAnsi="Arial" w:cs="Arial"/>
          <w:b/>
          <w:lang w:val="en-US"/>
        </w:rPr>
      </w:pPr>
    </w:p>
    <w:tbl>
      <w:tblPr>
        <w:tblStyle w:val="Tabellenraster"/>
        <w:tblpPr w:leftFromText="141" w:rightFromText="141" w:vertAnchor="text" w:horzAnchor="margin" w:tblpY="-115"/>
        <w:tblW w:w="9295" w:type="dxa"/>
        <w:tblLayout w:type="fixed"/>
        <w:tblLook w:val="04A0" w:firstRow="1" w:lastRow="0" w:firstColumn="1" w:lastColumn="0" w:noHBand="0" w:noVBand="1"/>
      </w:tblPr>
      <w:tblGrid>
        <w:gridCol w:w="944"/>
        <w:gridCol w:w="2576"/>
        <w:gridCol w:w="1970"/>
        <w:gridCol w:w="1829"/>
        <w:gridCol w:w="1976"/>
      </w:tblGrid>
      <w:tr w:rsidR="00073AA9" w:rsidRPr="001866E5" w14:paraId="76C1ED51" w14:textId="2B0C3223" w:rsidTr="006B2292">
        <w:trPr>
          <w:trHeight w:val="222"/>
        </w:trPr>
        <w:tc>
          <w:tcPr>
            <w:tcW w:w="9295" w:type="dxa"/>
            <w:gridSpan w:val="5"/>
            <w:tcBorders>
              <w:top w:val="nil"/>
              <w:left w:val="nil"/>
              <w:bottom w:val="single" w:sz="4" w:space="0" w:color="auto"/>
              <w:right w:val="nil"/>
            </w:tcBorders>
          </w:tcPr>
          <w:p w14:paraId="3112E93A" w14:textId="2C5F7AA8" w:rsidR="00073AA9" w:rsidRPr="001866E5" w:rsidRDefault="00073AA9" w:rsidP="00073AA9">
            <w:pPr>
              <w:rPr>
                <w:rFonts w:ascii="Arial" w:hAnsi="Arial" w:cs="Arial"/>
                <w:b/>
                <w:sz w:val="24"/>
                <w:szCs w:val="24"/>
                <w:lang w:val="en-US"/>
              </w:rPr>
            </w:pPr>
            <w:r w:rsidRPr="001866E5">
              <w:rPr>
                <w:rFonts w:ascii="Arial" w:hAnsi="Arial" w:cs="Arial"/>
                <w:b/>
                <w:sz w:val="24"/>
                <w:szCs w:val="24"/>
                <w:lang w:val="en-US"/>
              </w:rPr>
              <w:t xml:space="preserve">Table </w:t>
            </w:r>
            <w:r w:rsidR="001D3C4A" w:rsidRPr="001866E5">
              <w:rPr>
                <w:rFonts w:ascii="Arial" w:hAnsi="Arial" w:cs="Arial"/>
                <w:b/>
                <w:sz w:val="24"/>
                <w:szCs w:val="24"/>
                <w:lang w:val="en-US"/>
              </w:rPr>
              <w:t>4</w:t>
            </w:r>
          </w:p>
          <w:p w14:paraId="3D8A1E87" w14:textId="0C2B47DF" w:rsidR="00073AA9" w:rsidRPr="001866E5" w:rsidRDefault="001D3C4A" w:rsidP="00073AA9">
            <w:pPr>
              <w:rPr>
                <w:rFonts w:ascii="Arial" w:hAnsi="Arial" w:cs="Arial"/>
                <w:b/>
                <w:sz w:val="24"/>
                <w:szCs w:val="24"/>
                <w:lang w:val="en-US"/>
              </w:rPr>
            </w:pPr>
            <w:r w:rsidRPr="001866E5">
              <w:rPr>
                <w:rFonts w:ascii="Arial" w:hAnsi="Arial" w:cs="Arial"/>
                <w:bCs/>
                <w:sz w:val="24"/>
                <w:szCs w:val="24"/>
                <w:lang w:val="en-US"/>
              </w:rPr>
              <w:t>Receiver Operating Characteristics Analysis</w:t>
            </w:r>
          </w:p>
        </w:tc>
      </w:tr>
      <w:tr w:rsidR="00073AA9" w:rsidRPr="001866E5" w14:paraId="74A5C63F" w14:textId="77777777" w:rsidTr="006B2292">
        <w:trPr>
          <w:trHeight w:val="276"/>
        </w:trPr>
        <w:tc>
          <w:tcPr>
            <w:tcW w:w="3520" w:type="dxa"/>
            <w:gridSpan w:val="2"/>
            <w:vMerge w:val="restart"/>
            <w:tcBorders>
              <w:top w:val="single" w:sz="12" w:space="0" w:color="auto"/>
              <w:left w:val="nil"/>
              <w:right w:val="nil"/>
            </w:tcBorders>
            <w:vAlign w:val="center"/>
          </w:tcPr>
          <w:p w14:paraId="5C71334F" w14:textId="06F363C8" w:rsidR="00073AA9" w:rsidRPr="001866E5" w:rsidRDefault="00073AA9" w:rsidP="00073AA9">
            <w:pPr>
              <w:rPr>
                <w:rFonts w:ascii="Arial" w:hAnsi="Arial" w:cs="Arial"/>
                <w:b/>
                <w:sz w:val="24"/>
                <w:szCs w:val="24"/>
                <w:lang w:val="en-US" w:eastAsia="de-DE"/>
              </w:rPr>
            </w:pPr>
          </w:p>
        </w:tc>
        <w:tc>
          <w:tcPr>
            <w:tcW w:w="1970" w:type="dxa"/>
            <w:vMerge w:val="restart"/>
            <w:tcBorders>
              <w:top w:val="single" w:sz="12" w:space="0" w:color="auto"/>
              <w:left w:val="nil"/>
              <w:right w:val="nil"/>
            </w:tcBorders>
            <w:vAlign w:val="center"/>
          </w:tcPr>
          <w:p w14:paraId="7DCA325D" w14:textId="127E61C4" w:rsidR="00073AA9" w:rsidRPr="001866E5" w:rsidRDefault="00C37EE3" w:rsidP="00073AA9">
            <w:pPr>
              <w:jc w:val="center"/>
              <w:rPr>
                <w:rFonts w:ascii="Arial" w:hAnsi="Arial" w:cs="Arial"/>
                <w:b/>
                <w:sz w:val="24"/>
                <w:szCs w:val="24"/>
                <w:lang w:val="en-US"/>
              </w:rPr>
            </w:pPr>
            <w:r w:rsidRPr="001866E5">
              <w:rPr>
                <w:rFonts w:ascii="Arial" w:hAnsi="Arial" w:cs="Arial"/>
                <w:b/>
                <w:sz w:val="24"/>
                <w:szCs w:val="24"/>
                <w:lang w:val="en-US" w:eastAsia="de-DE"/>
              </w:rPr>
              <w:t>SI</w:t>
            </w:r>
            <w:r w:rsidR="000F33BE" w:rsidRPr="001866E5">
              <w:rPr>
                <w:rFonts w:ascii="Arial" w:hAnsi="Arial" w:cs="Arial"/>
                <w:b/>
                <w:sz w:val="24"/>
                <w:szCs w:val="24"/>
                <w:vertAlign w:val="superscript"/>
                <w:lang w:val="en-US" w:eastAsia="de-DE"/>
              </w:rPr>
              <w:t>a</w:t>
            </w:r>
          </w:p>
        </w:tc>
        <w:tc>
          <w:tcPr>
            <w:tcW w:w="1829" w:type="dxa"/>
            <w:vMerge w:val="restart"/>
            <w:tcBorders>
              <w:top w:val="single" w:sz="12" w:space="0" w:color="auto"/>
              <w:left w:val="nil"/>
              <w:right w:val="nil"/>
            </w:tcBorders>
            <w:vAlign w:val="center"/>
          </w:tcPr>
          <w:p w14:paraId="50FB23BA" w14:textId="15796290" w:rsidR="00073AA9" w:rsidRPr="001866E5" w:rsidRDefault="00C37EE3" w:rsidP="00073AA9">
            <w:pPr>
              <w:jc w:val="center"/>
              <w:rPr>
                <w:rFonts w:ascii="Arial" w:hAnsi="Arial" w:cs="Arial"/>
                <w:b/>
                <w:sz w:val="24"/>
                <w:szCs w:val="24"/>
                <w:lang w:val="en-US"/>
              </w:rPr>
            </w:pPr>
            <w:r w:rsidRPr="001866E5">
              <w:rPr>
                <w:rFonts w:ascii="Arial" w:hAnsi="Arial" w:cs="Arial"/>
                <w:b/>
                <w:sz w:val="24"/>
                <w:szCs w:val="24"/>
                <w:lang w:val="en-US" w:eastAsia="de-DE"/>
              </w:rPr>
              <w:t>Passive SI</w:t>
            </w:r>
            <w:r w:rsidR="000F33BE" w:rsidRPr="001866E5">
              <w:rPr>
                <w:rFonts w:ascii="Arial" w:hAnsi="Arial" w:cs="Arial"/>
                <w:b/>
                <w:sz w:val="24"/>
                <w:szCs w:val="24"/>
                <w:vertAlign w:val="superscript"/>
                <w:lang w:val="en-US" w:eastAsia="de-DE"/>
              </w:rPr>
              <w:t>b</w:t>
            </w:r>
          </w:p>
        </w:tc>
        <w:tc>
          <w:tcPr>
            <w:tcW w:w="1971" w:type="dxa"/>
            <w:vMerge w:val="restart"/>
            <w:tcBorders>
              <w:top w:val="single" w:sz="12" w:space="0" w:color="auto"/>
              <w:left w:val="nil"/>
              <w:right w:val="nil"/>
            </w:tcBorders>
            <w:vAlign w:val="center"/>
          </w:tcPr>
          <w:p w14:paraId="4D967FD8" w14:textId="6CC6F74A" w:rsidR="00073AA9" w:rsidRPr="001866E5" w:rsidRDefault="00C37EE3" w:rsidP="00073AA9">
            <w:pPr>
              <w:jc w:val="center"/>
              <w:rPr>
                <w:rFonts w:ascii="Arial" w:hAnsi="Arial" w:cs="Arial"/>
                <w:b/>
                <w:bCs/>
                <w:iCs/>
                <w:sz w:val="24"/>
                <w:szCs w:val="24"/>
                <w:lang w:val="en-US" w:eastAsia="de-DE"/>
              </w:rPr>
            </w:pPr>
            <w:r w:rsidRPr="001866E5">
              <w:rPr>
                <w:rFonts w:ascii="Arial" w:hAnsi="Arial" w:cs="Arial"/>
                <w:b/>
                <w:bCs/>
                <w:iCs/>
                <w:sz w:val="24"/>
                <w:szCs w:val="24"/>
                <w:lang w:val="en-US" w:eastAsia="de-DE"/>
              </w:rPr>
              <w:t>Active SI</w:t>
            </w:r>
            <w:r w:rsidR="000F33BE" w:rsidRPr="001866E5">
              <w:rPr>
                <w:rFonts w:ascii="Arial" w:hAnsi="Arial" w:cs="Arial"/>
                <w:b/>
                <w:bCs/>
                <w:iCs/>
                <w:sz w:val="24"/>
                <w:szCs w:val="24"/>
                <w:vertAlign w:val="superscript"/>
                <w:lang w:val="en-US" w:eastAsia="de-DE"/>
              </w:rPr>
              <w:t>c</w:t>
            </w:r>
          </w:p>
        </w:tc>
      </w:tr>
      <w:tr w:rsidR="00073AA9" w:rsidRPr="001866E5" w14:paraId="7EFC36D8" w14:textId="77777777" w:rsidTr="006B2292">
        <w:trPr>
          <w:trHeight w:val="276"/>
        </w:trPr>
        <w:tc>
          <w:tcPr>
            <w:tcW w:w="3520" w:type="dxa"/>
            <w:gridSpan w:val="2"/>
            <w:vMerge/>
            <w:tcBorders>
              <w:top w:val="nil"/>
              <w:left w:val="nil"/>
              <w:bottom w:val="single" w:sz="12" w:space="0" w:color="auto"/>
              <w:right w:val="nil"/>
            </w:tcBorders>
            <w:vAlign w:val="center"/>
          </w:tcPr>
          <w:p w14:paraId="16B35367" w14:textId="77777777" w:rsidR="00073AA9" w:rsidRPr="001866E5" w:rsidRDefault="00073AA9" w:rsidP="00073AA9">
            <w:pPr>
              <w:jc w:val="center"/>
              <w:rPr>
                <w:rFonts w:ascii="Arial" w:hAnsi="Arial" w:cs="Arial"/>
                <w:b/>
                <w:sz w:val="24"/>
                <w:szCs w:val="24"/>
                <w:lang w:val="en-US"/>
              </w:rPr>
            </w:pPr>
          </w:p>
        </w:tc>
        <w:tc>
          <w:tcPr>
            <w:tcW w:w="1970" w:type="dxa"/>
            <w:vMerge/>
            <w:tcBorders>
              <w:top w:val="nil"/>
              <w:left w:val="nil"/>
              <w:bottom w:val="single" w:sz="12" w:space="0" w:color="auto"/>
              <w:right w:val="nil"/>
            </w:tcBorders>
            <w:vAlign w:val="center"/>
          </w:tcPr>
          <w:p w14:paraId="78935B46" w14:textId="77777777" w:rsidR="00073AA9" w:rsidRPr="001866E5" w:rsidRDefault="00073AA9" w:rsidP="00073AA9">
            <w:pPr>
              <w:jc w:val="center"/>
              <w:rPr>
                <w:rFonts w:ascii="Arial" w:hAnsi="Arial" w:cs="Arial"/>
                <w:b/>
                <w:i/>
                <w:sz w:val="24"/>
                <w:szCs w:val="24"/>
                <w:lang w:val="en-US"/>
              </w:rPr>
            </w:pPr>
          </w:p>
        </w:tc>
        <w:tc>
          <w:tcPr>
            <w:tcW w:w="1829" w:type="dxa"/>
            <w:vMerge/>
            <w:tcBorders>
              <w:top w:val="nil"/>
              <w:left w:val="nil"/>
              <w:bottom w:val="single" w:sz="12" w:space="0" w:color="auto"/>
              <w:right w:val="nil"/>
            </w:tcBorders>
            <w:vAlign w:val="center"/>
          </w:tcPr>
          <w:p w14:paraId="482189DC" w14:textId="77777777" w:rsidR="00073AA9" w:rsidRPr="001866E5" w:rsidRDefault="00073AA9" w:rsidP="00073AA9">
            <w:pPr>
              <w:jc w:val="center"/>
              <w:rPr>
                <w:rFonts w:ascii="Arial" w:hAnsi="Arial" w:cs="Arial"/>
                <w:b/>
                <w:i/>
                <w:sz w:val="24"/>
                <w:szCs w:val="24"/>
                <w:lang w:val="en-US"/>
              </w:rPr>
            </w:pPr>
          </w:p>
        </w:tc>
        <w:tc>
          <w:tcPr>
            <w:tcW w:w="1971" w:type="dxa"/>
            <w:vMerge/>
            <w:tcBorders>
              <w:top w:val="nil"/>
              <w:left w:val="nil"/>
              <w:bottom w:val="single" w:sz="12" w:space="0" w:color="auto"/>
              <w:right w:val="nil"/>
            </w:tcBorders>
            <w:vAlign w:val="center"/>
          </w:tcPr>
          <w:p w14:paraId="49B29975" w14:textId="77777777" w:rsidR="00073AA9" w:rsidRPr="001866E5" w:rsidRDefault="00073AA9" w:rsidP="00073AA9">
            <w:pPr>
              <w:jc w:val="center"/>
              <w:rPr>
                <w:rFonts w:ascii="Arial" w:hAnsi="Arial" w:cs="Arial"/>
                <w:b/>
                <w:i/>
                <w:sz w:val="24"/>
                <w:szCs w:val="24"/>
                <w:lang w:val="en-US"/>
              </w:rPr>
            </w:pPr>
          </w:p>
        </w:tc>
      </w:tr>
      <w:tr w:rsidR="009D7E4B" w:rsidRPr="001866E5" w14:paraId="5720BB58" w14:textId="77777777" w:rsidTr="006B2292">
        <w:trPr>
          <w:trHeight w:val="23"/>
        </w:trPr>
        <w:tc>
          <w:tcPr>
            <w:tcW w:w="3520" w:type="dxa"/>
            <w:gridSpan w:val="2"/>
            <w:tcBorders>
              <w:top w:val="single" w:sz="12" w:space="0" w:color="auto"/>
              <w:left w:val="nil"/>
              <w:bottom w:val="nil"/>
              <w:right w:val="nil"/>
            </w:tcBorders>
            <w:vAlign w:val="center"/>
          </w:tcPr>
          <w:p w14:paraId="31D162A6" w14:textId="77777777" w:rsidR="009D7E4B" w:rsidRPr="001866E5" w:rsidRDefault="009D7E4B" w:rsidP="00C37EE3">
            <w:pPr>
              <w:rPr>
                <w:rFonts w:ascii="Arial" w:hAnsi="Arial" w:cs="Arial"/>
                <w:i/>
                <w:iCs/>
                <w:sz w:val="10"/>
                <w:szCs w:val="10"/>
                <w:lang w:val="en-US"/>
              </w:rPr>
            </w:pPr>
          </w:p>
        </w:tc>
        <w:tc>
          <w:tcPr>
            <w:tcW w:w="1970" w:type="dxa"/>
            <w:tcBorders>
              <w:top w:val="single" w:sz="12" w:space="0" w:color="auto"/>
              <w:left w:val="nil"/>
              <w:bottom w:val="nil"/>
              <w:right w:val="nil"/>
            </w:tcBorders>
            <w:vAlign w:val="center"/>
          </w:tcPr>
          <w:p w14:paraId="48C24F59" w14:textId="77777777" w:rsidR="009D7E4B" w:rsidRPr="001866E5" w:rsidRDefault="009D7E4B" w:rsidP="00073AA9">
            <w:pPr>
              <w:jc w:val="center"/>
              <w:rPr>
                <w:rFonts w:ascii="Arial" w:hAnsi="Arial" w:cs="Arial"/>
                <w:sz w:val="10"/>
                <w:szCs w:val="10"/>
                <w:lang w:val="en-US"/>
              </w:rPr>
            </w:pPr>
          </w:p>
        </w:tc>
        <w:tc>
          <w:tcPr>
            <w:tcW w:w="1829" w:type="dxa"/>
            <w:tcBorders>
              <w:top w:val="single" w:sz="12" w:space="0" w:color="auto"/>
              <w:left w:val="nil"/>
              <w:bottom w:val="nil"/>
              <w:right w:val="nil"/>
            </w:tcBorders>
            <w:vAlign w:val="center"/>
          </w:tcPr>
          <w:p w14:paraId="616AE963" w14:textId="77777777" w:rsidR="009D7E4B" w:rsidRPr="001866E5" w:rsidRDefault="009D7E4B" w:rsidP="00073AA9">
            <w:pPr>
              <w:jc w:val="center"/>
              <w:rPr>
                <w:rFonts w:ascii="Arial" w:hAnsi="Arial" w:cs="Arial"/>
                <w:sz w:val="10"/>
                <w:szCs w:val="10"/>
                <w:lang w:val="en-US"/>
              </w:rPr>
            </w:pPr>
          </w:p>
        </w:tc>
        <w:tc>
          <w:tcPr>
            <w:tcW w:w="1971" w:type="dxa"/>
            <w:tcBorders>
              <w:top w:val="single" w:sz="12" w:space="0" w:color="auto"/>
              <w:left w:val="nil"/>
              <w:bottom w:val="nil"/>
              <w:right w:val="nil"/>
            </w:tcBorders>
            <w:vAlign w:val="center"/>
          </w:tcPr>
          <w:p w14:paraId="5D8875EC" w14:textId="77777777" w:rsidR="009D7E4B" w:rsidRPr="001866E5" w:rsidRDefault="009D7E4B" w:rsidP="00073AA9">
            <w:pPr>
              <w:jc w:val="center"/>
              <w:rPr>
                <w:rFonts w:ascii="Arial" w:hAnsi="Arial" w:cs="Arial"/>
                <w:sz w:val="10"/>
                <w:szCs w:val="10"/>
                <w:lang w:val="en-US"/>
              </w:rPr>
            </w:pPr>
          </w:p>
        </w:tc>
      </w:tr>
      <w:tr w:rsidR="00073AA9" w:rsidRPr="001866E5" w14:paraId="0A1D02E9" w14:textId="77777777" w:rsidTr="006B2292">
        <w:trPr>
          <w:trHeight w:val="169"/>
        </w:trPr>
        <w:tc>
          <w:tcPr>
            <w:tcW w:w="3520" w:type="dxa"/>
            <w:gridSpan w:val="2"/>
            <w:tcBorders>
              <w:top w:val="nil"/>
              <w:left w:val="nil"/>
              <w:bottom w:val="nil"/>
              <w:right w:val="nil"/>
            </w:tcBorders>
            <w:vAlign w:val="center"/>
          </w:tcPr>
          <w:p w14:paraId="2CD109A3" w14:textId="460E940D" w:rsidR="00073AA9" w:rsidRPr="001866E5" w:rsidRDefault="00C37EE3" w:rsidP="00C37EE3">
            <w:pPr>
              <w:rPr>
                <w:rFonts w:ascii="Arial" w:hAnsi="Arial" w:cs="Arial"/>
                <w:i/>
                <w:iCs/>
                <w:sz w:val="24"/>
                <w:szCs w:val="24"/>
                <w:lang w:val="en-US" w:eastAsia="de-DE"/>
              </w:rPr>
            </w:pPr>
            <w:r w:rsidRPr="001866E5">
              <w:rPr>
                <w:rFonts w:ascii="Arial" w:hAnsi="Arial" w:cs="Arial"/>
                <w:i/>
                <w:iCs/>
                <w:sz w:val="24"/>
                <w:szCs w:val="24"/>
                <w:lang w:val="en-US" w:eastAsia="de-DE"/>
              </w:rPr>
              <w:t>Perceived burdensomeness</w:t>
            </w:r>
          </w:p>
        </w:tc>
        <w:tc>
          <w:tcPr>
            <w:tcW w:w="1970" w:type="dxa"/>
            <w:tcBorders>
              <w:top w:val="nil"/>
              <w:left w:val="nil"/>
              <w:bottom w:val="nil"/>
              <w:right w:val="nil"/>
            </w:tcBorders>
            <w:vAlign w:val="center"/>
          </w:tcPr>
          <w:p w14:paraId="6A6B6DC8" w14:textId="3CE7F6FD" w:rsidR="00073AA9" w:rsidRPr="001866E5" w:rsidRDefault="00073AA9" w:rsidP="00073AA9">
            <w:pPr>
              <w:jc w:val="center"/>
              <w:rPr>
                <w:rFonts w:ascii="Arial" w:hAnsi="Arial" w:cs="Arial"/>
                <w:sz w:val="24"/>
                <w:szCs w:val="24"/>
                <w:lang w:val="en-US"/>
              </w:rPr>
            </w:pPr>
          </w:p>
        </w:tc>
        <w:tc>
          <w:tcPr>
            <w:tcW w:w="1829" w:type="dxa"/>
            <w:tcBorders>
              <w:top w:val="nil"/>
              <w:left w:val="nil"/>
              <w:bottom w:val="nil"/>
              <w:right w:val="nil"/>
            </w:tcBorders>
            <w:vAlign w:val="center"/>
          </w:tcPr>
          <w:p w14:paraId="365F7B02" w14:textId="6184C0DE" w:rsidR="00073AA9" w:rsidRPr="001866E5" w:rsidRDefault="00073AA9" w:rsidP="00073AA9">
            <w:pPr>
              <w:jc w:val="center"/>
              <w:rPr>
                <w:rFonts w:ascii="Arial" w:hAnsi="Arial" w:cs="Arial"/>
                <w:sz w:val="24"/>
                <w:szCs w:val="24"/>
                <w:lang w:val="en-US"/>
              </w:rPr>
            </w:pPr>
          </w:p>
        </w:tc>
        <w:tc>
          <w:tcPr>
            <w:tcW w:w="1971" w:type="dxa"/>
            <w:tcBorders>
              <w:top w:val="nil"/>
              <w:left w:val="nil"/>
              <w:bottom w:val="nil"/>
              <w:right w:val="nil"/>
            </w:tcBorders>
            <w:vAlign w:val="center"/>
          </w:tcPr>
          <w:p w14:paraId="07FEBE0B" w14:textId="28C67BB6" w:rsidR="00073AA9" w:rsidRPr="001866E5" w:rsidRDefault="00073AA9" w:rsidP="00073AA9">
            <w:pPr>
              <w:jc w:val="center"/>
              <w:rPr>
                <w:rFonts w:ascii="Arial" w:hAnsi="Arial" w:cs="Arial"/>
                <w:sz w:val="24"/>
                <w:szCs w:val="24"/>
                <w:lang w:val="en-US" w:eastAsia="de-DE"/>
              </w:rPr>
            </w:pPr>
          </w:p>
        </w:tc>
      </w:tr>
      <w:tr w:rsidR="00CE74A8" w:rsidRPr="001866E5" w14:paraId="293950FD" w14:textId="77777777" w:rsidTr="006B2292">
        <w:trPr>
          <w:trHeight w:val="241"/>
        </w:trPr>
        <w:tc>
          <w:tcPr>
            <w:tcW w:w="3520" w:type="dxa"/>
            <w:gridSpan w:val="2"/>
            <w:tcBorders>
              <w:top w:val="nil"/>
              <w:left w:val="nil"/>
              <w:bottom w:val="nil"/>
              <w:right w:val="nil"/>
            </w:tcBorders>
            <w:vAlign w:val="center"/>
          </w:tcPr>
          <w:p w14:paraId="2BB9B2A6" w14:textId="0644FD75" w:rsidR="00CE74A8" w:rsidRPr="001866E5" w:rsidRDefault="00CE74A8" w:rsidP="00073AA9">
            <w:pPr>
              <w:rPr>
                <w:rFonts w:ascii="Arial" w:hAnsi="Arial" w:cs="Arial"/>
                <w:sz w:val="24"/>
                <w:szCs w:val="24"/>
                <w:lang w:val="en-US"/>
              </w:rPr>
            </w:pPr>
            <w:r w:rsidRPr="001866E5">
              <w:rPr>
                <w:rFonts w:ascii="Arial" w:hAnsi="Arial" w:cs="Arial"/>
                <w:sz w:val="24"/>
                <w:szCs w:val="24"/>
                <w:lang w:val="en-US"/>
              </w:rPr>
              <w:t xml:space="preserve">  Cut-off score</w:t>
            </w:r>
            <w:r w:rsidR="0057379C" w:rsidRPr="001866E5">
              <w:rPr>
                <w:rFonts w:ascii="Arial" w:hAnsi="Arial" w:cs="Arial"/>
                <w:sz w:val="24"/>
                <w:szCs w:val="24"/>
                <w:lang w:val="en-US"/>
              </w:rPr>
              <w:t xml:space="preserve"> (range 6-42)</w:t>
            </w:r>
          </w:p>
        </w:tc>
        <w:tc>
          <w:tcPr>
            <w:tcW w:w="1970" w:type="dxa"/>
            <w:tcBorders>
              <w:top w:val="nil"/>
              <w:left w:val="nil"/>
              <w:bottom w:val="nil"/>
              <w:right w:val="nil"/>
            </w:tcBorders>
            <w:vAlign w:val="center"/>
          </w:tcPr>
          <w:p w14:paraId="0E07559C" w14:textId="39CEBCB0" w:rsidR="00CE74A8" w:rsidRPr="001866E5" w:rsidRDefault="009970DB" w:rsidP="00073AA9">
            <w:pPr>
              <w:jc w:val="center"/>
              <w:rPr>
                <w:rFonts w:ascii="Arial" w:hAnsi="Arial" w:cs="Arial"/>
                <w:sz w:val="24"/>
                <w:szCs w:val="24"/>
                <w:lang w:val="en-US"/>
              </w:rPr>
            </w:pPr>
            <w:r w:rsidRPr="001866E5">
              <w:rPr>
                <w:rFonts w:ascii="Arial" w:hAnsi="Arial" w:cs="Arial"/>
                <w:sz w:val="24"/>
                <w:szCs w:val="24"/>
                <w:lang w:val="en-US"/>
              </w:rPr>
              <w:t>9</w:t>
            </w:r>
          </w:p>
        </w:tc>
        <w:tc>
          <w:tcPr>
            <w:tcW w:w="1829" w:type="dxa"/>
            <w:tcBorders>
              <w:top w:val="nil"/>
              <w:left w:val="nil"/>
              <w:bottom w:val="nil"/>
              <w:right w:val="nil"/>
            </w:tcBorders>
            <w:vAlign w:val="center"/>
          </w:tcPr>
          <w:p w14:paraId="4A6C0A34" w14:textId="0C5304C8" w:rsidR="00CE74A8" w:rsidRPr="001866E5" w:rsidRDefault="009A7B15" w:rsidP="00073AA9">
            <w:pPr>
              <w:jc w:val="center"/>
              <w:rPr>
                <w:rFonts w:ascii="Arial" w:hAnsi="Arial" w:cs="Arial"/>
                <w:sz w:val="24"/>
                <w:szCs w:val="24"/>
                <w:lang w:val="en-US"/>
              </w:rPr>
            </w:pPr>
            <w:r w:rsidRPr="001866E5">
              <w:rPr>
                <w:rFonts w:ascii="Arial" w:hAnsi="Arial" w:cs="Arial"/>
                <w:sz w:val="24"/>
                <w:szCs w:val="24"/>
                <w:lang w:val="en-US"/>
              </w:rPr>
              <w:t>9</w:t>
            </w:r>
          </w:p>
        </w:tc>
        <w:tc>
          <w:tcPr>
            <w:tcW w:w="1971" w:type="dxa"/>
            <w:tcBorders>
              <w:top w:val="nil"/>
              <w:left w:val="nil"/>
              <w:bottom w:val="nil"/>
              <w:right w:val="nil"/>
            </w:tcBorders>
            <w:vAlign w:val="center"/>
          </w:tcPr>
          <w:p w14:paraId="2DD04023" w14:textId="63A9D0BA" w:rsidR="00CE74A8" w:rsidRPr="001866E5" w:rsidRDefault="009A7B15" w:rsidP="00073AA9">
            <w:pPr>
              <w:jc w:val="center"/>
              <w:rPr>
                <w:rFonts w:ascii="Arial" w:hAnsi="Arial" w:cs="Arial"/>
                <w:sz w:val="24"/>
                <w:szCs w:val="24"/>
                <w:lang w:val="en-US"/>
              </w:rPr>
            </w:pPr>
            <w:r w:rsidRPr="001866E5">
              <w:rPr>
                <w:rFonts w:ascii="Arial" w:hAnsi="Arial" w:cs="Arial"/>
                <w:sz w:val="24"/>
                <w:szCs w:val="24"/>
                <w:lang w:val="en-US"/>
              </w:rPr>
              <w:t>20</w:t>
            </w:r>
          </w:p>
        </w:tc>
      </w:tr>
      <w:tr w:rsidR="00CE74A8" w:rsidRPr="001866E5" w14:paraId="5A33D418" w14:textId="77777777" w:rsidTr="006B2292">
        <w:trPr>
          <w:trHeight w:val="241"/>
        </w:trPr>
        <w:tc>
          <w:tcPr>
            <w:tcW w:w="3520" w:type="dxa"/>
            <w:gridSpan w:val="2"/>
            <w:tcBorders>
              <w:top w:val="nil"/>
              <w:left w:val="nil"/>
              <w:bottom w:val="nil"/>
              <w:right w:val="nil"/>
            </w:tcBorders>
            <w:vAlign w:val="center"/>
          </w:tcPr>
          <w:p w14:paraId="28839A9C" w14:textId="241FF4D5" w:rsidR="00CE74A8" w:rsidRPr="001866E5" w:rsidRDefault="00CE74A8" w:rsidP="00CE74A8">
            <w:pPr>
              <w:rPr>
                <w:rFonts w:ascii="Arial" w:hAnsi="Arial" w:cs="Arial"/>
                <w:lang w:val="en-US"/>
              </w:rPr>
            </w:pPr>
            <w:r w:rsidRPr="001866E5">
              <w:rPr>
                <w:rFonts w:ascii="Arial" w:hAnsi="Arial" w:cs="Arial"/>
                <w:sz w:val="24"/>
                <w:szCs w:val="24"/>
                <w:lang w:val="en-US" w:eastAsia="de-DE"/>
              </w:rPr>
              <w:t xml:space="preserve">  Youden Index</w:t>
            </w:r>
          </w:p>
        </w:tc>
        <w:tc>
          <w:tcPr>
            <w:tcW w:w="1970" w:type="dxa"/>
            <w:tcBorders>
              <w:top w:val="nil"/>
              <w:left w:val="nil"/>
              <w:bottom w:val="nil"/>
              <w:right w:val="nil"/>
            </w:tcBorders>
            <w:vAlign w:val="center"/>
          </w:tcPr>
          <w:p w14:paraId="5BCF0FAA" w14:textId="7900555C" w:rsidR="00CE74A8" w:rsidRPr="001866E5" w:rsidRDefault="00CE74A8" w:rsidP="00CE74A8">
            <w:pPr>
              <w:jc w:val="center"/>
              <w:rPr>
                <w:rFonts w:ascii="Arial" w:hAnsi="Arial" w:cs="Arial"/>
                <w:lang w:val="en-US"/>
              </w:rPr>
            </w:pPr>
            <w:r w:rsidRPr="001866E5">
              <w:rPr>
                <w:rFonts w:ascii="Arial" w:hAnsi="Arial" w:cs="Arial"/>
                <w:sz w:val="24"/>
                <w:szCs w:val="24"/>
                <w:lang w:val="en-US"/>
              </w:rPr>
              <w:t>.44</w:t>
            </w:r>
          </w:p>
        </w:tc>
        <w:tc>
          <w:tcPr>
            <w:tcW w:w="1829" w:type="dxa"/>
            <w:tcBorders>
              <w:top w:val="nil"/>
              <w:left w:val="nil"/>
              <w:bottom w:val="nil"/>
              <w:right w:val="nil"/>
            </w:tcBorders>
            <w:vAlign w:val="center"/>
          </w:tcPr>
          <w:p w14:paraId="3198C10E" w14:textId="29D4827B" w:rsidR="00CE74A8" w:rsidRPr="001866E5" w:rsidRDefault="00CE74A8" w:rsidP="00CE74A8">
            <w:pPr>
              <w:jc w:val="center"/>
              <w:rPr>
                <w:rFonts w:ascii="Arial" w:hAnsi="Arial" w:cs="Arial"/>
                <w:lang w:val="en-US"/>
              </w:rPr>
            </w:pPr>
            <w:r w:rsidRPr="001866E5">
              <w:rPr>
                <w:rFonts w:ascii="Arial" w:hAnsi="Arial" w:cs="Arial"/>
                <w:sz w:val="24"/>
                <w:szCs w:val="24"/>
                <w:lang w:val="en-US"/>
              </w:rPr>
              <w:t>.</w:t>
            </w:r>
            <w:r w:rsidR="009A7B15" w:rsidRPr="001866E5">
              <w:rPr>
                <w:rFonts w:ascii="Arial" w:hAnsi="Arial" w:cs="Arial"/>
                <w:sz w:val="24"/>
                <w:szCs w:val="24"/>
                <w:lang w:val="en-US"/>
              </w:rPr>
              <w:t>42</w:t>
            </w:r>
          </w:p>
        </w:tc>
        <w:tc>
          <w:tcPr>
            <w:tcW w:w="1971" w:type="dxa"/>
            <w:tcBorders>
              <w:top w:val="nil"/>
              <w:left w:val="nil"/>
              <w:bottom w:val="nil"/>
              <w:right w:val="nil"/>
            </w:tcBorders>
            <w:vAlign w:val="center"/>
          </w:tcPr>
          <w:p w14:paraId="4C32F6D3" w14:textId="0822AF5E" w:rsidR="00CE74A8" w:rsidRPr="001866E5" w:rsidRDefault="009A7B15" w:rsidP="00CE74A8">
            <w:pPr>
              <w:jc w:val="center"/>
              <w:rPr>
                <w:rFonts w:ascii="Arial" w:hAnsi="Arial" w:cs="Arial"/>
                <w:lang w:val="en-US"/>
              </w:rPr>
            </w:pPr>
            <w:r w:rsidRPr="001866E5">
              <w:rPr>
                <w:rFonts w:ascii="Arial" w:hAnsi="Arial" w:cs="Arial"/>
                <w:sz w:val="24"/>
                <w:szCs w:val="24"/>
                <w:lang w:val="en-US" w:eastAsia="de-DE"/>
              </w:rPr>
              <w:t>.54</w:t>
            </w:r>
          </w:p>
        </w:tc>
      </w:tr>
      <w:tr w:rsidR="00CE74A8" w:rsidRPr="001866E5" w14:paraId="07FCDCCF" w14:textId="77777777" w:rsidTr="006B2292">
        <w:trPr>
          <w:trHeight w:val="241"/>
        </w:trPr>
        <w:tc>
          <w:tcPr>
            <w:tcW w:w="3520" w:type="dxa"/>
            <w:gridSpan w:val="2"/>
            <w:tcBorders>
              <w:top w:val="nil"/>
              <w:left w:val="nil"/>
              <w:bottom w:val="nil"/>
              <w:right w:val="nil"/>
            </w:tcBorders>
            <w:vAlign w:val="center"/>
          </w:tcPr>
          <w:p w14:paraId="16055773" w14:textId="3D492EA3" w:rsidR="00CE74A8" w:rsidRPr="001866E5" w:rsidRDefault="00CE74A8" w:rsidP="00CE74A8">
            <w:pPr>
              <w:rPr>
                <w:rFonts w:ascii="Arial" w:hAnsi="Arial" w:cs="Arial"/>
                <w:sz w:val="24"/>
                <w:szCs w:val="24"/>
                <w:lang w:val="en-US" w:eastAsia="de-DE"/>
              </w:rPr>
            </w:pPr>
            <w:r w:rsidRPr="001866E5">
              <w:rPr>
                <w:rFonts w:ascii="Arial" w:hAnsi="Arial" w:cs="Arial"/>
                <w:sz w:val="24"/>
                <w:szCs w:val="24"/>
                <w:lang w:val="en-US" w:eastAsia="de-DE"/>
              </w:rPr>
              <w:t xml:space="preserve">  Sensitivity</w:t>
            </w:r>
          </w:p>
        </w:tc>
        <w:tc>
          <w:tcPr>
            <w:tcW w:w="1970" w:type="dxa"/>
            <w:tcBorders>
              <w:top w:val="nil"/>
              <w:left w:val="nil"/>
              <w:bottom w:val="nil"/>
              <w:right w:val="nil"/>
            </w:tcBorders>
            <w:vAlign w:val="center"/>
          </w:tcPr>
          <w:p w14:paraId="65F89018" w14:textId="01BF4A1B"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.77</w:t>
            </w:r>
          </w:p>
        </w:tc>
        <w:tc>
          <w:tcPr>
            <w:tcW w:w="1829" w:type="dxa"/>
            <w:tcBorders>
              <w:top w:val="nil"/>
              <w:left w:val="nil"/>
              <w:bottom w:val="nil"/>
              <w:right w:val="nil"/>
            </w:tcBorders>
            <w:vAlign w:val="center"/>
          </w:tcPr>
          <w:p w14:paraId="0BBCE734" w14:textId="1825EC3F"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w:t>
            </w:r>
            <w:r w:rsidR="009A7B15" w:rsidRPr="001866E5">
              <w:rPr>
                <w:rFonts w:ascii="Arial" w:hAnsi="Arial" w:cs="Arial"/>
                <w:sz w:val="24"/>
                <w:szCs w:val="24"/>
                <w:lang w:val="en-US"/>
              </w:rPr>
              <w:t>75</w:t>
            </w:r>
          </w:p>
        </w:tc>
        <w:tc>
          <w:tcPr>
            <w:tcW w:w="1971" w:type="dxa"/>
            <w:tcBorders>
              <w:top w:val="nil"/>
              <w:left w:val="nil"/>
              <w:bottom w:val="nil"/>
              <w:right w:val="nil"/>
            </w:tcBorders>
            <w:vAlign w:val="center"/>
          </w:tcPr>
          <w:p w14:paraId="68FE5A61" w14:textId="5F0F785D" w:rsidR="00CE74A8" w:rsidRPr="001866E5" w:rsidRDefault="009A7B15" w:rsidP="00CE74A8">
            <w:pPr>
              <w:jc w:val="center"/>
              <w:rPr>
                <w:rFonts w:ascii="Arial" w:hAnsi="Arial" w:cs="Arial"/>
                <w:sz w:val="24"/>
                <w:szCs w:val="24"/>
                <w:lang w:val="en-US" w:eastAsia="de-DE"/>
              </w:rPr>
            </w:pPr>
            <w:r w:rsidRPr="001866E5">
              <w:rPr>
                <w:rFonts w:ascii="Arial" w:hAnsi="Arial" w:cs="Arial"/>
                <w:sz w:val="24"/>
                <w:szCs w:val="24"/>
                <w:lang w:val="en-US" w:eastAsia="de-DE"/>
              </w:rPr>
              <w:t>.62</w:t>
            </w:r>
          </w:p>
        </w:tc>
      </w:tr>
      <w:tr w:rsidR="00CE74A8" w:rsidRPr="001866E5" w14:paraId="36CFC23B" w14:textId="77777777" w:rsidTr="006B2292">
        <w:trPr>
          <w:trHeight w:val="241"/>
        </w:trPr>
        <w:tc>
          <w:tcPr>
            <w:tcW w:w="3520" w:type="dxa"/>
            <w:gridSpan w:val="2"/>
            <w:tcBorders>
              <w:top w:val="nil"/>
              <w:left w:val="nil"/>
              <w:bottom w:val="nil"/>
              <w:right w:val="nil"/>
            </w:tcBorders>
            <w:vAlign w:val="center"/>
          </w:tcPr>
          <w:p w14:paraId="0AAFAA86" w14:textId="11774F4F" w:rsidR="00CE74A8" w:rsidRPr="001866E5" w:rsidRDefault="00CE74A8" w:rsidP="00CE74A8">
            <w:pPr>
              <w:rPr>
                <w:rFonts w:ascii="Arial" w:hAnsi="Arial" w:cs="Arial"/>
                <w:sz w:val="24"/>
                <w:szCs w:val="24"/>
                <w:lang w:val="en-US" w:eastAsia="de-DE"/>
              </w:rPr>
            </w:pPr>
            <w:r w:rsidRPr="001866E5">
              <w:rPr>
                <w:rFonts w:ascii="Arial" w:hAnsi="Arial" w:cs="Arial"/>
                <w:sz w:val="24"/>
                <w:szCs w:val="24"/>
                <w:lang w:val="en-US" w:eastAsia="de-DE"/>
              </w:rPr>
              <w:t xml:space="preserve">  Specificity</w:t>
            </w:r>
          </w:p>
        </w:tc>
        <w:tc>
          <w:tcPr>
            <w:tcW w:w="1970" w:type="dxa"/>
            <w:tcBorders>
              <w:top w:val="nil"/>
              <w:left w:val="nil"/>
              <w:bottom w:val="nil"/>
              <w:right w:val="nil"/>
            </w:tcBorders>
            <w:vAlign w:val="center"/>
          </w:tcPr>
          <w:p w14:paraId="102D886F" w14:textId="34FA419F"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.68</w:t>
            </w:r>
          </w:p>
        </w:tc>
        <w:tc>
          <w:tcPr>
            <w:tcW w:w="1829" w:type="dxa"/>
            <w:tcBorders>
              <w:top w:val="nil"/>
              <w:left w:val="nil"/>
              <w:bottom w:val="nil"/>
              <w:right w:val="nil"/>
            </w:tcBorders>
            <w:vAlign w:val="center"/>
          </w:tcPr>
          <w:p w14:paraId="3DD7D52E" w14:textId="49FDD50F"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w:t>
            </w:r>
            <w:r w:rsidR="009A7B15" w:rsidRPr="001866E5">
              <w:rPr>
                <w:rFonts w:ascii="Arial" w:hAnsi="Arial" w:cs="Arial"/>
                <w:sz w:val="24"/>
                <w:szCs w:val="24"/>
                <w:lang w:val="en-US"/>
              </w:rPr>
              <w:t>68</w:t>
            </w:r>
          </w:p>
        </w:tc>
        <w:tc>
          <w:tcPr>
            <w:tcW w:w="1971" w:type="dxa"/>
            <w:tcBorders>
              <w:top w:val="nil"/>
              <w:left w:val="nil"/>
              <w:bottom w:val="nil"/>
              <w:right w:val="nil"/>
            </w:tcBorders>
            <w:vAlign w:val="center"/>
          </w:tcPr>
          <w:p w14:paraId="1C1A0ACC" w14:textId="0DEF5471" w:rsidR="00CE74A8" w:rsidRPr="001866E5" w:rsidRDefault="009A7B15" w:rsidP="00CE74A8">
            <w:pPr>
              <w:jc w:val="center"/>
              <w:rPr>
                <w:rFonts w:ascii="Arial" w:hAnsi="Arial" w:cs="Arial"/>
                <w:sz w:val="24"/>
                <w:szCs w:val="24"/>
                <w:lang w:val="en-US" w:eastAsia="de-DE"/>
              </w:rPr>
            </w:pPr>
            <w:r w:rsidRPr="001866E5">
              <w:rPr>
                <w:rFonts w:ascii="Arial" w:hAnsi="Arial" w:cs="Arial"/>
                <w:sz w:val="24"/>
                <w:szCs w:val="24"/>
                <w:lang w:val="en-US" w:eastAsia="de-DE"/>
              </w:rPr>
              <w:t>.92</w:t>
            </w:r>
          </w:p>
        </w:tc>
      </w:tr>
      <w:tr w:rsidR="00CE74A8" w:rsidRPr="001866E5" w14:paraId="340CE968" w14:textId="77777777" w:rsidTr="006B2292">
        <w:trPr>
          <w:trHeight w:val="241"/>
        </w:trPr>
        <w:tc>
          <w:tcPr>
            <w:tcW w:w="3520" w:type="dxa"/>
            <w:gridSpan w:val="2"/>
            <w:tcBorders>
              <w:top w:val="nil"/>
              <w:left w:val="nil"/>
              <w:bottom w:val="nil"/>
              <w:right w:val="nil"/>
            </w:tcBorders>
            <w:vAlign w:val="center"/>
          </w:tcPr>
          <w:p w14:paraId="2E7202D1" w14:textId="3E9A70DF"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 xml:space="preserve">  Area under curve (Cohen’s d)</w:t>
            </w:r>
          </w:p>
        </w:tc>
        <w:tc>
          <w:tcPr>
            <w:tcW w:w="1970" w:type="dxa"/>
            <w:tcBorders>
              <w:top w:val="nil"/>
              <w:left w:val="nil"/>
              <w:bottom w:val="nil"/>
              <w:right w:val="nil"/>
            </w:tcBorders>
            <w:vAlign w:val="center"/>
          </w:tcPr>
          <w:p w14:paraId="66E2DA4C" w14:textId="5A8B4107"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.78</w:t>
            </w:r>
            <w:r w:rsidR="00C73942" w:rsidRPr="001866E5">
              <w:rPr>
                <w:rFonts w:ascii="Arial" w:hAnsi="Arial" w:cs="Arial"/>
                <w:sz w:val="24"/>
                <w:szCs w:val="24"/>
                <w:lang w:val="en-US"/>
              </w:rPr>
              <w:t xml:space="preserve"> (1.08)</w:t>
            </w:r>
          </w:p>
        </w:tc>
        <w:tc>
          <w:tcPr>
            <w:tcW w:w="1829" w:type="dxa"/>
            <w:tcBorders>
              <w:top w:val="nil"/>
              <w:left w:val="nil"/>
              <w:bottom w:val="nil"/>
              <w:right w:val="nil"/>
            </w:tcBorders>
            <w:vAlign w:val="center"/>
          </w:tcPr>
          <w:p w14:paraId="27DD95AA" w14:textId="2D27DFCB"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.76</w:t>
            </w:r>
            <w:r w:rsidR="00F902E1" w:rsidRPr="001866E5">
              <w:rPr>
                <w:rFonts w:ascii="Arial" w:hAnsi="Arial" w:cs="Arial"/>
                <w:sz w:val="24"/>
                <w:szCs w:val="24"/>
                <w:lang w:val="en-US"/>
              </w:rPr>
              <w:t xml:space="preserve"> (1.00)</w:t>
            </w:r>
          </w:p>
        </w:tc>
        <w:tc>
          <w:tcPr>
            <w:tcW w:w="1971" w:type="dxa"/>
            <w:tcBorders>
              <w:top w:val="nil"/>
              <w:left w:val="nil"/>
              <w:bottom w:val="nil"/>
              <w:right w:val="nil"/>
            </w:tcBorders>
            <w:vAlign w:val="center"/>
          </w:tcPr>
          <w:p w14:paraId="7AC35E7D" w14:textId="64D919D6"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.82</w:t>
            </w:r>
            <w:r w:rsidR="00C73942" w:rsidRPr="001866E5">
              <w:rPr>
                <w:rFonts w:ascii="Arial" w:hAnsi="Arial" w:cs="Arial"/>
                <w:sz w:val="24"/>
                <w:szCs w:val="24"/>
                <w:lang w:val="en-US"/>
              </w:rPr>
              <w:t xml:space="preserve"> (1.28)</w:t>
            </w:r>
          </w:p>
        </w:tc>
      </w:tr>
      <w:tr w:rsidR="00CE74A8" w:rsidRPr="001866E5" w14:paraId="74B9CDCF" w14:textId="77777777" w:rsidTr="006B2292">
        <w:trPr>
          <w:trHeight w:val="37"/>
        </w:trPr>
        <w:tc>
          <w:tcPr>
            <w:tcW w:w="3520" w:type="dxa"/>
            <w:gridSpan w:val="2"/>
            <w:tcBorders>
              <w:top w:val="nil"/>
              <w:left w:val="nil"/>
              <w:bottom w:val="nil"/>
              <w:right w:val="nil"/>
            </w:tcBorders>
            <w:vAlign w:val="center"/>
          </w:tcPr>
          <w:p w14:paraId="2137D943" w14:textId="77777777" w:rsidR="00CE74A8" w:rsidRPr="001866E5" w:rsidRDefault="00CE74A8" w:rsidP="00CE74A8">
            <w:pPr>
              <w:rPr>
                <w:rFonts w:ascii="Arial" w:hAnsi="Arial" w:cs="Arial"/>
                <w:sz w:val="10"/>
                <w:szCs w:val="10"/>
                <w:lang w:val="en-US"/>
              </w:rPr>
            </w:pPr>
          </w:p>
        </w:tc>
        <w:tc>
          <w:tcPr>
            <w:tcW w:w="1970" w:type="dxa"/>
            <w:tcBorders>
              <w:top w:val="nil"/>
              <w:left w:val="nil"/>
              <w:bottom w:val="nil"/>
              <w:right w:val="nil"/>
            </w:tcBorders>
            <w:vAlign w:val="center"/>
          </w:tcPr>
          <w:p w14:paraId="7696B4E8" w14:textId="77777777" w:rsidR="00CE74A8" w:rsidRPr="001866E5" w:rsidRDefault="00CE74A8" w:rsidP="00CE74A8">
            <w:pPr>
              <w:jc w:val="center"/>
              <w:rPr>
                <w:rFonts w:ascii="Arial" w:hAnsi="Arial" w:cs="Arial"/>
                <w:sz w:val="10"/>
                <w:szCs w:val="10"/>
                <w:lang w:val="en-US"/>
              </w:rPr>
            </w:pPr>
          </w:p>
        </w:tc>
        <w:tc>
          <w:tcPr>
            <w:tcW w:w="1829" w:type="dxa"/>
            <w:tcBorders>
              <w:top w:val="nil"/>
              <w:left w:val="nil"/>
              <w:bottom w:val="nil"/>
              <w:right w:val="nil"/>
            </w:tcBorders>
            <w:vAlign w:val="center"/>
          </w:tcPr>
          <w:p w14:paraId="0EA712C2" w14:textId="77777777" w:rsidR="00CE74A8" w:rsidRPr="001866E5" w:rsidRDefault="00CE74A8" w:rsidP="00CE74A8">
            <w:pPr>
              <w:jc w:val="center"/>
              <w:rPr>
                <w:rFonts w:ascii="Arial" w:hAnsi="Arial" w:cs="Arial"/>
                <w:sz w:val="10"/>
                <w:szCs w:val="10"/>
                <w:lang w:val="en-US"/>
              </w:rPr>
            </w:pPr>
          </w:p>
        </w:tc>
        <w:tc>
          <w:tcPr>
            <w:tcW w:w="1971" w:type="dxa"/>
            <w:tcBorders>
              <w:top w:val="nil"/>
              <w:left w:val="nil"/>
              <w:bottom w:val="nil"/>
              <w:right w:val="nil"/>
            </w:tcBorders>
            <w:vAlign w:val="center"/>
          </w:tcPr>
          <w:p w14:paraId="3A87544C" w14:textId="77777777" w:rsidR="00CE74A8" w:rsidRPr="001866E5" w:rsidRDefault="00CE74A8" w:rsidP="00CE74A8">
            <w:pPr>
              <w:jc w:val="center"/>
              <w:rPr>
                <w:rFonts w:ascii="Arial" w:hAnsi="Arial" w:cs="Arial"/>
                <w:sz w:val="10"/>
                <w:szCs w:val="10"/>
                <w:lang w:val="en-US"/>
              </w:rPr>
            </w:pPr>
          </w:p>
        </w:tc>
      </w:tr>
      <w:tr w:rsidR="00CE74A8" w:rsidRPr="001866E5" w14:paraId="33EA54D1" w14:textId="77777777" w:rsidTr="006B2292">
        <w:trPr>
          <w:trHeight w:val="214"/>
        </w:trPr>
        <w:tc>
          <w:tcPr>
            <w:tcW w:w="3520" w:type="dxa"/>
            <w:gridSpan w:val="2"/>
            <w:tcBorders>
              <w:top w:val="nil"/>
              <w:left w:val="nil"/>
              <w:bottom w:val="nil"/>
              <w:right w:val="nil"/>
            </w:tcBorders>
            <w:vAlign w:val="center"/>
          </w:tcPr>
          <w:p w14:paraId="0566F8C7" w14:textId="65EF913F" w:rsidR="00CE74A8" w:rsidRPr="001866E5" w:rsidRDefault="00CE74A8" w:rsidP="00CE74A8">
            <w:pPr>
              <w:rPr>
                <w:rFonts w:ascii="Arial" w:hAnsi="Arial" w:cs="Arial"/>
                <w:i/>
                <w:iCs/>
                <w:sz w:val="24"/>
                <w:szCs w:val="24"/>
                <w:lang w:val="en-US"/>
              </w:rPr>
            </w:pPr>
            <w:r w:rsidRPr="001866E5">
              <w:rPr>
                <w:rFonts w:ascii="Arial" w:hAnsi="Arial" w:cs="Arial"/>
                <w:i/>
                <w:iCs/>
                <w:sz w:val="24"/>
                <w:szCs w:val="24"/>
                <w:lang w:val="en-US"/>
              </w:rPr>
              <w:t>Thwarted Belongingness</w:t>
            </w:r>
          </w:p>
        </w:tc>
        <w:tc>
          <w:tcPr>
            <w:tcW w:w="1970" w:type="dxa"/>
            <w:tcBorders>
              <w:top w:val="nil"/>
              <w:left w:val="nil"/>
              <w:bottom w:val="nil"/>
              <w:right w:val="nil"/>
            </w:tcBorders>
            <w:vAlign w:val="center"/>
          </w:tcPr>
          <w:p w14:paraId="5A62A257" w14:textId="77777777" w:rsidR="00CE74A8" w:rsidRPr="001866E5" w:rsidRDefault="00CE74A8" w:rsidP="00CE74A8">
            <w:pPr>
              <w:jc w:val="center"/>
              <w:rPr>
                <w:rFonts w:ascii="Arial" w:hAnsi="Arial" w:cs="Arial"/>
                <w:sz w:val="24"/>
                <w:szCs w:val="24"/>
                <w:lang w:val="en-US"/>
              </w:rPr>
            </w:pPr>
          </w:p>
        </w:tc>
        <w:tc>
          <w:tcPr>
            <w:tcW w:w="1829" w:type="dxa"/>
            <w:tcBorders>
              <w:top w:val="nil"/>
              <w:left w:val="nil"/>
              <w:bottom w:val="nil"/>
              <w:right w:val="nil"/>
            </w:tcBorders>
            <w:vAlign w:val="center"/>
          </w:tcPr>
          <w:p w14:paraId="14FAB85A"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717F18E1" w14:textId="77777777" w:rsidR="00CE74A8" w:rsidRPr="001866E5" w:rsidRDefault="00CE74A8" w:rsidP="00CE74A8">
            <w:pPr>
              <w:jc w:val="center"/>
              <w:rPr>
                <w:rFonts w:ascii="Arial" w:hAnsi="Arial" w:cs="Arial"/>
                <w:sz w:val="24"/>
                <w:szCs w:val="24"/>
                <w:lang w:val="en-US"/>
              </w:rPr>
            </w:pPr>
          </w:p>
        </w:tc>
      </w:tr>
      <w:tr w:rsidR="00CE74A8" w:rsidRPr="001866E5" w14:paraId="0CCAC352" w14:textId="77777777" w:rsidTr="006B2292">
        <w:trPr>
          <w:trHeight w:val="241"/>
        </w:trPr>
        <w:tc>
          <w:tcPr>
            <w:tcW w:w="3520" w:type="dxa"/>
            <w:gridSpan w:val="2"/>
            <w:tcBorders>
              <w:top w:val="nil"/>
              <w:left w:val="nil"/>
              <w:bottom w:val="nil"/>
              <w:right w:val="nil"/>
            </w:tcBorders>
            <w:vAlign w:val="center"/>
          </w:tcPr>
          <w:p w14:paraId="6935E45A" w14:textId="4CE01A15"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 xml:space="preserve">  Cut-off score</w:t>
            </w:r>
            <w:r w:rsidR="0057379C" w:rsidRPr="001866E5">
              <w:rPr>
                <w:rFonts w:ascii="Arial" w:hAnsi="Arial" w:cs="Arial"/>
                <w:sz w:val="24"/>
                <w:szCs w:val="24"/>
                <w:lang w:val="en-US"/>
              </w:rPr>
              <w:t xml:space="preserve"> (range 9-63)</w:t>
            </w:r>
          </w:p>
        </w:tc>
        <w:tc>
          <w:tcPr>
            <w:tcW w:w="1970" w:type="dxa"/>
            <w:tcBorders>
              <w:top w:val="nil"/>
              <w:left w:val="nil"/>
              <w:bottom w:val="nil"/>
              <w:right w:val="nil"/>
            </w:tcBorders>
            <w:vAlign w:val="center"/>
          </w:tcPr>
          <w:p w14:paraId="53864C2D" w14:textId="11182AD3"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39</w:t>
            </w:r>
          </w:p>
        </w:tc>
        <w:tc>
          <w:tcPr>
            <w:tcW w:w="1829" w:type="dxa"/>
            <w:tcBorders>
              <w:top w:val="nil"/>
              <w:left w:val="nil"/>
              <w:bottom w:val="nil"/>
              <w:right w:val="nil"/>
            </w:tcBorders>
            <w:vAlign w:val="center"/>
          </w:tcPr>
          <w:p w14:paraId="6225415F" w14:textId="162222B4"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40</w:t>
            </w:r>
          </w:p>
        </w:tc>
        <w:tc>
          <w:tcPr>
            <w:tcW w:w="1971" w:type="dxa"/>
            <w:tcBorders>
              <w:top w:val="nil"/>
              <w:left w:val="nil"/>
              <w:bottom w:val="nil"/>
              <w:right w:val="nil"/>
            </w:tcBorders>
            <w:vAlign w:val="center"/>
          </w:tcPr>
          <w:p w14:paraId="4A49D059" w14:textId="39C8C3EE"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39</w:t>
            </w:r>
          </w:p>
        </w:tc>
      </w:tr>
      <w:tr w:rsidR="00CE74A8" w:rsidRPr="001866E5" w14:paraId="0E190ABC" w14:textId="77777777" w:rsidTr="006B2292">
        <w:trPr>
          <w:trHeight w:val="241"/>
        </w:trPr>
        <w:tc>
          <w:tcPr>
            <w:tcW w:w="3520" w:type="dxa"/>
            <w:gridSpan w:val="2"/>
            <w:tcBorders>
              <w:top w:val="nil"/>
              <w:left w:val="nil"/>
              <w:bottom w:val="nil"/>
              <w:right w:val="nil"/>
            </w:tcBorders>
            <w:vAlign w:val="center"/>
          </w:tcPr>
          <w:p w14:paraId="50AF195B" w14:textId="521DEF8E" w:rsidR="00CE74A8" w:rsidRPr="001866E5" w:rsidRDefault="00CE74A8" w:rsidP="00CE74A8">
            <w:pPr>
              <w:rPr>
                <w:rFonts w:ascii="Arial" w:hAnsi="Arial" w:cs="Arial"/>
                <w:b/>
                <w:bCs/>
                <w:sz w:val="24"/>
                <w:szCs w:val="24"/>
                <w:lang w:val="en-US"/>
              </w:rPr>
            </w:pPr>
            <w:r w:rsidRPr="001866E5">
              <w:rPr>
                <w:rFonts w:ascii="Arial" w:hAnsi="Arial" w:cs="Arial"/>
                <w:sz w:val="24"/>
                <w:szCs w:val="24"/>
                <w:lang w:val="en-US" w:eastAsia="de-DE"/>
              </w:rPr>
              <w:t xml:space="preserve">  Youden Index</w:t>
            </w:r>
          </w:p>
        </w:tc>
        <w:tc>
          <w:tcPr>
            <w:tcW w:w="1970" w:type="dxa"/>
            <w:tcBorders>
              <w:top w:val="nil"/>
              <w:left w:val="nil"/>
              <w:bottom w:val="nil"/>
              <w:right w:val="nil"/>
            </w:tcBorders>
            <w:vAlign w:val="center"/>
          </w:tcPr>
          <w:p w14:paraId="686C8828" w14:textId="163F69CE"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.44</w:t>
            </w:r>
          </w:p>
        </w:tc>
        <w:tc>
          <w:tcPr>
            <w:tcW w:w="1829" w:type="dxa"/>
            <w:tcBorders>
              <w:top w:val="nil"/>
              <w:left w:val="nil"/>
              <w:bottom w:val="nil"/>
              <w:right w:val="nil"/>
            </w:tcBorders>
            <w:vAlign w:val="center"/>
          </w:tcPr>
          <w:p w14:paraId="26B0470A" w14:textId="15E9EADE"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.39</w:t>
            </w:r>
          </w:p>
        </w:tc>
        <w:tc>
          <w:tcPr>
            <w:tcW w:w="1971" w:type="dxa"/>
            <w:tcBorders>
              <w:top w:val="nil"/>
              <w:left w:val="nil"/>
              <w:bottom w:val="nil"/>
              <w:right w:val="nil"/>
            </w:tcBorders>
            <w:vAlign w:val="center"/>
          </w:tcPr>
          <w:p w14:paraId="53A222AC" w14:textId="51859C4E"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.54</w:t>
            </w:r>
          </w:p>
        </w:tc>
      </w:tr>
      <w:tr w:rsidR="00CE74A8" w:rsidRPr="001866E5" w14:paraId="16D8DF0D" w14:textId="77777777" w:rsidTr="006B2292">
        <w:trPr>
          <w:trHeight w:val="241"/>
        </w:trPr>
        <w:tc>
          <w:tcPr>
            <w:tcW w:w="3520" w:type="dxa"/>
            <w:gridSpan w:val="2"/>
            <w:tcBorders>
              <w:top w:val="nil"/>
              <w:left w:val="nil"/>
              <w:bottom w:val="nil"/>
              <w:right w:val="nil"/>
            </w:tcBorders>
            <w:vAlign w:val="center"/>
          </w:tcPr>
          <w:p w14:paraId="1FACB4FA" w14:textId="79C05413" w:rsidR="00CE74A8" w:rsidRPr="001866E5" w:rsidRDefault="00CE74A8" w:rsidP="00CE74A8">
            <w:pPr>
              <w:rPr>
                <w:rFonts w:ascii="Arial" w:hAnsi="Arial" w:cs="Arial"/>
                <w:sz w:val="24"/>
                <w:szCs w:val="24"/>
                <w:lang w:val="en-US"/>
              </w:rPr>
            </w:pPr>
            <w:r w:rsidRPr="001866E5">
              <w:rPr>
                <w:rFonts w:ascii="Arial" w:hAnsi="Arial" w:cs="Arial"/>
                <w:sz w:val="24"/>
                <w:szCs w:val="24"/>
                <w:lang w:val="en-US" w:eastAsia="de-DE"/>
              </w:rPr>
              <w:t xml:space="preserve">  Sensitivity</w:t>
            </w:r>
          </w:p>
        </w:tc>
        <w:tc>
          <w:tcPr>
            <w:tcW w:w="1970" w:type="dxa"/>
            <w:tcBorders>
              <w:top w:val="nil"/>
              <w:left w:val="nil"/>
              <w:bottom w:val="nil"/>
              <w:right w:val="nil"/>
            </w:tcBorders>
            <w:vAlign w:val="center"/>
          </w:tcPr>
          <w:p w14:paraId="3FA792B8" w14:textId="09C767BB"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.62</w:t>
            </w:r>
          </w:p>
        </w:tc>
        <w:tc>
          <w:tcPr>
            <w:tcW w:w="1829" w:type="dxa"/>
            <w:tcBorders>
              <w:top w:val="nil"/>
              <w:left w:val="nil"/>
              <w:bottom w:val="nil"/>
              <w:right w:val="nil"/>
            </w:tcBorders>
            <w:vAlign w:val="center"/>
          </w:tcPr>
          <w:p w14:paraId="1AB463A7" w14:textId="027A7D53"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.56</w:t>
            </w:r>
          </w:p>
        </w:tc>
        <w:tc>
          <w:tcPr>
            <w:tcW w:w="1971" w:type="dxa"/>
            <w:tcBorders>
              <w:top w:val="nil"/>
              <w:left w:val="nil"/>
              <w:bottom w:val="nil"/>
              <w:right w:val="nil"/>
            </w:tcBorders>
            <w:vAlign w:val="center"/>
          </w:tcPr>
          <w:p w14:paraId="155FCA19" w14:textId="7D12BEE5"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.74</w:t>
            </w:r>
          </w:p>
        </w:tc>
      </w:tr>
      <w:tr w:rsidR="00CE74A8" w:rsidRPr="001866E5" w14:paraId="14CBD90F" w14:textId="77777777" w:rsidTr="006B2292">
        <w:trPr>
          <w:trHeight w:val="241"/>
        </w:trPr>
        <w:tc>
          <w:tcPr>
            <w:tcW w:w="3520" w:type="dxa"/>
            <w:gridSpan w:val="2"/>
            <w:tcBorders>
              <w:top w:val="nil"/>
              <w:left w:val="nil"/>
              <w:bottom w:val="nil"/>
              <w:right w:val="nil"/>
            </w:tcBorders>
            <w:vAlign w:val="center"/>
          </w:tcPr>
          <w:p w14:paraId="2050584C" w14:textId="6266578F" w:rsidR="00CE74A8" w:rsidRPr="001866E5" w:rsidRDefault="00CE74A8" w:rsidP="00CE74A8">
            <w:pPr>
              <w:rPr>
                <w:rFonts w:ascii="Arial" w:hAnsi="Arial" w:cs="Arial"/>
                <w:sz w:val="24"/>
                <w:szCs w:val="24"/>
                <w:lang w:val="en-US"/>
              </w:rPr>
            </w:pPr>
            <w:r w:rsidRPr="001866E5">
              <w:rPr>
                <w:rFonts w:ascii="Arial" w:hAnsi="Arial" w:cs="Arial"/>
                <w:sz w:val="24"/>
                <w:szCs w:val="24"/>
                <w:lang w:val="en-US" w:eastAsia="de-DE"/>
              </w:rPr>
              <w:t xml:space="preserve">  Specificity</w:t>
            </w:r>
          </w:p>
        </w:tc>
        <w:tc>
          <w:tcPr>
            <w:tcW w:w="1970" w:type="dxa"/>
            <w:tcBorders>
              <w:top w:val="nil"/>
              <w:left w:val="nil"/>
              <w:bottom w:val="nil"/>
              <w:right w:val="nil"/>
            </w:tcBorders>
            <w:vAlign w:val="center"/>
          </w:tcPr>
          <w:p w14:paraId="45580FD6" w14:textId="68E94C6B"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.82</w:t>
            </w:r>
          </w:p>
        </w:tc>
        <w:tc>
          <w:tcPr>
            <w:tcW w:w="1829" w:type="dxa"/>
            <w:tcBorders>
              <w:top w:val="nil"/>
              <w:left w:val="nil"/>
              <w:bottom w:val="nil"/>
              <w:right w:val="nil"/>
            </w:tcBorders>
            <w:vAlign w:val="center"/>
          </w:tcPr>
          <w:p w14:paraId="5E644F5F" w14:textId="5451E0CE"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.84</w:t>
            </w:r>
          </w:p>
        </w:tc>
        <w:tc>
          <w:tcPr>
            <w:tcW w:w="1971" w:type="dxa"/>
            <w:tcBorders>
              <w:top w:val="nil"/>
              <w:left w:val="nil"/>
              <w:bottom w:val="nil"/>
              <w:right w:val="nil"/>
            </w:tcBorders>
            <w:vAlign w:val="center"/>
          </w:tcPr>
          <w:p w14:paraId="4945C60E" w14:textId="5F4B058D"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.80</w:t>
            </w:r>
          </w:p>
        </w:tc>
      </w:tr>
      <w:tr w:rsidR="00CE74A8" w:rsidRPr="001866E5" w14:paraId="3D90401E" w14:textId="77777777" w:rsidTr="006B2292">
        <w:trPr>
          <w:trHeight w:val="241"/>
        </w:trPr>
        <w:tc>
          <w:tcPr>
            <w:tcW w:w="3520" w:type="dxa"/>
            <w:gridSpan w:val="2"/>
            <w:tcBorders>
              <w:top w:val="nil"/>
              <w:left w:val="nil"/>
              <w:bottom w:val="nil"/>
              <w:right w:val="nil"/>
            </w:tcBorders>
            <w:vAlign w:val="center"/>
          </w:tcPr>
          <w:p w14:paraId="0479FF12" w14:textId="36626004"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 xml:space="preserve">  Area under curve (Cohen’s d)</w:t>
            </w:r>
          </w:p>
        </w:tc>
        <w:tc>
          <w:tcPr>
            <w:tcW w:w="1970" w:type="dxa"/>
            <w:tcBorders>
              <w:top w:val="nil"/>
              <w:left w:val="nil"/>
              <w:bottom w:val="nil"/>
              <w:right w:val="nil"/>
            </w:tcBorders>
            <w:vAlign w:val="center"/>
          </w:tcPr>
          <w:p w14:paraId="573B0CAF" w14:textId="1180AB4B"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.76</w:t>
            </w:r>
            <w:r w:rsidR="00C73942" w:rsidRPr="001866E5">
              <w:rPr>
                <w:rFonts w:ascii="Arial" w:hAnsi="Arial" w:cs="Arial"/>
                <w:sz w:val="24"/>
                <w:szCs w:val="24"/>
                <w:lang w:val="en-US"/>
              </w:rPr>
              <w:t xml:space="preserve"> (.98)</w:t>
            </w:r>
          </w:p>
        </w:tc>
        <w:tc>
          <w:tcPr>
            <w:tcW w:w="1829" w:type="dxa"/>
            <w:tcBorders>
              <w:top w:val="nil"/>
              <w:left w:val="nil"/>
              <w:bottom w:val="nil"/>
              <w:right w:val="nil"/>
            </w:tcBorders>
            <w:vAlign w:val="center"/>
          </w:tcPr>
          <w:p w14:paraId="0F6289CB" w14:textId="58AA9D3A"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w:t>
            </w:r>
            <w:r w:rsidR="009A7B15" w:rsidRPr="001866E5">
              <w:rPr>
                <w:rFonts w:ascii="Arial" w:hAnsi="Arial" w:cs="Arial"/>
                <w:sz w:val="24"/>
                <w:szCs w:val="24"/>
                <w:lang w:val="en-US"/>
              </w:rPr>
              <w:t>73</w:t>
            </w:r>
            <w:r w:rsidR="00F902E1" w:rsidRPr="001866E5">
              <w:rPr>
                <w:rFonts w:ascii="Arial" w:hAnsi="Arial" w:cs="Arial"/>
                <w:sz w:val="24"/>
                <w:szCs w:val="24"/>
                <w:lang w:val="en-US"/>
              </w:rPr>
              <w:t xml:space="preserve"> (.87)</w:t>
            </w:r>
          </w:p>
        </w:tc>
        <w:tc>
          <w:tcPr>
            <w:tcW w:w="1971" w:type="dxa"/>
            <w:tcBorders>
              <w:top w:val="nil"/>
              <w:left w:val="nil"/>
              <w:bottom w:val="nil"/>
              <w:right w:val="nil"/>
            </w:tcBorders>
            <w:vAlign w:val="center"/>
          </w:tcPr>
          <w:p w14:paraId="524CD9A8" w14:textId="13A1FFD0"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.80</w:t>
            </w:r>
            <w:r w:rsidR="00C73942" w:rsidRPr="001866E5">
              <w:rPr>
                <w:rFonts w:ascii="Arial" w:hAnsi="Arial" w:cs="Arial"/>
                <w:sz w:val="24"/>
                <w:szCs w:val="24"/>
                <w:lang w:val="en-US"/>
              </w:rPr>
              <w:t xml:space="preserve"> (1.21)</w:t>
            </w:r>
          </w:p>
        </w:tc>
      </w:tr>
      <w:tr w:rsidR="00CE74A8" w:rsidRPr="001866E5" w14:paraId="6164829F" w14:textId="77777777" w:rsidTr="006B2292">
        <w:trPr>
          <w:trHeight w:val="30"/>
        </w:trPr>
        <w:tc>
          <w:tcPr>
            <w:tcW w:w="3520" w:type="dxa"/>
            <w:gridSpan w:val="2"/>
            <w:tcBorders>
              <w:top w:val="nil"/>
              <w:left w:val="nil"/>
              <w:bottom w:val="nil"/>
              <w:right w:val="nil"/>
            </w:tcBorders>
            <w:vAlign w:val="center"/>
          </w:tcPr>
          <w:p w14:paraId="066025C2" w14:textId="77777777" w:rsidR="00CE74A8" w:rsidRPr="001866E5" w:rsidRDefault="00CE74A8" w:rsidP="00CE74A8">
            <w:pPr>
              <w:rPr>
                <w:rFonts w:ascii="Arial" w:hAnsi="Arial" w:cs="Arial"/>
                <w:sz w:val="10"/>
                <w:szCs w:val="10"/>
                <w:lang w:val="en-US"/>
              </w:rPr>
            </w:pPr>
          </w:p>
        </w:tc>
        <w:tc>
          <w:tcPr>
            <w:tcW w:w="1970" w:type="dxa"/>
            <w:tcBorders>
              <w:top w:val="nil"/>
              <w:left w:val="nil"/>
              <w:bottom w:val="nil"/>
              <w:right w:val="nil"/>
            </w:tcBorders>
            <w:vAlign w:val="center"/>
          </w:tcPr>
          <w:p w14:paraId="31953887" w14:textId="77777777" w:rsidR="00CE74A8" w:rsidRPr="001866E5" w:rsidRDefault="00CE74A8" w:rsidP="00CE74A8">
            <w:pPr>
              <w:jc w:val="center"/>
              <w:rPr>
                <w:rFonts w:ascii="Arial" w:hAnsi="Arial" w:cs="Arial"/>
                <w:sz w:val="10"/>
                <w:szCs w:val="10"/>
                <w:lang w:val="en-US"/>
              </w:rPr>
            </w:pPr>
          </w:p>
        </w:tc>
        <w:tc>
          <w:tcPr>
            <w:tcW w:w="1829" w:type="dxa"/>
            <w:tcBorders>
              <w:top w:val="nil"/>
              <w:left w:val="nil"/>
              <w:bottom w:val="nil"/>
              <w:right w:val="nil"/>
            </w:tcBorders>
            <w:vAlign w:val="center"/>
          </w:tcPr>
          <w:p w14:paraId="44A65D99" w14:textId="77777777" w:rsidR="00CE74A8" w:rsidRPr="001866E5" w:rsidRDefault="00CE74A8" w:rsidP="00CE74A8">
            <w:pPr>
              <w:jc w:val="center"/>
              <w:rPr>
                <w:rFonts w:ascii="Arial" w:hAnsi="Arial" w:cs="Arial"/>
                <w:sz w:val="10"/>
                <w:szCs w:val="10"/>
                <w:lang w:val="en-US"/>
              </w:rPr>
            </w:pPr>
          </w:p>
        </w:tc>
        <w:tc>
          <w:tcPr>
            <w:tcW w:w="1971" w:type="dxa"/>
            <w:tcBorders>
              <w:top w:val="nil"/>
              <w:left w:val="nil"/>
              <w:bottom w:val="nil"/>
              <w:right w:val="nil"/>
            </w:tcBorders>
            <w:vAlign w:val="center"/>
          </w:tcPr>
          <w:p w14:paraId="3D618628" w14:textId="77777777" w:rsidR="00CE74A8" w:rsidRPr="001866E5" w:rsidRDefault="00CE74A8" w:rsidP="00CE74A8">
            <w:pPr>
              <w:jc w:val="center"/>
              <w:rPr>
                <w:rFonts w:ascii="Arial" w:hAnsi="Arial" w:cs="Arial"/>
                <w:sz w:val="10"/>
                <w:szCs w:val="10"/>
                <w:lang w:val="en-US"/>
              </w:rPr>
            </w:pPr>
          </w:p>
        </w:tc>
      </w:tr>
      <w:tr w:rsidR="00CE74A8" w:rsidRPr="001866E5" w14:paraId="1F63694B" w14:textId="77777777" w:rsidTr="006B2292">
        <w:trPr>
          <w:trHeight w:val="241"/>
        </w:trPr>
        <w:tc>
          <w:tcPr>
            <w:tcW w:w="3520" w:type="dxa"/>
            <w:gridSpan w:val="2"/>
            <w:tcBorders>
              <w:top w:val="nil"/>
              <w:left w:val="nil"/>
              <w:bottom w:val="nil"/>
              <w:right w:val="nil"/>
            </w:tcBorders>
            <w:vAlign w:val="center"/>
          </w:tcPr>
          <w:p w14:paraId="29B30DA2" w14:textId="50EAD7F2" w:rsidR="00CE74A8" w:rsidRPr="001866E5" w:rsidRDefault="00CE74A8" w:rsidP="00CE74A8">
            <w:pPr>
              <w:rPr>
                <w:rFonts w:ascii="Arial" w:hAnsi="Arial" w:cs="Arial"/>
                <w:i/>
                <w:iCs/>
                <w:lang w:val="en-US"/>
              </w:rPr>
            </w:pPr>
            <w:r w:rsidRPr="001866E5">
              <w:rPr>
                <w:rFonts w:ascii="Arial" w:hAnsi="Arial" w:cs="Arial"/>
                <w:i/>
                <w:iCs/>
                <w:sz w:val="24"/>
                <w:szCs w:val="24"/>
                <w:lang w:val="en-US"/>
              </w:rPr>
              <w:t>Adverse Childhood Experiences</w:t>
            </w:r>
          </w:p>
        </w:tc>
        <w:tc>
          <w:tcPr>
            <w:tcW w:w="1970" w:type="dxa"/>
            <w:tcBorders>
              <w:top w:val="nil"/>
              <w:left w:val="nil"/>
              <w:bottom w:val="nil"/>
              <w:right w:val="nil"/>
            </w:tcBorders>
            <w:vAlign w:val="center"/>
          </w:tcPr>
          <w:p w14:paraId="551ECFCD" w14:textId="77777777" w:rsidR="00CE74A8" w:rsidRPr="001866E5" w:rsidRDefault="00CE74A8" w:rsidP="00CE74A8">
            <w:pPr>
              <w:jc w:val="center"/>
              <w:rPr>
                <w:rFonts w:ascii="Arial" w:hAnsi="Arial" w:cs="Arial"/>
                <w:sz w:val="24"/>
                <w:szCs w:val="24"/>
                <w:lang w:val="en-US"/>
              </w:rPr>
            </w:pPr>
          </w:p>
        </w:tc>
        <w:tc>
          <w:tcPr>
            <w:tcW w:w="1829" w:type="dxa"/>
            <w:tcBorders>
              <w:top w:val="nil"/>
              <w:left w:val="nil"/>
              <w:bottom w:val="nil"/>
              <w:right w:val="nil"/>
            </w:tcBorders>
            <w:vAlign w:val="center"/>
          </w:tcPr>
          <w:p w14:paraId="1A16BE0C"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75858C47" w14:textId="77777777" w:rsidR="00CE74A8" w:rsidRPr="001866E5" w:rsidRDefault="00CE74A8" w:rsidP="00CE74A8">
            <w:pPr>
              <w:jc w:val="center"/>
              <w:rPr>
                <w:rFonts w:ascii="Arial" w:hAnsi="Arial" w:cs="Arial"/>
                <w:sz w:val="24"/>
                <w:szCs w:val="24"/>
                <w:lang w:val="en-US"/>
              </w:rPr>
            </w:pPr>
          </w:p>
        </w:tc>
      </w:tr>
      <w:tr w:rsidR="00CE74A8" w:rsidRPr="001866E5" w14:paraId="3242A301" w14:textId="77777777" w:rsidTr="006B2292">
        <w:trPr>
          <w:trHeight w:val="241"/>
        </w:trPr>
        <w:tc>
          <w:tcPr>
            <w:tcW w:w="3520" w:type="dxa"/>
            <w:gridSpan w:val="2"/>
            <w:tcBorders>
              <w:top w:val="nil"/>
              <w:left w:val="nil"/>
              <w:bottom w:val="nil"/>
              <w:right w:val="nil"/>
            </w:tcBorders>
            <w:vAlign w:val="center"/>
          </w:tcPr>
          <w:p w14:paraId="4900480E" w14:textId="5D3AB879"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 xml:space="preserve">  Cut-off score</w:t>
            </w:r>
            <w:r w:rsidR="0057379C" w:rsidRPr="001866E5">
              <w:rPr>
                <w:rFonts w:ascii="Arial" w:hAnsi="Arial" w:cs="Arial"/>
                <w:sz w:val="24"/>
                <w:szCs w:val="24"/>
                <w:lang w:val="en-US"/>
              </w:rPr>
              <w:t xml:space="preserve"> (range 1-10)</w:t>
            </w:r>
          </w:p>
        </w:tc>
        <w:tc>
          <w:tcPr>
            <w:tcW w:w="1970" w:type="dxa"/>
            <w:tcBorders>
              <w:top w:val="nil"/>
              <w:left w:val="nil"/>
              <w:bottom w:val="nil"/>
              <w:right w:val="nil"/>
            </w:tcBorders>
            <w:vAlign w:val="center"/>
          </w:tcPr>
          <w:p w14:paraId="2AD92FE8" w14:textId="3D355FB4"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2</w:t>
            </w:r>
          </w:p>
        </w:tc>
        <w:tc>
          <w:tcPr>
            <w:tcW w:w="1829" w:type="dxa"/>
            <w:tcBorders>
              <w:top w:val="nil"/>
              <w:left w:val="nil"/>
              <w:bottom w:val="nil"/>
              <w:right w:val="nil"/>
            </w:tcBorders>
            <w:vAlign w:val="center"/>
          </w:tcPr>
          <w:p w14:paraId="690FA38E" w14:textId="43A54778"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4</w:t>
            </w:r>
          </w:p>
        </w:tc>
        <w:tc>
          <w:tcPr>
            <w:tcW w:w="1971" w:type="dxa"/>
            <w:tcBorders>
              <w:top w:val="nil"/>
              <w:left w:val="nil"/>
              <w:bottom w:val="nil"/>
              <w:right w:val="nil"/>
            </w:tcBorders>
            <w:vAlign w:val="center"/>
          </w:tcPr>
          <w:p w14:paraId="18027B58" w14:textId="3C26075C"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5</w:t>
            </w:r>
          </w:p>
        </w:tc>
      </w:tr>
      <w:tr w:rsidR="00CE74A8" w:rsidRPr="001866E5" w14:paraId="06AFB612" w14:textId="77777777" w:rsidTr="006B2292">
        <w:trPr>
          <w:trHeight w:val="241"/>
        </w:trPr>
        <w:tc>
          <w:tcPr>
            <w:tcW w:w="3520" w:type="dxa"/>
            <w:gridSpan w:val="2"/>
            <w:tcBorders>
              <w:top w:val="nil"/>
              <w:left w:val="nil"/>
              <w:bottom w:val="nil"/>
              <w:right w:val="nil"/>
            </w:tcBorders>
            <w:vAlign w:val="center"/>
          </w:tcPr>
          <w:p w14:paraId="00129B16" w14:textId="2846171D" w:rsidR="00CE74A8" w:rsidRPr="001866E5" w:rsidRDefault="00CE74A8" w:rsidP="00CE74A8">
            <w:pPr>
              <w:rPr>
                <w:rFonts w:ascii="Arial" w:hAnsi="Arial" w:cs="Arial"/>
                <w:sz w:val="24"/>
                <w:szCs w:val="24"/>
                <w:lang w:val="en-US"/>
              </w:rPr>
            </w:pPr>
            <w:r w:rsidRPr="001866E5">
              <w:rPr>
                <w:rFonts w:ascii="Arial" w:hAnsi="Arial" w:cs="Arial"/>
                <w:sz w:val="24"/>
                <w:szCs w:val="24"/>
                <w:lang w:val="en-US" w:eastAsia="de-DE"/>
              </w:rPr>
              <w:t xml:space="preserve">  Youden Index</w:t>
            </w:r>
          </w:p>
        </w:tc>
        <w:tc>
          <w:tcPr>
            <w:tcW w:w="1970" w:type="dxa"/>
            <w:tcBorders>
              <w:top w:val="nil"/>
              <w:left w:val="nil"/>
              <w:bottom w:val="nil"/>
              <w:right w:val="nil"/>
            </w:tcBorders>
            <w:vAlign w:val="center"/>
          </w:tcPr>
          <w:p w14:paraId="64D43A63" w14:textId="2113D69E"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.19</w:t>
            </w:r>
          </w:p>
        </w:tc>
        <w:tc>
          <w:tcPr>
            <w:tcW w:w="1829" w:type="dxa"/>
            <w:tcBorders>
              <w:top w:val="nil"/>
              <w:left w:val="nil"/>
              <w:bottom w:val="nil"/>
              <w:right w:val="nil"/>
            </w:tcBorders>
            <w:vAlign w:val="center"/>
          </w:tcPr>
          <w:p w14:paraId="3CD0C5ED" w14:textId="20AD4ACF"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.17</w:t>
            </w:r>
          </w:p>
        </w:tc>
        <w:tc>
          <w:tcPr>
            <w:tcW w:w="1971" w:type="dxa"/>
            <w:tcBorders>
              <w:top w:val="nil"/>
              <w:left w:val="nil"/>
              <w:bottom w:val="nil"/>
              <w:right w:val="nil"/>
            </w:tcBorders>
            <w:vAlign w:val="center"/>
          </w:tcPr>
          <w:p w14:paraId="3045F408" w14:textId="17DEC47A"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.27</w:t>
            </w:r>
          </w:p>
        </w:tc>
      </w:tr>
      <w:tr w:rsidR="00CE74A8" w:rsidRPr="001866E5" w14:paraId="6AC13823" w14:textId="77777777" w:rsidTr="006B2292">
        <w:trPr>
          <w:trHeight w:val="241"/>
        </w:trPr>
        <w:tc>
          <w:tcPr>
            <w:tcW w:w="3520" w:type="dxa"/>
            <w:gridSpan w:val="2"/>
            <w:tcBorders>
              <w:top w:val="nil"/>
              <w:left w:val="nil"/>
              <w:bottom w:val="nil"/>
              <w:right w:val="nil"/>
            </w:tcBorders>
            <w:vAlign w:val="center"/>
          </w:tcPr>
          <w:p w14:paraId="0BC1876E" w14:textId="19B0D50D" w:rsidR="00CE74A8" w:rsidRPr="001866E5" w:rsidRDefault="00CE74A8" w:rsidP="00CE74A8">
            <w:pPr>
              <w:rPr>
                <w:rFonts w:ascii="Arial" w:hAnsi="Arial" w:cs="Arial"/>
                <w:lang w:val="en-US"/>
              </w:rPr>
            </w:pPr>
            <w:r w:rsidRPr="001866E5">
              <w:rPr>
                <w:rFonts w:ascii="Arial" w:hAnsi="Arial" w:cs="Arial"/>
                <w:sz w:val="24"/>
                <w:szCs w:val="24"/>
                <w:lang w:val="en-US" w:eastAsia="de-DE"/>
              </w:rPr>
              <w:t xml:space="preserve">  Sensitivity</w:t>
            </w:r>
          </w:p>
        </w:tc>
        <w:tc>
          <w:tcPr>
            <w:tcW w:w="1970" w:type="dxa"/>
            <w:tcBorders>
              <w:top w:val="nil"/>
              <w:left w:val="nil"/>
              <w:bottom w:val="nil"/>
              <w:right w:val="nil"/>
            </w:tcBorders>
            <w:vAlign w:val="center"/>
          </w:tcPr>
          <w:p w14:paraId="1A75495A" w14:textId="5BB1E864"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.73</w:t>
            </w:r>
          </w:p>
        </w:tc>
        <w:tc>
          <w:tcPr>
            <w:tcW w:w="1829" w:type="dxa"/>
            <w:tcBorders>
              <w:top w:val="nil"/>
              <w:left w:val="nil"/>
              <w:bottom w:val="nil"/>
              <w:right w:val="nil"/>
            </w:tcBorders>
            <w:vAlign w:val="center"/>
          </w:tcPr>
          <w:p w14:paraId="208BB2A0" w14:textId="59CDF15B"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.43</w:t>
            </w:r>
          </w:p>
        </w:tc>
        <w:tc>
          <w:tcPr>
            <w:tcW w:w="1971" w:type="dxa"/>
            <w:tcBorders>
              <w:top w:val="nil"/>
              <w:left w:val="nil"/>
              <w:bottom w:val="nil"/>
              <w:right w:val="nil"/>
            </w:tcBorders>
            <w:vAlign w:val="center"/>
          </w:tcPr>
          <w:p w14:paraId="2A506F0E" w14:textId="4BA1DE2D"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.39</w:t>
            </w:r>
          </w:p>
        </w:tc>
      </w:tr>
      <w:tr w:rsidR="00CE74A8" w:rsidRPr="001866E5" w14:paraId="01F639ED" w14:textId="77777777" w:rsidTr="006B2292">
        <w:trPr>
          <w:trHeight w:val="241"/>
        </w:trPr>
        <w:tc>
          <w:tcPr>
            <w:tcW w:w="3520" w:type="dxa"/>
            <w:gridSpan w:val="2"/>
            <w:tcBorders>
              <w:top w:val="nil"/>
              <w:left w:val="nil"/>
              <w:bottom w:val="nil"/>
              <w:right w:val="nil"/>
            </w:tcBorders>
            <w:vAlign w:val="center"/>
          </w:tcPr>
          <w:p w14:paraId="4C39A6A1" w14:textId="2FEA07F3" w:rsidR="00CE74A8" w:rsidRPr="001866E5" w:rsidRDefault="00CE74A8" w:rsidP="00CE74A8">
            <w:pPr>
              <w:rPr>
                <w:rFonts w:ascii="Arial" w:hAnsi="Arial" w:cs="Arial"/>
                <w:lang w:val="en-US"/>
              </w:rPr>
            </w:pPr>
            <w:r w:rsidRPr="001866E5">
              <w:rPr>
                <w:rFonts w:ascii="Arial" w:hAnsi="Arial" w:cs="Arial"/>
                <w:sz w:val="24"/>
                <w:szCs w:val="24"/>
                <w:lang w:val="en-US" w:eastAsia="de-DE"/>
              </w:rPr>
              <w:t xml:space="preserve">  Specificity</w:t>
            </w:r>
          </w:p>
        </w:tc>
        <w:tc>
          <w:tcPr>
            <w:tcW w:w="1970" w:type="dxa"/>
            <w:tcBorders>
              <w:top w:val="nil"/>
              <w:left w:val="nil"/>
              <w:bottom w:val="nil"/>
              <w:right w:val="nil"/>
            </w:tcBorders>
            <w:vAlign w:val="center"/>
          </w:tcPr>
          <w:p w14:paraId="5ABA4FF8" w14:textId="696192CE"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.46</w:t>
            </w:r>
          </w:p>
        </w:tc>
        <w:tc>
          <w:tcPr>
            <w:tcW w:w="1829" w:type="dxa"/>
            <w:tcBorders>
              <w:top w:val="nil"/>
              <w:left w:val="nil"/>
              <w:bottom w:val="nil"/>
              <w:right w:val="nil"/>
            </w:tcBorders>
            <w:vAlign w:val="center"/>
          </w:tcPr>
          <w:p w14:paraId="389AC2FF" w14:textId="36E82761"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.74</w:t>
            </w:r>
          </w:p>
        </w:tc>
        <w:tc>
          <w:tcPr>
            <w:tcW w:w="1971" w:type="dxa"/>
            <w:tcBorders>
              <w:top w:val="nil"/>
              <w:left w:val="nil"/>
              <w:bottom w:val="nil"/>
              <w:right w:val="nil"/>
            </w:tcBorders>
            <w:vAlign w:val="center"/>
          </w:tcPr>
          <w:p w14:paraId="24378BAD" w14:textId="2DF65B05"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.88</w:t>
            </w:r>
          </w:p>
        </w:tc>
      </w:tr>
      <w:tr w:rsidR="00CE74A8" w:rsidRPr="001866E5" w14:paraId="5F9156D5" w14:textId="77777777" w:rsidTr="006B2292">
        <w:trPr>
          <w:trHeight w:val="241"/>
        </w:trPr>
        <w:tc>
          <w:tcPr>
            <w:tcW w:w="3520" w:type="dxa"/>
            <w:gridSpan w:val="2"/>
            <w:tcBorders>
              <w:top w:val="nil"/>
              <w:left w:val="nil"/>
              <w:bottom w:val="nil"/>
              <w:right w:val="nil"/>
            </w:tcBorders>
            <w:vAlign w:val="center"/>
          </w:tcPr>
          <w:p w14:paraId="2B1ED7EF" w14:textId="68B1FDD2" w:rsidR="00CE74A8" w:rsidRPr="001866E5" w:rsidRDefault="00CE74A8" w:rsidP="00CE74A8">
            <w:pPr>
              <w:rPr>
                <w:rFonts w:ascii="Arial" w:hAnsi="Arial" w:cs="Arial"/>
                <w:lang w:val="en-US"/>
              </w:rPr>
            </w:pPr>
            <w:r w:rsidRPr="001866E5">
              <w:rPr>
                <w:rFonts w:ascii="Arial" w:hAnsi="Arial" w:cs="Arial"/>
                <w:sz w:val="24"/>
                <w:szCs w:val="24"/>
                <w:lang w:val="en-US"/>
              </w:rPr>
              <w:t xml:space="preserve">  Area under curve (Cohen’s d)</w:t>
            </w:r>
          </w:p>
        </w:tc>
        <w:tc>
          <w:tcPr>
            <w:tcW w:w="1970" w:type="dxa"/>
            <w:tcBorders>
              <w:top w:val="nil"/>
              <w:left w:val="nil"/>
              <w:bottom w:val="nil"/>
              <w:right w:val="nil"/>
            </w:tcBorders>
            <w:vAlign w:val="center"/>
          </w:tcPr>
          <w:p w14:paraId="594EAD9C" w14:textId="1EA36D49"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.62</w:t>
            </w:r>
            <w:r w:rsidR="00C73942" w:rsidRPr="001866E5">
              <w:rPr>
                <w:rFonts w:ascii="Arial" w:hAnsi="Arial" w:cs="Arial"/>
                <w:sz w:val="24"/>
                <w:szCs w:val="24"/>
                <w:lang w:val="en-US"/>
              </w:rPr>
              <w:t xml:space="preserve"> (.43)</w:t>
            </w:r>
          </w:p>
        </w:tc>
        <w:tc>
          <w:tcPr>
            <w:tcW w:w="1829" w:type="dxa"/>
            <w:tcBorders>
              <w:top w:val="nil"/>
              <w:left w:val="nil"/>
              <w:bottom w:val="nil"/>
              <w:right w:val="nil"/>
            </w:tcBorders>
            <w:vAlign w:val="center"/>
          </w:tcPr>
          <w:p w14:paraId="3A6725F2" w14:textId="2883D136"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.60</w:t>
            </w:r>
            <w:r w:rsidR="00F902E1" w:rsidRPr="001866E5">
              <w:rPr>
                <w:rFonts w:ascii="Arial" w:hAnsi="Arial" w:cs="Arial"/>
                <w:sz w:val="24"/>
                <w:szCs w:val="24"/>
                <w:lang w:val="en-US"/>
              </w:rPr>
              <w:t xml:space="preserve"> (.36)</w:t>
            </w:r>
          </w:p>
        </w:tc>
        <w:tc>
          <w:tcPr>
            <w:tcW w:w="1971" w:type="dxa"/>
            <w:tcBorders>
              <w:top w:val="nil"/>
              <w:left w:val="nil"/>
              <w:bottom w:val="nil"/>
              <w:right w:val="nil"/>
            </w:tcBorders>
            <w:vAlign w:val="center"/>
          </w:tcPr>
          <w:p w14:paraId="22277A73" w14:textId="70E6ED01"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.67</w:t>
            </w:r>
            <w:r w:rsidR="00C73942" w:rsidRPr="001866E5">
              <w:rPr>
                <w:rFonts w:ascii="Arial" w:hAnsi="Arial" w:cs="Arial"/>
                <w:sz w:val="24"/>
                <w:szCs w:val="24"/>
                <w:lang w:val="en-US"/>
              </w:rPr>
              <w:t xml:space="preserve"> (.62)</w:t>
            </w:r>
          </w:p>
        </w:tc>
      </w:tr>
      <w:tr w:rsidR="00CE74A8" w:rsidRPr="001866E5" w14:paraId="2C3372D0" w14:textId="77777777" w:rsidTr="006B2292">
        <w:trPr>
          <w:trHeight w:val="34"/>
        </w:trPr>
        <w:tc>
          <w:tcPr>
            <w:tcW w:w="3520" w:type="dxa"/>
            <w:gridSpan w:val="2"/>
            <w:tcBorders>
              <w:top w:val="nil"/>
              <w:left w:val="nil"/>
              <w:bottom w:val="nil"/>
              <w:right w:val="nil"/>
            </w:tcBorders>
            <w:vAlign w:val="center"/>
          </w:tcPr>
          <w:p w14:paraId="50FA5F3C" w14:textId="77777777" w:rsidR="00CE74A8" w:rsidRPr="001866E5" w:rsidRDefault="00CE74A8" w:rsidP="00CE74A8">
            <w:pPr>
              <w:rPr>
                <w:rFonts w:ascii="Arial" w:hAnsi="Arial" w:cs="Arial"/>
                <w:sz w:val="10"/>
                <w:szCs w:val="10"/>
                <w:lang w:val="en-US"/>
              </w:rPr>
            </w:pPr>
          </w:p>
        </w:tc>
        <w:tc>
          <w:tcPr>
            <w:tcW w:w="1970" w:type="dxa"/>
            <w:tcBorders>
              <w:top w:val="nil"/>
              <w:left w:val="nil"/>
              <w:bottom w:val="nil"/>
              <w:right w:val="nil"/>
            </w:tcBorders>
            <w:vAlign w:val="center"/>
          </w:tcPr>
          <w:p w14:paraId="3024643A" w14:textId="77777777" w:rsidR="00CE74A8" w:rsidRPr="001866E5" w:rsidRDefault="00CE74A8" w:rsidP="00CE74A8">
            <w:pPr>
              <w:jc w:val="center"/>
              <w:rPr>
                <w:rFonts w:ascii="Arial" w:hAnsi="Arial" w:cs="Arial"/>
                <w:sz w:val="10"/>
                <w:szCs w:val="10"/>
                <w:lang w:val="en-US"/>
              </w:rPr>
            </w:pPr>
          </w:p>
        </w:tc>
        <w:tc>
          <w:tcPr>
            <w:tcW w:w="1829" w:type="dxa"/>
            <w:tcBorders>
              <w:top w:val="nil"/>
              <w:left w:val="nil"/>
              <w:bottom w:val="nil"/>
              <w:right w:val="nil"/>
            </w:tcBorders>
            <w:vAlign w:val="center"/>
          </w:tcPr>
          <w:p w14:paraId="7F25E054" w14:textId="77777777" w:rsidR="00CE74A8" w:rsidRPr="001866E5" w:rsidRDefault="00CE74A8" w:rsidP="00CE74A8">
            <w:pPr>
              <w:jc w:val="center"/>
              <w:rPr>
                <w:rFonts w:ascii="Arial" w:hAnsi="Arial" w:cs="Arial"/>
                <w:sz w:val="10"/>
                <w:szCs w:val="10"/>
                <w:lang w:val="en-US"/>
              </w:rPr>
            </w:pPr>
          </w:p>
        </w:tc>
        <w:tc>
          <w:tcPr>
            <w:tcW w:w="1971" w:type="dxa"/>
            <w:tcBorders>
              <w:top w:val="nil"/>
              <w:left w:val="nil"/>
              <w:bottom w:val="nil"/>
              <w:right w:val="nil"/>
            </w:tcBorders>
            <w:vAlign w:val="center"/>
          </w:tcPr>
          <w:p w14:paraId="6B1BFFDB" w14:textId="77777777" w:rsidR="00CE74A8" w:rsidRPr="001866E5" w:rsidRDefault="00CE74A8" w:rsidP="00CE74A8">
            <w:pPr>
              <w:jc w:val="center"/>
              <w:rPr>
                <w:rFonts w:ascii="Arial" w:hAnsi="Arial" w:cs="Arial"/>
                <w:sz w:val="10"/>
                <w:szCs w:val="10"/>
                <w:lang w:val="en-US"/>
              </w:rPr>
            </w:pPr>
          </w:p>
        </w:tc>
      </w:tr>
      <w:tr w:rsidR="00CE74A8" w:rsidRPr="001866E5" w14:paraId="04AE3DC4" w14:textId="77777777" w:rsidTr="006B2292">
        <w:trPr>
          <w:trHeight w:val="241"/>
        </w:trPr>
        <w:tc>
          <w:tcPr>
            <w:tcW w:w="3520" w:type="dxa"/>
            <w:gridSpan w:val="2"/>
            <w:tcBorders>
              <w:top w:val="nil"/>
              <w:left w:val="nil"/>
              <w:bottom w:val="nil"/>
              <w:right w:val="nil"/>
            </w:tcBorders>
            <w:vAlign w:val="center"/>
          </w:tcPr>
          <w:p w14:paraId="1E864D56" w14:textId="78997C67" w:rsidR="00CE74A8" w:rsidRPr="001866E5" w:rsidRDefault="00CE74A8" w:rsidP="00CE74A8">
            <w:pPr>
              <w:rPr>
                <w:rFonts w:ascii="Arial" w:hAnsi="Arial" w:cs="Arial"/>
                <w:lang w:val="en-US"/>
              </w:rPr>
            </w:pPr>
            <w:r w:rsidRPr="001866E5">
              <w:rPr>
                <w:rFonts w:ascii="Arial" w:hAnsi="Arial" w:cs="Arial"/>
                <w:i/>
                <w:iCs/>
                <w:sz w:val="24"/>
                <w:szCs w:val="24"/>
                <w:lang w:val="en-US"/>
              </w:rPr>
              <w:t>State Anger</w:t>
            </w:r>
          </w:p>
        </w:tc>
        <w:tc>
          <w:tcPr>
            <w:tcW w:w="1970" w:type="dxa"/>
            <w:tcBorders>
              <w:top w:val="nil"/>
              <w:left w:val="nil"/>
              <w:bottom w:val="nil"/>
              <w:right w:val="nil"/>
            </w:tcBorders>
            <w:vAlign w:val="center"/>
          </w:tcPr>
          <w:p w14:paraId="21519E2F" w14:textId="77777777" w:rsidR="00CE74A8" w:rsidRPr="001866E5" w:rsidRDefault="00CE74A8" w:rsidP="00CE74A8">
            <w:pPr>
              <w:jc w:val="center"/>
              <w:rPr>
                <w:rFonts w:ascii="Arial" w:hAnsi="Arial" w:cs="Arial"/>
                <w:sz w:val="24"/>
                <w:szCs w:val="24"/>
                <w:lang w:val="en-US"/>
              </w:rPr>
            </w:pPr>
          </w:p>
        </w:tc>
        <w:tc>
          <w:tcPr>
            <w:tcW w:w="1829" w:type="dxa"/>
            <w:tcBorders>
              <w:top w:val="nil"/>
              <w:left w:val="nil"/>
              <w:bottom w:val="nil"/>
              <w:right w:val="nil"/>
            </w:tcBorders>
            <w:vAlign w:val="center"/>
          </w:tcPr>
          <w:p w14:paraId="532E358F"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2EC9898A" w14:textId="77777777" w:rsidR="00CE74A8" w:rsidRPr="001866E5" w:rsidRDefault="00CE74A8" w:rsidP="00CE74A8">
            <w:pPr>
              <w:jc w:val="center"/>
              <w:rPr>
                <w:rFonts w:ascii="Arial" w:hAnsi="Arial" w:cs="Arial"/>
                <w:sz w:val="24"/>
                <w:szCs w:val="24"/>
                <w:lang w:val="en-US"/>
              </w:rPr>
            </w:pPr>
          </w:p>
        </w:tc>
      </w:tr>
      <w:tr w:rsidR="00CE74A8" w:rsidRPr="001866E5" w14:paraId="556E42AC" w14:textId="77777777" w:rsidTr="006B2292">
        <w:trPr>
          <w:trHeight w:val="241"/>
        </w:trPr>
        <w:tc>
          <w:tcPr>
            <w:tcW w:w="3520" w:type="dxa"/>
            <w:gridSpan w:val="2"/>
            <w:tcBorders>
              <w:top w:val="nil"/>
              <w:left w:val="nil"/>
              <w:bottom w:val="nil"/>
              <w:right w:val="nil"/>
            </w:tcBorders>
            <w:vAlign w:val="center"/>
          </w:tcPr>
          <w:p w14:paraId="1F29053F" w14:textId="0673EB69"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 xml:space="preserve">  Cut-off score</w:t>
            </w:r>
            <w:r w:rsidR="0057379C" w:rsidRPr="001866E5">
              <w:rPr>
                <w:rFonts w:ascii="Arial" w:hAnsi="Arial" w:cs="Arial"/>
                <w:sz w:val="24"/>
                <w:szCs w:val="24"/>
                <w:lang w:val="en-US"/>
              </w:rPr>
              <w:t xml:space="preserve"> (range 10-40)</w:t>
            </w:r>
          </w:p>
        </w:tc>
        <w:tc>
          <w:tcPr>
            <w:tcW w:w="1970" w:type="dxa"/>
            <w:tcBorders>
              <w:top w:val="nil"/>
              <w:left w:val="nil"/>
              <w:bottom w:val="nil"/>
              <w:right w:val="nil"/>
            </w:tcBorders>
            <w:vAlign w:val="center"/>
          </w:tcPr>
          <w:p w14:paraId="03BAF6F1" w14:textId="2FC62A18"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11</w:t>
            </w:r>
          </w:p>
        </w:tc>
        <w:tc>
          <w:tcPr>
            <w:tcW w:w="1829" w:type="dxa"/>
            <w:tcBorders>
              <w:top w:val="nil"/>
              <w:left w:val="nil"/>
              <w:bottom w:val="nil"/>
              <w:right w:val="nil"/>
            </w:tcBorders>
            <w:vAlign w:val="center"/>
          </w:tcPr>
          <w:p w14:paraId="36A01FBE"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37EE8B99" w14:textId="7E7859F2"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19</w:t>
            </w:r>
          </w:p>
        </w:tc>
      </w:tr>
      <w:tr w:rsidR="00CE74A8" w:rsidRPr="001866E5" w14:paraId="759FF558" w14:textId="77777777" w:rsidTr="006B2292">
        <w:trPr>
          <w:trHeight w:val="241"/>
        </w:trPr>
        <w:tc>
          <w:tcPr>
            <w:tcW w:w="3520" w:type="dxa"/>
            <w:gridSpan w:val="2"/>
            <w:tcBorders>
              <w:top w:val="nil"/>
              <w:left w:val="nil"/>
              <w:bottom w:val="nil"/>
              <w:right w:val="nil"/>
            </w:tcBorders>
            <w:vAlign w:val="center"/>
          </w:tcPr>
          <w:p w14:paraId="5593AB16" w14:textId="098C6B28" w:rsidR="00CE74A8" w:rsidRPr="001866E5" w:rsidRDefault="00CE74A8" w:rsidP="00CE74A8">
            <w:pPr>
              <w:rPr>
                <w:rFonts w:ascii="Arial" w:hAnsi="Arial" w:cs="Arial"/>
                <w:sz w:val="24"/>
                <w:szCs w:val="24"/>
                <w:lang w:val="en-US"/>
              </w:rPr>
            </w:pPr>
            <w:r w:rsidRPr="001866E5">
              <w:rPr>
                <w:rFonts w:ascii="Arial" w:hAnsi="Arial" w:cs="Arial"/>
                <w:sz w:val="24"/>
                <w:szCs w:val="24"/>
                <w:lang w:val="en-US" w:eastAsia="de-DE"/>
              </w:rPr>
              <w:t xml:space="preserve">  Youden Index</w:t>
            </w:r>
          </w:p>
        </w:tc>
        <w:tc>
          <w:tcPr>
            <w:tcW w:w="1970" w:type="dxa"/>
            <w:tcBorders>
              <w:top w:val="nil"/>
              <w:left w:val="nil"/>
              <w:bottom w:val="nil"/>
              <w:right w:val="nil"/>
            </w:tcBorders>
            <w:vAlign w:val="center"/>
          </w:tcPr>
          <w:p w14:paraId="1D175A1D" w14:textId="488DDE68"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.18</w:t>
            </w:r>
          </w:p>
        </w:tc>
        <w:tc>
          <w:tcPr>
            <w:tcW w:w="1829" w:type="dxa"/>
            <w:tcBorders>
              <w:top w:val="nil"/>
              <w:left w:val="nil"/>
              <w:bottom w:val="nil"/>
              <w:right w:val="nil"/>
            </w:tcBorders>
            <w:vAlign w:val="center"/>
          </w:tcPr>
          <w:p w14:paraId="23E8CC53"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34F35210" w14:textId="30EADBA3"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.39</w:t>
            </w:r>
          </w:p>
        </w:tc>
      </w:tr>
      <w:tr w:rsidR="00CE74A8" w:rsidRPr="001866E5" w14:paraId="00159DC1" w14:textId="77777777" w:rsidTr="006B2292">
        <w:trPr>
          <w:trHeight w:val="241"/>
        </w:trPr>
        <w:tc>
          <w:tcPr>
            <w:tcW w:w="3520" w:type="dxa"/>
            <w:gridSpan w:val="2"/>
            <w:tcBorders>
              <w:top w:val="nil"/>
              <w:left w:val="nil"/>
              <w:bottom w:val="nil"/>
              <w:right w:val="nil"/>
            </w:tcBorders>
            <w:vAlign w:val="center"/>
          </w:tcPr>
          <w:p w14:paraId="54670584" w14:textId="3AD3AF23" w:rsidR="00CE74A8" w:rsidRPr="001866E5" w:rsidRDefault="00CE74A8" w:rsidP="00CE74A8">
            <w:pPr>
              <w:rPr>
                <w:rFonts w:ascii="Arial" w:hAnsi="Arial" w:cs="Arial"/>
                <w:lang w:val="en-US"/>
              </w:rPr>
            </w:pPr>
            <w:r w:rsidRPr="001866E5">
              <w:rPr>
                <w:rFonts w:ascii="Arial" w:hAnsi="Arial" w:cs="Arial"/>
                <w:sz w:val="24"/>
                <w:szCs w:val="24"/>
                <w:lang w:val="en-US" w:eastAsia="de-DE"/>
              </w:rPr>
              <w:t xml:space="preserve">  Sensitivity</w:t>
            </w:r>
          </w:p>
        </w:tc>
        <w:tc>
          <w:tcPr>
            <w:tcW w:w="1970" w:type="dxa"/>
            <w:tcBorders>
              <w:top w:val="nil"/>
              <w:left w:val="nil"/>
              <w:bottom w:val="nil"/>
              <w:right w:val="nil"/>
            </w:tcBorders>
            <w:vAlign w:val="center"/>
          </w:tcPr>
          <w:p w14:paraId="0F4B7D36" w14:textId="3FFE804A"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.65</w:t>
            </w:r>
          </w:p>
        </w:tc>
        <w:tc>
          <w:tcPr>
            <w:tcW w:w="1829" w:type="dxa"/>
            <w:tcBorders>
              <w:top w:val="nil"/>
              <w:left w:val="nil"/>
              <w:bottom w:val="nil"/>
              <w:right w:val="nil"/>
            </w:tcBorders>
            <w:vAlign w:val="center"/>
          </w:tcPr>
          <w:p w14:paraId="5E0F3571"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08820C11" w14:textId="4DEB12AE" w:rsidR="00CE74A8" w:rsidRPr="001866E5" w:rsidRDefault="00784A19" w:rsidP="00CE74A8">
            <w:pPr>
              <w:jc w:val="center"/>
              <w:rPr>
                <w:rFonts w:ascii="Arial" w:hAnsi="Arial" w:cs="Arial"/>
                <w:sz w:val="24"/>
                <w:szCs w:val="24"/>
                <w:lang w:val="en-US"/>
              </w:rPr>
            </w:pPr>
            <w:r w:rsidRPr="001866E5">
              <w:rPr>
                <w:rFonts w:ascii="Arial" w:hAnsi="Arial" w:cs="Arial"/>
                <w:sz w:val="24"/>
                <w:szCs w:val="24"/>
                <w:lang w:val="en-US"/>
              </w:rPr>
              <w:t>.46</w:t>
            </w:r>
          </w:p>
        </w:tc>
      </w:tr>
      <w:tr w:rsidR="00CE74A8" w:rsidRPr="001866E5" w14:paraId="16543663" w14:textId="77777777" w:rsidTr="006B2292">
        <w:trPr>
          <w:trHeight w:val="241"/>
        </w:trPr>
        <w:tc>
          <w:tcPr>
            <w:tcW w:w="3520" w:type="dxa"/>
            <w:gridSpan w:val="2"/>
            <w:tcBorders>
              <w:top w:val="nil"/>
              <w:left w:val="nil"/>
              <w:bottom w:val="nil"/>
              <w:right w:val="nil"/>
            </w:tcBorders>
            <w:vAlign w:val="center"/>
          </w:tcPr>
          <w:p w14:paraId="536C4C17" w14:textId="65F2923A" w:rsidR="00CE74A8" w:rsidRPr="001866E5" w:rsidRDefault="00CE74A8" w:rsidP="00CE74A8">
            <w:pPr>
              <w:rPr>
                <w:rFonts w:ascii="Arial" w:hAnsi="Arial" w:cs="Arial"/>
                <w:lang w:val="en-US"/>
              </w:rPr>
            </w:pPr>
            <w:r w:rsidRPr="001866E5">
              <w:rPr>
                <w:rFonts w:ascii="Arial" w:hAnsi="Arial" w:cs="Arial"/>
                <w:sz w:val="24"/>
                <w:szCs w:val="24"/>
                <w:lang w:val="en-US" w:eastAsia="de-DE"/>
              </w:rPr>
              <w:t xml:space="preserve">  Specificity</w:t>
            </w:r>
          </w:p>
        </w:tc>
        <w:tc>
          <w:tcPr>
            <w:tcW w:w="1970" w:type="dxa"/>
            <w:tcBorders>
              <w:top w:val="nil"/>
              <w:left w:val="nil"/>
              <w:bottom w:val="nil"/>
              <w:right w:val="nil"/>
            </w:tcBorders>
            <w:vAlign w:val="center"/>
          </w:tcPr>
          <w:p w14:paraId="7CAFF4C7" w14:textId="26BCEA94" w:rsidR="00CE74A8" w:rsidRPr="001866E5" w:rsidRDefault="009970DB" w:rsidP="00CE74A8">
            <w:pPr>
              <w:jc w:val="center"/>
              <w:rPr>
                <w:rFonts w:ascii="Arial" w:hAnsi="Arial" w:cs="Arial"/>
                <w:sz w:val="24"/>
                <w:szCs w:val="24"/>
                <w:lang w:val="en-US"/>
              </w:rPr>
            </w:pPr>
            <w:r w:rsidRPr="001866E5">
              <w:rPr>
                <w:rFonts w:ascii="Arial" w:hAnsi="Arial" w:cs="Arial"/>
                <w:sz w:val="24"/>
                <w:szCs w:val="24"/>
                <w:lang w:val="en-US"/>
              </w:rPr>
              <w:t>.53</w:t>
            </w:r>
          </w:p>
        </w:tc>
        <w:tc>
          <w:tcPr>
            <w:tcW w:w="1829" w:type="dxa"/>
            <w:tcBorders>
              <w:top w:val="nil"/>
              <w:left w:val="nil"/>
              <w:bottom w:val="nil"/>
              <w:right w:val="nil"/>
            </w:tcBorders>
            <w:vAlign w:val="center"/>
          </w:tcPr>
          <w:p w14:paraId="054E821D"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2FE243EA" w14:textId="0F4A1493" w:rsidR="00CE74A8" w:rsidRPr="001866E5" w:rsidRDefault="00784A19" w:rsidP="00CE74A8">
            <w:pPr>
              <w:jc w:val="center"/>
              <w:rPr>
                <w:rFonts w:ascii="Arial" w:hAnsi="Arial" w:cs="Arial"/>
                <w:sz w:val="24"/>
                <w:szCs w:val="24"/>
                <w:lang w:val="en-US"/>
              </w:rPr>
            </w:pPr>
            <w:r w:rsidRPr="001866E5">
              <w:rPr>
                <w:rFonts w:ascii="Arial" w:hAnsi="Arial" w:cs="Arial"/>
                <w:sz w:val="24"/>
                <w:szCs w:val="24"/>
                <w:lang w:val="en-US"/>
              </w:rPr>
              <w:t>.92</w:t>
            </w:r>
          </w:p>
        </w:tc>
      </w:tr>
      <w:tr w:rsidR="00CE74A8" w:rsidRPr="001866E5" w14:paraId="21067250" w14:textId="77777777" w:rsidTr="006B2292">
        <w:trPr>
          <w:trHeight w:val="241"/>
        </w:trPr>
        <w:tc>
          <w:tcPr>
            <w:tcW w:w="3520" w:type="dxa"/>
            <w:gridSpan w:val="2"/>
            <w:tcBorders>
              <w:top w:val="nil"/>
              <w:left w:val="nil"/>
              <w:bottom w:val="nil"/>
              <w:right w:val="nil"/>
            </w:tcBorders>
            <w:vAlign w:val="center"/>
          </w:tcPr>
          <w:p w14:paraId="1C8563CE" w14:textId="35FF4653" w:rsidR="00CE74A8" w:rsidRPr="001866E5" w:rsidRDefault="00CE74A8" w:rsidP="00CE74A8">
            <w:pPr>
              <w:rPr>
                <w:rFonts w:ascii="Arial" w:hAnsi="Arial" w:cs="Arial"/>
                <w:lang w:val="en-US"/>
              </w:rPr>
            </w:pPr>
            <w:r w:rsidRPr="001866E5">
              <w:rPr>
                <w:rFonts w:ascii="Arial" w:hAnsi="Arial" w:cs="Arial"/>
                <w:sz w:val="24"/>
                <w:szCs w:val="24"/>
                <w:lang w:val="en-US"/>
              </w:rPr>
              <w:t xml:space="preserve">  Area under curve (Cohen’s d)</w:t>
            </w:r>
          </w:p>
        </w:tc>
        <w:tc>
          <w:tcPr>
            <w:tcW w:w="1970" w:type="dxa"/>
            <w:tcBorders>
              <w:top w:val="nil"/>
              <w:left w:val="nil"/>
              <w:bottom w:val="nil"/>
              <w:right w:val="nil"/>
            </w:tcBorders>
            <w:vAlign w:val="center"/>
          </w:tcPr>
          <w:p w14:paraId="44529826" w14:textId="39AB39BD" w:rsidR="00CE74A8" w:rsidRPr="001866E5" w:rsidRDefault="00CE74A8" w:rsidP="00CE74A8">
            <w:pPr>
              <w:jc w:val="center"/>
              <w:rPr>
                <w:rFonts w:ascii="Arial" w:hAnsi="Arial" w:cs="Arial"/>
                <w:sz w:val="24"/>
                <w:szCs w:val="24"/>
                <w:lang w:val="en-US"/>
              </w:rPr>
            </w:pPr>
            <w:r w:rsidRPr="001866E5">
              <w:rPr>
                <w:rFonts w:ascii="Arial" w:hAnsi="Arial" w:cs="Arial"/>
                <w:sz w:val="24"/>
                <w:szCs w:val="24"/>
                <w:lang w:val="en-US"/>
              </w:rPr>
              <w:t>.62</w:t>
            </w:r>
            <w:r w:rsidR="00C73942" w:rsidRPr="001866E5">
              <w:rPr>
                <w:rFonts w:ascii="Arial" w:hAnsi="Arial" w:cs="Arial"/>
                <w:sz w:val="24"/>
                <w:szCs w:val="24"/>
                <w:lang w:val="en-US"/>
              </w:rPr>
              <w:t xml:space="preserve"> (.45)</w:t>
            </w:r>
          </w:p>
        </w:tc>
        <w:tc>
          <w:tcPr>
            <w:tcW w:w="1829" w:type="dxa"/>
            <w:tcBorders>
              <w:top w:val="nil"/>
              <w:left w:val="nil"/>
              <w:bottom w:val="nil"/>
              <w:right w:val="nil"/>
            </w:tcBorders>
            <w:vAlign w:val="center"/>
          </w:tcPr>
          <w:p w14:paraId="2FA3BA21" w14:textId="77777777" w:rsidR="00CE74A8" w:rsidRPr="001866E5" w:rsidRDefault="00CE74A8" w:rsidP="00CE74A8">
            <w:pPr>
              <w:jc w:val="center"/>
              <w:rPr>
                <w:rFonts w:ascii="Arial" w:hAnsi="Arial" w:cs="Arial"/>
                <w:sz w:val="24"/>
                <w:szCs w:val="24"/>
                <w:lang w:val="en-US"/>
              </w:rPr>
            </w:pPr>
          </w:p>
        </w:tc>
        <w:tc>
          <w:tcPr>
            <w:tcW w:w="1971" w:type="dxa"/>
            <w:tcBorders>
              <w:top w:val="nil"/>
              <w:left w:val="nil"/>
              <w:bottom w:val="nil"/>
              <w:right w:val="nil"/>
            </w:tcBorders>
            <w:vAlign w:val="center"/>
          </w:tcPr>
          <w:p w14:paraId="3728530A" w14:textId="12A4195C" w:rsidR="00CE74A8" w:rsidRPr="001866E5" w:rsidRDefault="009A7B15" w:rsidP="00CE74A8">
            <w:pPr>
              <w:jc w:val="center"/>
              <w:rPr>
                <w:rFonts w:ascii="Arial" w:hAnsi="Arial" w:cs="Arial"/>
                <w:sz w:val="24"/>
                <w:szCs w:val="24"/>
                <w:lang w:val="en-US"/>
              </w:rPr>
            </w:pPr>
            <w:r w:rsidRPr="001866E5">
              <w:rPr>
                <w:rFonts w:ascii="Arial" w:hAnsi="Arial" w:cs="Arial"/>
                <w:sz w:val="24"/>
                <w:szCs w:val="24"/>
                <w:lang w:val="en-US"/>
              </w:rPr>
              <w:t>.74</w:t>
            </w:r>
            <w:r w:rsidR="00C73942" w:rsidRPr="001866E5">
              <w:rPr>
                <w:rFonts w:ascii="Arial" w:hAnsi="Arial" w:cs="Arial"/>
                <w:sz w:val="24"/>
                <w:szCs w:val="24"/>
                <w:lang w:val="en-US"/>
              </w:rPr>
              <w:t xml:space="preserve"> (.89)</w:t>
            </w:r>
          </w:p>
        </w:tc>
      </w:tr>
      <w:tr w:rsidR="00CE74A8" w:rsidRPr="001866E5" w14:paraId="07D1FF4A" w14:textId="77777777" w:rsidTr="006B2292">
        <w:trPr>
          <w:trHeight w:val="44"/>
        </w:trPr>
        <w:tc>
          <w:tcPr>
            <w:tcW w:w="3520" w:type="dxa"/>
            <w:gridSpan w:val="2"/>
            <w:tcBorders>
              <w:top w:val="nil"/>
              <w:left w:val="nil"/>
              <w:bottom w:val="single" w:sz="12" w:space="0" w:color="auto"/>
              <w:right w:val="nil"/>
            </w:tcBorders>
            <w:vAlign w:val="center"/>
          </w:tcPr>
          <w:p w14:paraId="00D8C42F" w14:textId="77777777" w:rsidR="00CE74A8" w:rsidRPr="001866E5" w:rsidRDefault="00CE74A8" w:rsidP="00CE74A8">
            <w:pPr>
              <w:rPr>
                <w:rFonts w:ascii="Arial" w:hAnsi="Arial" w:cs="Arial"/>
                <w:sz w:val="10"/>
                <w:szCs w:val="10"/>
                <w:lang w:val="en-US"/>
              </w:rPr>
            </w:pPr>
          </w:p>
        </w:tc>
        <w:tc>
          <w:tcPr>
            <w:tcW w:w="1970" w:type="dxa"/>
            <w:tcBorders>
              <w:top w:val="nil"/>
              <w:left w:val="nil"/>
              <w:bottom w:val="single" w:sz="12" w:space="0" w:color="auto"/>
              <w:right w:val="nil"/>
            </w:tcBorders>
            <w:vAlign w:val="center"/>
          </w:tcPr>
          <w:p w14:paraId="16EAEDAF" w14:textId="77777777" w:rsidR="00CE74A8" w:rsidRPr="001866E5" w:rsidRDefault="00CE74A8" w:rsidP="00CE74A8">
            <w:pPr>
              <w:jc w:val="center"/>
              <w:rPr>
                <w:rFonts w:ascii="Arial" w:hAnsi="Arial" w:cs="Arial"/>
                <w:sz w:val="10"/>
                <w:szCs w:val="10"/>
                <w:lang w:val="en-US"/>
              </w:rPr>
            </w:pPr>
          </w:p>
        </w:tc>
        <w:tc>
          <w:tcPr>
            <w:tcW w:w="1829" w:type="dxa"/>
            <w:tcBorders>
              <w:top w:val="nil"/>
              <w:left w:val="nil"/>
              <w:bottom w:val="single" w:sz="12" w:space="0" w:color="auto"/>
              <w:right w:val="nil"/>
            </w:tcBorders>
            <w:vAlign w:val="center"/>
          </w:tcPr>
          <w:p w14:paraId="4DAD054D" w14:textId="77777777" w:rsidR="00CE74A8" w:rsidRPr="001866E5" w:rsidRDefault="00CE74A8" w:rsidP="00CE74A8">
            <w:pPr>
              <w:jc w:val="center"/>
              <w:rPr>
                <w:rFonts w:ascii="Arial" w:hAnsi="Arial" w:cs="Arial"/>
                <w:sz w:val="10"/>
                <w:szCs w:val="10"/>
                <w:lang w:val="en-US"/>
              </w:rPr>
            </w:pPr>
          </w:p>
        </w:tc>
        <w:tc>
          <w:tcPr>
            <w:tcW w:w="1971" w:type="dxa"/>
            <w:tcBorders>
              <w:top w:val="nil"/>
              <w:left w:val="nil"/>
              <w:bottom w:val="single" w:sz="12" w:space="0" w:color="auto"/>
              <w:right w:val="nil"/>
            </w:tcBorders>
            <w:vAlign w:val="center"/>
          </w:tcPr>
          <w:p w14:paraId="01B13F32" w14:textId="77777777" w:rsidR="00CE74A8" w:rsidRPr="001866E5" w:rsidRDefault="00CE74A8" w:rsidP="00CE74A8">
            <w:pPr>
              <w:jc w:val="center"/>
              <w:rPr>
                <w:rFonts w:ascii="Arial" w:hAnsi="Arial" w:cs="Arial"/>
                <w:sz w:val="10"/>
                <w:szCs w:val="10"/>
                <w:lang w:val="en-US"/>
              </w:rPr>
            </w:pPr>
          </w:p>
        </w:tc>
      </w:tr>
      <w:tr w:rsidR="00CE74A8" w:rsidRPr="001866E5" w14:paraId="6B35732E" w14:textId="6CF38670" w:rsidTr="006B2292">
        <w:trPr>
          <w:trHeight w:val="241"/>
        </w:trPr>
        <w:tc>
          <w:tcPr>
            <w:tcW w:w="944" w:type="dxa"/>
            <w:tcBorders>
              <w:top w:val="single" w:sz="12" w:space="0" w:color="auto"/>
              <w:left w:val="nil"/>
              <w:bottom w:val="nil"/>
              <w:right w:val="nil"/>
            </w:tcBorders>
          </w:tcPr>
          <w:p w14:paraId="61F88BC6" w14:textId="77777777"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Note:</w:t>
            </w:r>
          </w:p>
        </w:tc>
        <w:tc>
          <w:tcPr>
            <w:tcW w:w="8349" w:type="dxa"/>
            <w:gridSpan w:val="4"/>
            <w:tcBorders>
              <w:top w:val="single" w:sz="12" w:space="0" w:color="auto"/>
              <w:left w:val="nil"/>
              <w:bottom w:val="nil"/>
              <w:right w:val="nil"/>
            </w:tcBorders>
          </w:tcPr>
          <w:p w14:paraId="6A6B38FA" w14:textId="77777777" w:rsidR="00CE74A8" w:rsidRPr="001866E5" w:rsidRDefault="00CE74A8" w:rsidP="00CE74A8">
            <w:pPr>
              <w:rPr>
                <w:rFonts w:ascii="Arial" w:hAnsi="Arial" w:cs="Arial"/>
                <w:sz w:val="24"/>
                <w:szCs w:val="24"/>
                <w:lang w:val="en-US"/>
              </w:rPr>
            </w:pPr>
            <w:r w:rsidRPr="001866E5">
              <w:rPr>
                <w:rFonts w:ascii="Arial" w:hAnsi="Arial" w:cs="Arial"/>
                <w:sz w:val="24"/>
                <w:szCs w:val="24"/>
                <w:lang w:val="en-US"/>
              </w:rPr>
              <w:t>SI = suicidal ideation</w:t>
            </w:r>
          </w:p>
          <w:p w14:paraId="2E75B2A0" w14:textId="77777777" w:rsidR="009D13BF" w:rsidRPr="001866E5" w:rsidRDefault="009D13BF" w:rsidP="009D13BF">
            <w:pPr>
              <w:rPr>
                <w:rFonts w:ascii="Arial" w:hAnsi="Arial" w:cs="Arial"/>
                <w:bCs/>
                <w:sz w:val="24"/>
                <w:szCs w:val="24"/>
                <w:lang w:val="en-US"/>
              </w:rPr>
            </w:pPr>
            <w:r w:rsidRPr="001866E5">
              <w:rPr>
                <w:rFonts w:ascii="Arial" w:hAnsi="Arial" w:cs="Arial"/>
                <w:bCs/>
                <w:sz w:val="24"/>
                <w:szCs w:val="24"/>
                <w:vertAlign w:val="superscript"/>
                <w:lang w:val="en-US"/>
              </w:rPr>
              <w:t xml:space="preserve">a </w:t>
            </w:r>
            <w:r w:rsidRPr="001866E5">
              <w:rPr>
                <w:rFonts w:ascii="Arial" w:hAnsi="Arial" w:cs="Arial"/>
                <w:bCs/>
                <w:sz w:val="24"/>
                <w:szCs w:val="24"/>
                <w:lang w:val="en-US"/>
              </w:rPr>
              <w:t>sum score of = 0 in BSS</w:t>
            </w:r>
          </w:p>
          <w:p w14:paraId="74527BDD" w14:textId="6DA9DC48" w:rsidR="009D13BF" w:rsidRPr="001866E5" w:rsidRDefault="009D13BF" w:rsidP="009D13BF">
            <w:pPr>
              <w:rPr>
                <w:rFonts w:ascii="Arial" w:hAnsi="Arial"/>
                <w:sz w:val="24"/>
                <w:szCs w:val="24"/>
                <w:lang w:val="en-US"/>
              </w:rPr>
            </w:pPr>
            <w:r w:rsidRPr="001866E5">
              <w:rPr>
                <w:rFonts w:ascii="Arial" w:hAnsi="Arial" w:cs="Arial"/>
                <w:bCs/>
                <w:sz w:val="24"/>
                <w:szCs w:val="24"/>
                <w:vertAlign w:val="superscript"/>
                <w:lang w:val="en-US"/>
              </w:rPr>
              <w:t>b</w:t>
            </w:r>
            <w:r w:rsidRPr="001866E5">
              <w:rPr>
                <w:rFonts w:ascii="Arial" w:hAnsi="Arial" w:cs="Arial"/>
                <w:bCs/>
                <w:sz w:val="24"/>
                <w:szCs w:val="24"/>
                <w:lang w:val="en-US"/>
              </w:rPr>
              <w:t xml:space="preserve"> sum score of </w:t>
            </w:r>
            <w:r w:rsidRPr="001866E5">
              <w:rPr>
                <w:rFonts w:ascii="Arial" w:hAnsi="Arial"/>
                <w:sz w:val="24"/>
                <w:szCs w:val="24"/>
                <w:lang w:val="en-US"/>
              </w:rPr>
              <w:sym w:font="Symbol" w:char="F0B3"/>
            </w:r>
            <w:r w:rsidRPr="001866E5">
              <w:rPr>
                <w:rFonts w:ascii="Arial" w:hAnsi="Arial"/>
                <w:sz w:val="24"/>
                <w:szCs w:val="24"/>
                <w:lang w:val="en-US"/>
              </w:rPr>
              <w:t xml:space="preserve"> 1 in BSS</w:t>
            </w:r>
            <w:r w:rsidR="00A70684" w:rsidRPr="001866E5">
              <w:rPr>
                <w:rFonts w:ascii="Arial" w:hAnsi="Arial"/>
                <w:sz w:val="24"/>
                <w:szCs w:val="24"/>
                <w:lang w:val="en-US"/>
              </w:rPr>
              <w:t xml:space="preserve"> and score of 0 in BSS Item 4</w:t>
            </w:r>
            <w:r w:rsidRPr="001866E5">
              <w:rPr>
                <w:rFonts w:ascii="Arial" w:hAnsi="Arial"/>
                <w:sz w:val="24"/>
                <w:szCs w:val="24"/>
                <w:lang w:val="en-US"/>
              </w:rPr>
              <w:t xml:space="preserve"> </w:t>
            </w:r>
          </w:p>
          <w:p w14:paraId="171712B5" w14:textId="1B66C207" w:rsidR="009D13BF" w:rsidRPr="001866E5" w:rsidRDefault="009D13BF" w:rsidP="009D13BF">
            <w:pPr>
              <w:rPr>
                <w:rFonts w:ascii="Arial" w:hAnsi="Arial" w:cs="Arial"/>
                <w:sz w:val="24"/>
                <w:szCs w:val="24"/>
                <w:lang w:val="en-US"/>
              </w:rPr>
            </w:pPr>
            <w:r w:rsidRPr="001866E5">
              <w:rPr>
                <w:rFonts w:ascii="Arial" w:hAnsi="Arial"/>
                <w:sz w:val="24"/>
                <w:szCs w:val="24"/>
                <w:vertAlign w:val="superscript"/>
                <w:lang w:val="en-US"/>
              </w:rPr>
              <w:t>c</w:t>
            </w:r>
            <w:r w:rsidRPr="001866E5">
              <w:rPr>
                <w:rFonts w:ascii="Arial" w:hAnsi="Arial"/>
                <w:sz w:val="24"/>
                <w:szCs w:val="24"/>
                <w:lang w:val="en-US"/>
              </w:rPr>
              <w:t xml:space="preserve"> score of </w:t>
            </w:r>
            <w:r w:rsidRPr="001866E5">
              <w:rPr>
                <w:rFonts w:ascii="Arial" w:hAnsi="Arial"/>
                <w:sz w:val="24"/>
                <w:szCs w:val="24"/>
                <w:lang w:val="en-US"/>
              </w:rPr>
              <w:sym w:font="Symbol" w:char="F0B3"/>
            </w:r>
            <w:r w:rsidRPr="001866E5">
              <w:rPr>
                <w:rFonts w:ascii="Arial" w:hAnsi="Arial"/>
                <w:sz w:val="24"/>
                <w:szCs w:val="24"/>
                <w:lang w:val="en-US"/>
              </w:rPr>
              <w:t xml:space="preserve"> 1 in BSS item 4</w:t>
            </w:r>
          </w:p>
        </w:tc>
      </w:tr>
    </w:tbl>
    <w:p w14:paraId="6360BB40" w14:textId="77777777" w:rsidR="004B3621" w:rsidRPr="001866E5" w:rsidRDefault="004B3621" w:rsidP="00F7426A">
      <w:pPr>
        <w:spacing w:line="480" w:lineRule="auto"/>
        <w:rPr>
          <w:rFonts w:ascii="Arial" w:hAnsi="Arial" w:cs="Arial"/>
          <w:b/>
          <w:lang w:val="en-US"/>
        </w:rPr>
      </w:pPr>
    </w:p>
    <w:p w14:paraId="3057B576" w14:textId="2FD9480F" w:rsidR="004F5FB6" w:rsidRPr="001866E5" w:rsidRDefault="004F5FB6" w:rsidP="00F7426A">
      <w:pPr>
        <w:spacing w:line="480" w:lineRule="auto"/>
        <w:rPr>
          <w:rFonts w:ascii="Arial" w:hAnsi="Arial" w:cs="Arial"/>
          <w:b/>
          <w:lang w:val="en-US"/>
        </w:rPr>
      </w:pPr>
    </w:p>
    <w:p w14:paraId="3DAE3945" w14:textId="71CD6502" w:rsidR="004F5FB6" w:rsidRPr="001866E5" w:rsidRDefault="004F5FB6" w:rsidP="00F7426A">
      <w:pPr>
        <w:spacing w:line="480" w:lineRule="auto"/>
        <w:rPr>
          <w:rFonts w:ascii="Arial" w:hAnsi="Arial" w:cs="Arial"/>
          <w:b/>
          <w:lang w:val="en-US"/>
        </w:rPr>
      </w:pPr>
    </w:p>
    <w:p w14:paraId="6FA90498" w14:textId="4222399F" w:rsidR="006B2292" w:rsidRPr="001866E5" w:rsidRDefault="006B2292" w:rsidP="00F7426A">
      <w:pPr>
        <w:spacing w:line="480" w:lineRule="auto"/>
        <w:rPr>
          <w:rFonts w:ascii="Arial" w:hAnsi="Arial" w:cs="Arial"/>
          <w:b/>
          <w:lang w:val="en-US"/>
        </w:rPr>
      </w:pPr>
    </w:p>
    <w:p w14:paraId="36097316" w14:textId="77777777" w:rsidR="006B2292" w:rsidRPr="001866E5" w:rsidRDefault="006B2292" w:rsidP="00F7426A">
      <w:pPr>
        <w:spacing w:line="480" w:lineRule="auto"/>
        <w:rPr>
          <w:rFonts w:ascii="Arial" w:hAnsi="Arial" w:cs="Arial"/>
          <w:b/>
          <w:lang w:val="en-US"/>
        </w:rPr>
      </w:pPr>
    </w:p>
    <w:p w14:paraId="61570C55" w14:textId="20691A6B" w:rsidR="00841776" w:rsidRPr="001866E5" w:rsidRDefault="00841776" w:rsidP="00F7426A">
      <w:pPr>
        <w:spacing w:line="480" w:lineRule="auto"/>
        <w:rPr>
          <w:rFonts w:ascii="Arial" w:hAnsi="Arial" w:cs="Arial"/>
          <w:b/>
          <w:lang w:val="en-US"/>
        </w:rPr>
      </w:pPr>
    </w:p>
    <w:p w14:paraId="7B274A4B" w14:textId="77777777" w:rsidR="00B302AD" w:rsidRPr="001866E5" w:rsidRDefault="00B302AD" w:rsidP="00F7426A">
      <w:pPr>
        <w:spacing w:line="480" w:lineRule="auto"/>
        <w:rPr>
          <w:rFonts w:ascii="Arial" w:hAnsi="Arial" w:cs="Arial"/>
          <w:b/>
          <w:lang w:val="en-US"/>
        </w:rPr>
      </w:pPr>
    </w:p>
    <w:p w14:paraId="6FF45797" w14:textId="17F70FD3" w:rsidR="00F7426A" w:rsidRPr="001866E5" w:rsidRDefault="00CF1956" w:rsidP="00F7426A">
      <w:pPr>
        <w:spacing w:line="480" w:lineRule="auto"/>
        <w:rPr>
          <w:rFonts w:ascii="Arial" w:hAnsi="Arial" w:cs="Arial"/>
          <w:b/>
          <w:lang w:val="en-US"/>
        </w:rPr>
      </w:pPr>
      <w:r w:rsidRPr="001866E5">
        <w:rPr>
          <w:rFonts w:ascii="Arial" w:hAnsi="Arial" w:cs="Arial"/>
          <w:b/>
          <w:lang w:val="en-US"/>
        </w:rPr>
        <w:lastRenderedPageBreak/>
        <w:t xml:space="preserve">4. </w:t>
      </w:r>
      <w:r w:rsidR="009D1DDD" w:rsidRPr="001866E5">
        <w:rPr>
          <w:rFonts w:ascii="Arial" w:hAnsi="Arial" w:cs="Arial"/>
          <w:b/>
          <w:lang w:val="en-US"/>
        </w:rPr>
        <w:t>Discussion</w:t>
      </w:r>
    </w:p>
    <w:p w14:paraId="7B1BFC0D" w14:textId="5BA7DCAE" w:rsidR="00045DD3" w:rsidRPr="001866E5" w:rsidRDefault="00AE16CD" w:rsidP="00F7426A">
      <w:pPr>
        <w:spacing w:line="480" w:lineRule="auto"/>
        <w:rPr>
          <w:rFonts w:ascii="Arial" w:hAnsi="Arial" w:cs="Arial"/>
          <w:bCs/>
          <w:lang w:val="en-US"/>
        </w:rPr>
      </w:pPr>
      <w:r w:rsidRPr="001866E5">
        <w:rPr>
          <w:rFonts w:ascii="Arial" w:hAnsi="Arial" w:cs="Arial"/>
          <w:bCs/>
          <w:lang w:val="en-US"/>
        </w:rPr>
        <w:t xml:space="preserve">This paper </w:t>
      </w:r>
      <w:r w:rsidR="00B97C25" w:rsidRPr="001866E5">
        <w:rPr>
          <w:rFonts w:ascii="Arial" w:hAnsi="Arial" w:cs="Arial"/>
          <w:bCs/>
          <w:lang w:val="en-US"/>
        </w:rPr>
        <w:t xml:space="preserve">identified risk factors of suicidal ideation by </w:t>
      </w:r>
      <w:r w:rsidRPr="001866E5">
        <w:rPr>
          <w:rFonts w:ascii="Arial" w:hAnsi="Arial" w:cs="Arial"/>
          <w:bCs/>
          <w:lang w:val="en-US"/>
        </w:rPr>
        <w:t>analyz</w:t>
      </w:r>
      <w:r w:rsidR="00B97C25" w:rsidRPr="001866E5">
        <w:rPr>
          <w:rFonts w:ascii="Arial" w:hAnsi="Arial" w:cs="Arial"/>
          <w:bCs/>
          <w:lang w:val="en-US"/>
        </w:rPr>
        <w:t xml:space="preserve">ing </w:t>
      </w:r>
      <w:r w:rsidRPr="001866E5">
        <w:rPr>
          <w:rFonts w:ascii="Arial" w:hAnsi="Arial" w:cs="Arial"/>
          <w:bCs/>
          <w:lang w:val="en-US"/>
        </w:rPr>
        <w:t xml:space="preserve">the influence of “perceived burdensomeness” and “thwarted belongingness”, two constructs of the Interpersonal Theory of Suicide </w:t>
      </w:r>
      <w:r w:rsidRPr="001866E5">
        <w:rPr>
          <w:rFonts w:ascii="Arial" w:hAnsi="Arial" w:cs="Arial"/>
          <w:bCs/>
        </w:rPr>
        <w:fldChar w:fldCharType="begin"/>
      </w:r>
      <w:r w:rsidR="00870CBE">
        <w:rPr>
          <w:rFonts w:ascii="Arial" w:hAnsi="Arial" w:cs="Arial"/>
          <w:bCs/>
          <w:lang w:val="en-US"/>
        </w:rPr>
        <w:instrText xml:space="preserve"> ADDIN ZOTERO_ITEM CSL_CITATION {"citationID":"a16utho3dko","properties":{"formattedCitation":"(Joiner, 2005; Van Orden et al., 2010)","plainCitation":"(Joiner, 2005; Van Orden et al., 2010)","noteIndex":0},"citationItems":[{"id":17852,"uris":["http://zotero.org/users/7096097/items/NUSQNABP"],"itemData":{"id":17852,"type":"book","abstract":"In the wake of a suicide, the most troubling questions are invariably the most difficult to answer: How could we have known? What could we have done? And always, unremittingly: Why? Written by a clinical psychologist whose own life has been touched by suicide, this book offers the clearest account ever given of why some people choose to die. Drawing on extensive clinical and epidemiological evidence, as well as personal experience, Thomas Joiner brings a comprehensive understanding to seemingly incomprehensible behavior. Among the many people who have considered, attempted, or died by suicide, he finds three factors that mark those most at risk of death: the feeling of being a burden on loved ones; the sense of isolation; and, chillingly, the learned ability to hurt oneself. Joiner tests his theory against diverse facts taken from clinical anecdotes, history, literature, popular culture, anthropology, epidemiology, genetics, and neurobiology--facts about suicide rates among men and women; white and African-American men; anorexics, athletes, prostitutes, and physicians; members of cults, sports fans, and citizens of nations in crisis. The result is the most coherent and persuasive explanation ever given of why and how people overcome life's strongest instinct, self-preservation. Joiner's is a work that makes sense of the bewildering array of statistics and stories surrounding suicidal behavior; at the same time, it offers insight, guidance, and essential information to anyone whose life has been affected by suicide. (PsycINFO Database Record (c) 2016 APA, all rights reserved)","event-place":"Cambridge, MA, US","ISBN":"978-0-674-01901-0","publisher":"Harvard University Press","publisher-place":"Cambridge, MA, US","source":"APA PsycNET","title":"Why people die by suicide","author":[{"family":"Joiner","given":"Thomas"}],"issued":{"date-parts":[["2005"]]}},"label":"page"},{"id":17351,"uris":["http://zotero.org/users/7096097/items/UBZJREDG"],"itemData":{"id":17351,"type":"article-journal","abstract":"Suicidal behavior is a major problem worldwide and, at the same time, has received relatively little empirical attention. This relative lack of empirical attention may be due in part to a relative absence of theory development regarding suicidal behavior. The current article presents the interpersonal theory of suicidal behavior. We propose that the most dangerous form of suicidal desire is caused by the simultaneous presence of two interpersonal constructs-thwarted belongingness and perceived burdensomeness (and hopelessness about these states)-and further that the capability to engage in suicidal behavior is separate from the desire to engage in suicidal behavior. According to the theory, the capability for suicidal behavior emerges, via habituation and opponent processes, in response to repeated exposure to physically painful and/or fear-inducing experiences. In the current article, the theory's hypotheses are more precisely delineated than in previous presentations (Joiner, 2005), with the aim of inviting scientific inquiry and potential falsification of the theory's hypotheses.","container-title":"Psychological Review","DOI":"10.1037/a0018697","ISSN":"1939-1471","issue":"2","journalAbbreviation":"Psychol Rev","language":"eng","note":"number: 2\nPMID: 20438238\nPMCID: PMC3130348","page":"575-600","source":"PubMed","title":"The interpersonal theory of suicide","volume":"117","author":[{"family":"Van Orden","given":"Kimberly A."},{"family":"Witte","given":"Tracy K."},{"family":"Cukrowicz","given":"Kelly C."},{"family":"Braithwaite","given":"Scott R."},{"family":"Selby","given":"Edward A."},{"family":"Joiner","given":"Thomas E."}],"issued":{"date-parts":[["2010",4]]}},"label":"page"}],"schema":"https://github.com/citation-style-language/schema/raw/master/csl-citation.json"} </w:instrText>
      </w:r>
      <w:r w:rsidRPr="001866E5">
        <w:rPr>
          <w:rFonts w:ascii="Arial" w:hAnsi="Arial" w:cs="Arial"/>
          <w:bCs/>
        </w:rPr>
        <w:fldChar w:fldCharType="separate"/>
      </w:r>
      <w:r w:rsidR="007F3081" w:rsidRPr="001866E5">
        <w:rPr>
          <w:rFonts w:ascii="Arial" w:hAnsi="Arial" w:cs="Arial"/>
          <w:lang w:val="en-US"/>
        </w:rPr>
        <w:t>(Joiner, 2005; Van Orden et al., 2010)</w:t>
      </w:r>
      <w:r w:rsidRPr="001866E5">
        <w:rPr>
          <w:rFonts w:ascii="Arial" w:hAnsi="Arial" w:cs="Arial"/>
          <w:bCs/>
        </w:rPr>
        <w:fldChar w:fldCharType="end"/>
      </w:r>
      <w:r w:rsidRPr="001866E5">
        <w:rPr>
          <w:rFonts w:ascii="Arial" w:hAnsi="Arial" w:cs="Arial"/>
          <w:bCs/>
          <w:lang w:val="en-US"/>
        </w:rPr>
        <w:t xml:space="preserve">, </w:t>
      </w:r>
      <w:r w:rsidR="00603635" w:rsidRPr="001866E5">
        <w:rPr>
          <w:rFonts w:ascii="Arial" w:hAnsi="Arial" w:cs="Arial"/>
          <w:bCs/>
          <w:lang w:val="en-US"/>
        </w:rPr>
        <w:t xml:space="preserve">and their interaction </w:t>
      </w:r>
      <w:r w:rsidR="00FE7DCA" w:rsidRPr="001866E5">
        <w:rPr>
          <w:rFonts w:ascii="Arial" w:hAnsi="Arial" w:cs="Arial"/>
          <w:bCs/>
          <w:lang w:val="en-US"/>
        </w:rPr>
        <w:t>together with</w:t>
      </w:r>
      <w:r w:rsidRPr="001866E5">
        <w:rPr>
          <w:rFonts w:ascii="Arial" w:hAnsi="Arial" w:cs="Arial"/>
          <w:bCs/>
          <w:lang w:val="en-US"/>
        </w:rPr>
        <w:t xml:space="preserve"> </w:t>
      </w:r>
      <w:r w:rsidR="00603635" w:rsidRPr="001866E5">
        <w:rPr>
          <w:rFonts w:ascii="Arial" w:hAnsi="Arial" w:cs="Arial"/>
          <w:bCs/>
          <w:lang w:val="en-US"/>
        </w:rPr>
        <w:t xml:space="preserve">depression, social anxiety symptoms, </w:t>
      </w:r>
      <w:r w:rsidR="00FE7DCA" w:rsidRPr="001866E5">
        <w:rPr>
          <w:rFonts w:ascii="Arial" w:hAnsi="Arial" w:cs="Arial"/>
          <w:bCs/>
          <w:lang w:val="en-US"/>
        </w:rPr>
        <w:t xml:space="preserve">current anger </w:t>
      </w:r>
      <w:r w:rsidR="00603635" w:rsidRPr="001866E5">
        <w:rPr>
          <w:rFonts w:ascii="Arial" w:hAnsi="Arial" w:cs="Arial"/>
          <w:bCs/>
          <w:lang w:val="en-US"/>
        </w:rPr>
        <w:t>and adverse childhood experience</w:t>
      </w:r>
      <w:r w:rsidR="00253998" w:rsidRPr="001866E5">
        <w:rPr>
          <w:rFonts w:ascii="Arial" w:hAnsi="Arial" w:cs="Arial"/>
          <w:bCs/>
          <w:lang w:val="en-US"/>
        </w:rPr>
        <w:t>s</w:t>
      </w:r>
      <w:r w:rsidR="00D0733C" w:rsidRPr="001866E5">
        <w:rPr>
          <w:rFonts w:ascii="Arial" w:hAnsi="Arial" w:cs="Arial"/>
          <w:bCs/>
          <w:lang w:val="en-US"/>
        </w:rPr>
        <w:t xml:space="preserve"> </w:t>
      </w:r>
      <w:r w:rsidRPr="001866E5">
        <w:rPr>
          <w:rFonts w:ascii="Arial" w:hAnsi="Arial" w:cs="Arial"/>
          <w:bCs/>
          <w:lang w:val="en-US"/>
        </w:rPr>
        <w:t>in a</w:t>
      </w:r>
      <w:r w:rsidR="00253998" w:rsidRPr="001866E5">
        <w:rPr>
          <w:rFonts w:ascii="Arial" w:hAnsi="Arial" w:cs="Arial"/>
          <w:bCs/>
          <w:lang w:val="en-US"/>
        </w:rPr>
        <w:t xml:space="preserve"> large</w:t>
      </w:r>
      <w:r w:rsidRPr="001866E5">
        <w:rPr>
          <w:rFonts w:ascii="Arial" w:hAnsi="Arial" w:cs="Arial"/>
          <w:bCs/>
          <w:lang w:val="en-US"/>
        </w:rPr>
        <w:t xml:space="preserve"> sample of individuals diagnosed with SAD.</w:t>
      </w:r>
    </w:p>
    <w:p w14:paraId="71E584B3" w14:textId="09F79CDE" w:rsidR="00CE22BC" w:rsidRPr="001866E5" w:rsidRDefault="00F85964" w:rsidP="00CE22BC">
      <w:pPr>
        <w:spacing w:line="480" w:lineRule="auto"/>
        <w:ind w:firstLine="709"/>
        <w:rPr>
          <w:rFonts w:ascii="Arial" w:hAnsi="Arial" w:cs="Arial"/>
          <w:bCs/>
          <w:iCs/>
          <w:lang w:val="en-US"/>
        </w:rPr>
      </w:pPr>
      <w:r w:rsidRPr="001866E5">
        <w:rPr>
          <w:rFonts w:ascii="Arial" w:hAnsi="Arial" w:cs="Arial"/>
          <w:bCs/>
          <w:lang w:val="en-US"/>
        </w:rPr>
        <w:t>Binary l</w:t>
      </w:r>
      <w:r w:rsidR="00CB5815" w:rsidRPr="001866E5">
        <w:rPr>
          <w:rFonts w:ascii="Arial" w:hAnsi="Arial" w:cs="Arial"/>
          <w:bCs/>
          <w:lang w:val="en-US"/>
        </w:rPr>
        <w:t>ogistic</w:t>
      </w:r>
      <w:r w:rsidR="00AE16CD" w:rsidRPr="001866E5">
        <w:rPr>
          <w:rFonts w:ascii="Arial" w:hAnsi="Arial" w:cs="Arial"/>
          <w:bCs/>
          <w:lang w:val="en-US"/>
        </w:rPr>
        <w:t xml:space="preserve"> regression showed that PB</w:t>
      </w:r>
      <w:r w:rsidR="0052345D" w:rsidRPr="001866E5">
        <w:rPr>
          <w:rFonts w:ascii="Arial" w:hAnsi="Arial" w:cs="Arial"/>
          <w:bCs/>
          <w:lang w:val="en-US"/>
        </w:rPr>
        <w:t xml:space="preserve"> and TB</w:t>
      </w:r>
      <w:r w:rsidR="00AE16CD" w:rsidRPr="001866E5">
        <w:rPr>
          <w:rFonts w:ascii="Arial" w:hAnsi="Arial" w:cs="Arial"/>
          <w:bCs/>
          <w:lang w:val="en-US"/>
        </w:rPr>
        <w:t xml:space="preserve"> significantly explain an amount of variance </w:t>
      </w:r>
      <w:r w:rsidRPr="001866E5">
        <w:rPr>
          <w:rFonts w:ascii="Arial" w:hAnsi="Arial" w:cs="Arial"/>
          <w:bCs/>
          <w:lang w:val="en-US"/>
        </w:rPr>
        <w:t xml:space="preserve">in </w:t>
      </w:r>
      <w:r w:rsidR="00EF643E" w:rsidRPr="001866E5">
        <w:rPr>
          <w:rFonts w:ascii="Arial" w:hAnsi="Arial" w:cs="Arial"/>
          <w:bCs/>
          <w:lang w:val="en-US"/>
        </w:rPr>
        <w:t>SI</w:t>
      </w:r>
      <w:r w:rsidR="00AE16CD" w:rsidRPr="001866E5">
        <w:rPr>
          <w:rFonts w:ascii="Arial" w:hAnsi="Arial" w:cs="Arial"/>
          <w:bCs/>
          <w:lang w:val="en-US"/>
        </w:rPr>
        <w:t xml:space="preserve"> accounting for other clinical variables which is consistent with previous results regarding </w:t>
      </w:r>
      <w:r w:rsidR="00EF643E" w:rsidRPr="001866E5">
        <w:rPr>
          <w:rFonts w:ascii="Arial" w:hAnsi="Arial" w:cs="Arial"/>
          <w:bCs/>
          <w:lang w:val="en-US"/>
        </w:rPr>
        <w:t>SI</w:t>
      </w:r>
      <w:r w:rsidR="00AE16CD" w:rsidRPr="001866E5">
        <w:rPr>
          <w:rFonts w:ascii="Arial" w:hAnsi="Arial" w:cs="Arial"/>
          <w:bCs/>
          <w:lang w:val="en-US"/>
        </w:rPr>
        <w:t xml:space="preserve"> in individuals diagnosed with SAD</w:t>
      </w:r>
      <w:r w:rsidR="00FE2DA0" w:rsidRPr="001866E5">
        <w:rPr>
          <w:rFonts w:ascii="Arial" w:hAnsi="Arial" w:cs="Arial"/>
          <w:bCs/>
          <w:lang w:val="en-US"/>
        </w:rPr>
        <w:t>, at least for PB</w:t>
      </w:r>
      <w:r w:rsidR="00243050" w:rsidRPr="001866E5">
        <w:rPr>
          <w:rFonts w:ascii="Arial" w:hAnsi="Arial" w:cs="Arial"/>
          <w:bCs/>
          <w:lang w:val="en-US"/>
        </w:rPr>
        <w:t xml:space="preserve"> </w:t>
      </w:r>
      <w:r w:rsidR="00243050" w:rsidRPr="001866E5">
        <w:rPr>
          <w:rFonts w:ascii="Arial" w:hAnsi="Arial" w:cs="Arial"/>
          <w:bCs/>
        </w:rPr>
        <w:fldChar w:fldCharType="begin"/>
      </w:r>
      <w:r w:rsidR="00870CBE">
        <w:rPr>
          <w:rFonts w:ascii="Arial" w:hAnsi="Arial" w:cs="Arial"/>
          <w:bCs/>
          <w:lang w:val="en-US"/>
        </w:rPr>
        <w:instrText xml:space="preserve"> ADDIN ZOTERO_ITEM CSL_CITATION {"citationID":"asr0ah4oaj","properties":{"formattedCitation":"(Duffy et al., 2020a)","plainCitation":"(Duffy et al., 2020a)","dontUpdate":true,"noteIndex":0},"citationItems":[{"id":17854,"uris":["http://zotero.org/users/7096097/items/EN4MSJGZ"],"itemData":{"id":17854,"type":"article-journal","abstract":"BACKGROUND: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E."}],"issued":{"date-parts":[["2020"]],"season":"01"}}}],"schema":"https://github.com/citation-style-language/schema/raw/master/csl-citation.json"} </w:instrText>
      </w:r>
      <w:r w:rsidR="00243050" w:rsidRPr="001866E5">
        <w:rPr>
          <w:rFonts w:ascii="Arial" w:hAnsi="Arial" w:cs="Arial"/>
          <w:bCs/>
        </w:rPr>
        <w:fldChar w:fldCharType="separate"/>
      </w:r>
      <w:r w:rsidR="0028690B" w:rsidRPr="001866E5">
        <w:rPr>
          <w:rFonts w:ascii="Arial" w:hAnsi="Arial" w:cs="Arial"/>
          <w:lang w:val="en-US"/>
        </w:rPr>
        <w:t>(Duffy et al., 2020)</w:t>
      </w:r>
      <w:r w:rsidR="00243050" w:rsidRPr="001866E5">
        <w:rPr>
          <w:rFonts w:ascii="Arial" w:hAnsi="Arial" w:cs="Arial"/>
          <w:bCs/>
        </w:rPr>
        <w:fldChar w:fldCharType="end"/>
      </w:r>
      <w:r w:rsidR="00AE16CD" w:rsidRPr="001866E5">
        <w:rPr>
          <w:rFonts w:ascii="Arial" w:hAnsi="Arial" w:cs="Arial"/>
          <w:bCs/>
          <w:lang w:val="en-US"/>
        </w:rPr>
        <w:t>.</w:t>
      </w:r>
      <w:r w:rsidR="00F7426A" w:rsidRPr="001866E5">
        <w:rPr>
          <w:rFonts w:ascii="Arial" w:hAnsi="Arial" w:cs="Arial"/>
          <w:bCs/>
          <w:lang w:val="en-US"/>
        </w:rPr>
        <w:t xml:space="preserve"> </w:t>
      </w:r>
      <w:r w:rsidR="00C26375" w:rsidRPr="001866E5">
        <w:rPr>
          <w:rFonts w:ascii="Arial" w:hAnsi="Arial" w:cs="Arial"/>
          <w:bCs/>
          <w:lang w:val="en-US"/>
        </w:rPr>
        <w:t xml:space="preserve">Our findings </w:t>
      </w:r>
      <w:r w:rsidR="00791D19" w:rsidRPr="001866E5">
        <w:rPr>
          <w:rFonts w:ascii="Arial" w:hAnsi="Arial" w:cs="Arial"/>
          <w:bCs/>
          <w:lang w:val="en-US"/>
        </w:rPr>
        <w:t>further</w:t>
      </w:r>
      <w:r w:rsidR="00C26375" w:rsidRPr="001866E5">
        <w:rPr>
          <w:rFonts w:ascii="Arial" w:hAnsi="Arial" w:cs="Arial"/>
          <w:bCs/>
          <w:lang w:val="en-US"/>
        </w:rPr>
        <w:t xml:space="preserve"> support the prominent role of PB </w:t>
      </w:r>
      <w:r w:rsidR="00EC0B8A" w:rsidRPr="001866E5">
        <w:rPr>
          <w:rFonts w:ascii="Arial" w:hAnsi="Arial" w:cs="Arial"/>
          <w:bCs/>
          <w:lang w:val="en-US"/>
        </w:rPr>
        <w:t xml:space="preserve">and TB </w:t>
      </w:r>
      <w:r w:rsidR="00C26375" w:rsidRPr="001866E5">
        <w:rPr>
          <w:rFonts w:ascii="Arial" w:hAnsi="Arial" w:cs="Arial"/>
          <w:bCs/>
          <w:lang w:val="en-US"/>
        </w:rPr>
        <w:t xml:space="preserve">in </w:t>
      </w:r>
      <w:r w:rsidR="00EF643E" w:rsidRPr="001866E5">
        <w:rPr>
          <w:rFonts w:ascii="Arial" w:hAnsi="Arial" w:cs="Arial"/>
          <w:bCs/>
          <w:lang w:val="en-US"/>
        </w:rPr>
        <w:t>SI</w:t>
      </w:r>
      <w:r w:rsidR="00C26375" w:rsidRPr="001866E5">
        <w:rPr>
          <w:rFonts w:ascii="Arial" w:hAnsi="Arial" w:cs="Arial"/>
          <w:bCs/>
          <w:lang w:val="en-US"/>
        </w:rPr>
        <w:t xml:space="preserve"> in a bigger sample of individuals</w:t>
      </w:r>
      <w:r w:rsidR="001311A8" w:rsidRPr="001866E5">
        <w:rPr>
          <w:rFonts w:ascii="Arial" w:hAnsi="Arial" w:cs="Arial"/>
          <w:bCs/>
          <w:lang w:val="en-US"/>
        </w:rPr>
        <w:t xml:space="preserve"> </w:t>
      </w:r>
      <w:r w:rsidR="00C26375" w:rsidRPr="001866E5">
        <w:rPr>
          <w:rFonts w:ascii="Arial" w:hAnsi="Arial" w:cs="Arial"/>
          <w:bCs/>
          <w:lang w:val="en-US"/>
        </w:rPr>
        <w:t xml:space="preserve">diagnosed </w:t>
      </w:r>
      <w:r w:rsidR="001311A8" w:rsidRPr="001866E5">
        <w:rPr>
          <w:rFonts w:ascii="Arial" w:hAnsi="Arial" w:cs="Arial"/>
          <w:bCs/>
          <w:lang w:val="en-US"/>
        </w:rPr>
        <w:t xml:space="preserve">with </w:t>
      </w:r>
      <w:r w:rsidR="00C26375" w:rsidRPr="001866E5">
        <w:rPr>
          <w:rFonts w:ascii="Arial" w:hAnsi="Arial" w:cs="Arial"/>
          <w:bCs/>
          <w:lang w:val="en-US"/>
        </w:rPr>
        <w:t>SAD</w:t>
      </w:r>
      <w:r w:rsidR="00CE22BC" w:rsidRPr="001866E5">
        <w:rPr>
          <w:rFonts w:ascii="Arial" w:hAnsi="Arial" w:cs="Arial"/>
          <w:bCs/>
          <w:lang w:val="en-US"/>
        </w:rPr>
        <w:t xml:space="preserve"> and these results can be further extended to acute</w:t>
      </w:r>
      <w:r w:rsidR="00D0733C" w:rsidRPr="001866E5">
        <w:rPr>
          <w:rFonts w:ascii="Arial" w:hAnsi="Arial" w:cs="Arial"/>
          <w:bCs/>
          <w:lang w:val="en-US"/>
        </w:rPr>
        <w:t xml:space="preserve"> </w:t>
      </w:r>
      <w:r w:rsidR="00CE22BC" w:rsidRPr="001866E5">
        <w:rPr>
          <w:rFonts w:ascii="Arial" w:hAnsi="Arial" w:cs="Arial"/>
          <w:bCs/>
          <w:lang w:val="en-US"/>
        </w:rPr>
        <w:t>SI as there were me</w:t>
      </w:r>
      <w:r w:rsidR="008F0629" w:rsidRPr="001866E5">
        <w:rPr>
          <w:rFonts w:ascii="Arial" w:hAnsi="Arial" w:cs="Arial"/>
          <w:bCs/>
          <w:lang w:val="en-US"/>
        </w:rPr>
        <w:t xml:space="preserve">thodological differences in </w:t>
      </w:r>
      <w:r w:rsidR="00CE22BC" w:rsidRPr="001866E5">
        <w:rPr>
          <w:rFonts w:ascii="Arial" w:hAnsi="Arial" w:cs="Arial"/>
          <w:bCs/>
          <w:lang w:val="en-US"/>
        </w:rPr>
        <w:t xml:space="preserve">the </w:t>
      </w:r>
      <w:r w:rsidR="008F0629" w:rsidRPr="001866E5">
        <w:rPr>
          <w:rFonts w:ascii="Arial" w:hAnsi="Arial" w:cs="Arial"/>
          <w:bCs/>
          <w:lang w:val="en-US"/>
        </w:rPr>
        <w:t xml:space="preserve">assessment of </w:t>
      </w:r>
      <w:r w:rsidR="00EF643E" w:rsidRPr="001866E5">
        <w:rPr>
          <w:rFonts w:ascii="Arial" w:hAnsi="Arial" w:cs="Arial"/>
          <w:bCs/>
          <w:lang w:val="en-US"/>
        </w:rPr>
        <w:t>SI</w:t>
      </w:r>
      <w:r w:rsidR="00CE22BC" w:rsidRPr="001866E5">
        <w:rPr>
          <w:rFonts w:ascii="Arial" w:hAnsi="Arial" w:cs="Arial"/>
          <w:bCs/>
          <w:lang w:val="en-US"/>
        </w:rPr>
        <w:t>.</w:t>
      </w:r>
      <w:r w:rsidR="008F0629" w:rsidRPr="001866E5">
        <w:rPr>
          <w:rFonts w:ascii="Arial" w:hAnsi="Arial" w:cs="Arial"/>
          <w:bCs/>
          <w:lang w:val="en-US"/>
        </w:rPr>
        <w:t xml:space="preserve"> </w:t>
      </w:r>
      <w:r w:rsidR="00353281" w:rsidRPr="001866E5">
        <w:rPr>
          <w:rFonts w:ascii="Arial" w:hAnsi="Arial" w:cs="Arial"/>
          <w:bCs/>
          <w:iCs/>
          <w:lang w:val="en-US"/>
        </w:rPr>
        <w:t xml:space="preserve">Duffy et al. </w:t>
      </w:r>
      <w:r w:rsidR="00353281" w:rsidRPr="001866E5">
        <w:rPr>
          <w:rFonts w:ascii="Arial" w:hAnsi="Arial" w:cs="Arial"/>
          <w:bCs/>
          <w:iCs/>
        </w:rPr>
        <w:fldChar w:fldCharType="begin"/>
      </w:r>
      <w:r w:rsidR="00870CBE">
        <w:rPr>
          <w:rFonts w:ascii="Arial" w:hAnsi="Arial" w:cs="Arial"/>
          <w:bCs/>
          <w:iCs/>
          <w:lang w:val="en-US"/>
        </w:rPr>
        <w:instrText xml:space="preserve"> ADDIN ZOTERO_ITEM CSL_CITATION {"citationID":"a5qmcmgq4m","properties":{"formattedCitation":"\\uldash{(Duffy et al., 2020)}","plainCitation":"(Duffy et al., 2020)","dontUpdate":true,"noteIndex":0},"citationItems":[{"id":17854,"uris":["http://zotero.org/users/7096097/items/EN4MSJGZ"],"itemData":{"id":17854,"type":"article-journal","abstract":"BACKGROUND: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E."}],"issued":{"date-parts":[["2020"]],"season":"01"}}}],"schema":"https://github.com/citation-style-language/schema/raw/master/csl-citation.json"} </w:instrText>
      </w:r>
      <w:r w:rsidR="00353281" w:rsidRPr="001866E5">
        <w:rPr>
          <w:rFonts w:ascii="Arial" w:hAnsi="Arial" w:cs="Arial"/>
          <w:bCs/>
          <w:iCs/>
        </w:rPr>
        <w:fldChar w:fldCharType="separate"/>
      </w:r>
      <w:r w:rsidR="00353281" w:rsidRPr="001866E5">
        <w:rPr>
          <w:rFonts w:ascii="Arial" w:hAnsi="Arial" w:cs="Arial"/>
          <w:lang w:val="en-US"/>
        </w:rPr>
        <w:t>(2020)</w:t>
      </w:r>
      <w:r w:rsidR="00353281" w:rsidRPr="001866E5">
        <w:rPr>
          <w:rFonts w:ascii="Arial" w:hAnsi="Arial" w:cs="Arial"/>
          <w:bCs/>
          <w:iCs/>
        </w:rPr>
        <w:fldChar w:fldCharType="end"/>
      </w:r>
      <w:r w:rsidR="00CE22BC" w:rsidRPr="001866E5">
        <w:rPr>
          <w:rFonts w:ascii="Arial" w:hAnsi="Arial" w:cs="Arial"/>
          <w:bCs/>
          <w:iCs/>
          <w:lang w:val="en-US"/>
        </w:rPr>
        <w:t xml:space="preserve"> utilized t</w:t>
      </w:r>
      <w:r w:rsidR="00AE3757" w:rsidRPr="001866E5">
        <w:rPr>
          <w:rFonts w:ascii="Arial" w:hAnsi="Arial" w:cs="Arial"/>
          <w:bCs/>
          <w:iCs/>
          <w:lang w:val="en-US"/>
        </w:rPr>
        <w:t xml:space="preserve">he Suicidality Subscale of the Depressive Symptom Index (DSI-SS; </w:t>
      </w:r>
      <w:r w:rsidR="00AE3757" w:rsidRPr="001866E5">
        <w:rPr>
          <w:rFonts w:ascii="Arial" w:hAnsi="Arial" w:cs="Arial"/>
          <w:bCs/>
          <w:iCs/>
        </w:rPr>
        <w:fldChar w:fldCharType="begin"/>
      </w:r>
      <w:r w:rsidR="00870CBE">
        <w:rPr>
          <w:rFonts w:ascii="Arial" w:hAnsi="Arial" w:cs="Arial"/>
          <w:bCs/>
          <w:iCs/>
          <w:lang w:val="en-US"/>
        </w:rPr>
        <w:instrText xml:space="preserve"> ADDIN ZOTERO_ITEM CSL_CITATION {"citationID":"a26s6k7errv","properties":{"formattedCitation":"\\uldash{(Metalsky &amp; Joiner, Jr., 1997)}","plainCitation":"(Metalsky &amp; Joiner, Jr., 1997)","dontUpdate":true,"noteIndex":0},"citationItems":[{"id":17860,"uris":["http://zotero.org/users/7096097/items/EP4MVPTQ"],"itemData":{"id":17860,"type":"article-journal","container-title":"Cognitive Therapy and Research","DOI":"10.1023/A:1021882717784","ISSN":"01475916","issue":"3","page":"359-384","source":"DOI.org (Crossref)","title":"The Hopelessness Depression Symptom Questionnaire","volume":"21","author":[{"family":"Metalsky","given":"Gerald I."},{"family":"Joiner, Jr.","given":"Thomas E."}],"issued":{"date-parts":[["1997"]]}}}],"schema":"https://github.com/citation-style-language/schema/raw/master/csl-citation.json"} </w:instrText>
      </w:r>
      <w:r w:rsidR="00AE3757" w:rsidRPr="001866E5">
        <w:rPr>
          <w:rFonts w:ascii="Arial" w:hAnsi="Arial" w:cs="Arial"/>
          <w:bCs/>
          <w:iCs/>
        </w:rPr>
        <w:fldChar w:fldCharType="separate"/>
      </w:r>
      <w:r w:rsidR="00AE3757" w:rsidRPr="001866E5">
        <w:rPr>
          <w:rFonts w:ascii="Arial" w:hAnsi="Arial" w:cs="Arial"/>
          <w:lang w:val="en-US"/>
        </w:rPr>
        <w:t>Metalsky &amp; Joiner, Jr., 1997)</w:t>
      </w:r>
      <w:r w:rsidR="00AE3757" w:rsidRPr="001866E5">
        <w:rPr>
          <w:rFonts w:ascii="Arial" w:hAnsi="Arial" w:cs="Arial"/>
          <w:bCs/>
          <w:iCs/>
        </w:rPr>
        <w:fldChar w:fldCharType="end"/>
      </w:r>
      <w:r w:rsidR="00AE3757" w:rsidRPr="001866E5">
        <w:rPr>
          <w:rFonts w:ascii="Arial" w:hAnsi="Arial" w:cs="Arial"/>
          <w:bCs/>
          <w:iCs/>
          <w:lang w:val="en-US"/>
        </w:rPr>
        <w:t xml:space="preserve"> </w:t>
      </w:r>
      <w:r w:rsidR="00CE22BC" w:rsidRPr="001866E5">
        <w:rPr>
          <w:rFonts w:ascii="Arial" w:hAnsi="Arial" w:cs="Arial"/>
          <w:bCs/>
          <w:iCs/>
          <w:lang w:val="en-US"/>
        </w:rPr>
        <w:t>which c</w:t>
      </w:r>
      <w:r w:rsidR="00E4631F" w:rsidRPr="001866E5">
        <w:rPr>
          <w:rFonts w:ascii="Arial" w:hAnsi="Arial" w:cs="Arial"/>
          <w:bCs/>
          <w:iCs/>
          <w:lang w:val="en-US"/>
        </w:rPr>
        <w:t xml:space="preserve">onsists of four items that refer to the past two weeks whereas the BSS </w:t>
      </w:r>
      <w:r w:rsidR="0045506F" w:rsidRPr="001866E5">
        <w:rPr>
          <w:rFonts w:ascii="Arial" w:hAnsi="Arial" w:cs="Arial"/>
          <w:bCs/>
          <w:iCs/>
          <w:lang w:val="en-US"/>
        </w:rPr>
        <w:t>covers acute feelings at the same day</w:t>
      </w:r>
      <w:r w:rsidR="009C4BB1" w:rsidRPr="001866E5">
        <w:rPr>
          <w:rFonts w:ascii="Arial" w:hAnsi="Arial" w:cs="Arial"/>
          <w:bCs/>
          <w:iCs/>
          <w:lang w:val="en-US"/>
        </w:rPr>
        <w:t xml:space="preserve">. </w:t>
      </w:r>
      <w:r w:rsidR="004F6BD3" w:rsidRPr="001866E5">
        <w:rPr>
          <w:rFonts w:ascii="Arial" w:hAnsi="Arial" w:cs="Arial"/>
          <w:bCs/>
          <w:iCs/>
          <w:lang w:val="en-US"/>
        </w:rPr>
        <w:t>As TB was not a significant predictor in their study, its relevance and influence seem to be contained to acute feelings of</w:t>
      </w:r>
      <w:r w:rsidR="00D0733C" w:rsidRPr="001866E5">
        <w:rPr>
          <w:rFonts w:ascii="Arial" w:hAnsi="Arial" w:cs="Arial"/>
          <w:bCs/>
          <w:iCs/>
          <w:lang w:val="en-US"/>
        </w:rPr>
        <w:t xml:space="preserve"> </w:t>
      </w:r>
      <w:r w:rsidR="004F6BD3" w:rsidRPr="001866E5">
        <w:rPr>
          <w:rFonts w:ascii="Arial" w:hAnsi="Arial" w:cs="Arial"/>
          <w:bCs/>
          <w:iCs/>
          <w:lang w:val="en-US"/>
        </w:rPr>
        <w:t>SI</w:t>
      </w:r>
      <w:r w:rsidR="00CE12D1" w:rsidRPr="001866E5">
        <w:rPr>
          <w:rFonts w:ascii="Arial" w:hAnsi="Arial" w:cs="Arial"/>
          <w:bCs/>
          <w:iCs/>
          <w:lang w:val="en-US"/>
        </w:rPr>
        <w:t>,</w:t>
      </w:r>
      <w:r w:rsidR="00FB1634" w:rsidRPr="001866E5">
        <w:rPr>
          <w:rFonts w:ascii="Arial" w:hAnsi="Arial" w:cs="Arial"/>
          <w:bCs/>
          <w:iCs/>
          <w:lang w:val="en-US"/>
        </w:rPr>
        <w:t xml:space="preserve"> though</w:t>
      </w:r>
      <w:r w:rsidR="00CE12D1" w:rsidRPr="001866E5">
        <w:rPr>
          <w:rFonts w:ascii="Arial" w:hAnsi="Arial" w:cs="Arial"/>
          <w:bCs/>
          <w:iCs/>
          <w:lang w:val="en-US"/>
        </w:rPr>
        <w:t xml:space="preserve"> </w:t>
      </w:r>
      <w:r w:rsidR="00FB1634" w:rsidRPr="001866E5">
        <w:rPr>
          <w:rFonts w:ascii="Arial" w:hAnsi="Arial" w:cs="Arial"/>
          <w:bCs/>
          <w:iCs/>
          <w:lang w:val="en-US"/>
        </w:rPr>
        <w:t>the</w:t>
      </w:r>
      <w:r w:rsidR="00CE12D1" w:rsidRPr="001866E5">
        <w:rPr>
          <w:rFonts w:ascii="Arial" w:hAnsi="Arial" w:cs="Arial"/>
          <w:bCs/>
          <w:iCs/>
          <w:lang w:val="en-US"/>
        </w:rPr>
        <w:t xml:space="preserve"> results </w:t>
      </w:r>
      <w:r w:rsidRPr="001866E5">
        <w:rPr>
          <w:rFonts w:ascii="Arial" w:hAnsi="Arial" w:cs="Arial"/>
          <w:bCs/>
          <w:iCs/>
          <w:lang w:val="en-US"/>
        </w:rPr>
        <w:t xml:space="preserve">with DSI-SS </w:t>
      </w:r>
      <w:r w:rsidR="00FB1634" w:rsidRPr="001866E5">
        <w:rPr>
          <w:rFonts w:ascii="Arial" w:hAnsi="Arial" w:cs="Arial"/>
          <w:bCs/>
          <w:iCs/>
          <w:lang w:val="en-US"/>
        </w:rPr>
        <w:t xml:space="preserve">need to be </w:t>
      </w:r>
      <w:r w:rsidR="00253998" w:rsidRPr="001866E5">
        <w:rPr>
          <w:rFonts w:ascii="Arial" w:hAnsi="Arial" w:cs="Arial"/>
          <w:bCs/>
          <w:iCs/>
          <w:lang w:val="en-US"/>
        </w:rPr>
        <w:t xml:space="preserve">further researched </w:t>
      </w:r>
      <w:r w:rsidR="00FB1634" w:rsidRPr="001866E5">
        <w:rPr>
          <w:rFonts w:ascii="Arial" w:hAnsi="Arial" w:cs="Arial"/>
          <w:bCs/>
          <w:iCs/>
          <w:lang w:val="en-US"/>
        </w:rPr>
        <w:t>in a larger and more heterogenous sample of SAD individuals.</w:t>
      </w:r>
      <w:r w:rsidR="004F6BD3" w:rsidRPr="001866E5">
        <w:rPr>
          <w:rFonts w:ascii="Arial" w:hAnsi="Arial" w:cs="Arial"/>
          <w:bCs/>
          <w:iCs/>
          <w:lang w:val="en-US"/>
        </w:rPr>
        <w:t xml:space="preserve"> </w:t>
      </w:r>
    </w:p>
    <w:p w14:paraId="6520D026" w14:textId="599455B2" w:rsidR="004910F6" w:rsidRPr="001866E5" w:rsidRDefault="004D0C10" w:rsidP="00DF5489">
      <w:pPr>
        <w:spacing w:line="480" w:lineRule="auto"/>
        <w:ind w:firstLine="709"/>
        <w:rPr>
          <w:rFonts w:ascii="Arial" w:hAnsi="Arial" w:cs="Arial"/>
          <w:bCs/>
          <w:iCs/>
          <w:lang w:val="en-US"/>
        </w:rPr>
      </w:pPr>
      <w:r w:rsidRPr="001866E5">
        <w:rPr>
          <w:rFonts w:ascii="Arial" w:hAnsi="Arial" w:cs="Arial"/>
          <w:bCs/>
          <w:iCs/>
          <w:lang w:val="en-US"/>
        </w:rPr>
        <w:t>Results of multivariate analysis</w:t>
      </w:r>
      <w:r w:rsidR="007E6279" w:rsidRPr="001866E5">
        <w:rPr>
          <w:rFonts w:ascii="Arial" w:hAnsi="Arial" w:cs="Arial"/>
          <w:bCs/>
          <w:iCs/>
          <w:lang w:val="en-US"/>
        </w:rPr>
        <w:t xml:space="preserve"> also</w:t>
      </w:r>
      <w:r w:rsidRPr="001866E5">
        <w:rPr>
          <w:rFonts w:ascii="Arial" w:hAnsi="Arial" w:cs="Arial"/>
          <w:bCs/>
          <w:iCs/>
          <w:lang w:val="en-US"/>
        </w:rPr>
        <w:t xml:space="preserve"> indicate a </w:t>
      </w:r>
      <w:r w:rsidR="0079457E" w:rsidRPr="001866E5">
        <w:rPr>
          <w:rFonts w:ascii="Arial" w:hAnsi="Arial" w:cs="Arial"/>
          <w:bCs/>
          <w:iCs/>
          <w:lang w:val="en-US"/>
        </w:rPr>
        <w:t xml:space="preserve">slightly </w:t>
      </w:r>
      <w:r w:rsidRPr="001866E5">
        <w:rPr>
          <w:rFonts w:ascii="Arial" w:hAnsi="Arial" w:cs="Arial"/>
          <w:bCs/>
          <w:iCs/>
          <w:lang w:val="en-US"/>
        </w:rPr>
        <w:t>bigger influence of PB on</w:t>
      </w:r>
      <w:r w:rsidR="00E164A6" w:rsidRPr="001866E5">
        <w:rPr>
          <w:rFonts w:ascii="Arial" w:hAnsi="Arial" w:cs="Arial"/>
          <w:bCs/>
          <w:iCs/>
          <w:lang w:val="en-US"/>
        </w:rPr>
        <w:t xml:space="preserve"> </w:t>
      </w:r>
      <w:r w:rsidRPr="001866E5">
        <w:rPr>
          <w:rFonts w:ascii="Arial" w:hAnsi="Arial" w:cs="Arial"/>
          <w:bCs/>
          <w:iCs/>
          <w:lang w:val="en-US"/>
        </w:rPr>
        <w:t>SI than TB</w:t>
      </w:r>
      <w:r w:rsidR="00CE12D1" w:rsidRPr="001866E5">
        <w:rPr>
          <w:rFonts w:ascii="Arial" w:hAnsi="Arial" w:cs="Arial"/>
          <w:bCs/>
          <w:iCs/>
          <w:lang w:val="en-US"/>
        </w:rPr>
        <w:t xml:space="preserve">, which fits with the results of a meta-analysis where PB displayed a stronger relationship to SI than TB </w:t>
      </w:r>
      <w:r w:rsidR="00CE12D1" w:rsidRPr="001866E5">
        <w:rPr>
          <w:rFonts w:ascii="Arial" w:hAnsi="Arial" w:cs="Arial"/>
          <w:bCs/>
          <w:iCs/>
        </w:rPr>
        <w:fldChar w:fldCharType="begin"/>
      </w:r>
      <w:r w:rsidR="00870CBE">
        <w:rPr>
          <w:rFonts w:ascii="Arial" w:hAnsi="Arial" w:cs="Arial"/>
          <w:bCs/>
          <w:iCs/>
          <w:lang w:val="en-US"/>
        </w:rPr>
        <w:instrText xml:space="preserve"> ADDIN ZOTERO_ITEM CSL_CITATION {"citationID":"piIBy90o","properties":{"formattedCitation":"(Chu et al., 2017)","plainCitation":"(Chu et al., 2017)","noteIndex":0},"citationItems":[{"id":17354,"uris":["http://zotero.org/users/7096097/items/7Z7BI54R"],"itemData":{"id":17354,"type":"article-journal","abstract":"Over the past decade, the interpersonal theory of suicide has contributed to substantial advances in the scientific and clinical understanding of suicide and related conditions. The interpersonal theory of suicide posits that suicidal desire emerges when individuals experience intractable feelings of perceived burdensomeness and thwarted belongingness and near-lethal or lethal suicidal behavior occurs in the presence of suicidal desire and capability for suicide. A growing number of studies have tested these posited pathways in various samples; however, these findings have yet to be evaluated meta-analytically. This paper aimed to (a) conduct a systematic review of the unpublished and published, peer-reviewed literature examining the relationship between interpersonal theory constructs and suicidal thoughts and behaviors, (b) conduct meta-analyses testing the interpersonal theory hypotheses, and (c) evaluate the influence of various moderators on these relationships. Four electronic bibliographic databases were searched through the end of March, 2016: PubMed, Medline, PsycINFO, and Web of Science. Hypothesis-driven meta-analyses using random effects models were conducted using 122 distinct unpublished and published samples. Findings supported the interpersonal theory: the interaction between thwarted belongingness and perceived burdensomeness was significantly associated with suicidal ideation; and the interaction between thwarted belongingness, perceived burdensomeness, and capability for suicide was significantly related to a grea</w:instrText>
      </w:r>
      <w:r w:rsidR="00870CBE" w:rsidRPr="00870CBE">
        <w:rPr>
          <w:rFonts w:ascii="Arial" w:hAnsi="Arial" w:cs="Arial"/>
          <w:bCs/>
          <w:iCs/>
        </w:rPr>
        <w:instrText xml:space="preserve">ter number of prior suicide attempts. However, effect sizes for these interactions were modest. Alternative configurations of theory variables were similarly useful for predicting suicide risk as theory-consistent pathways. We conclude with limitations and recommendations for the interpersonal theory as a framework for understanding the suicidal spectrum. (PsycINFO Database Record","container-title":"Psychological Bulletin","DOI":"10.1037/bul0000123","ISSN":"1939-1455","issue":"12","journalAbbreviation":"Psychol Bull","language":"eng","note":"number: 12\nPMID: 29072480\nPMCID: PMC5730496","page":"1313-1345","source":"PubMed","title":"The interpersonal theory of suicide: A systematic review and meta-analysis of a decade of cross-national research","title-short":"The interpersonal theory of suicide","volume":"143","author":[{"family":"Chu","given":"Carol"},{"family":"Buchman-Schmitt","given":"Jennifer M."},{"family":"Stanley","given":"Ian H."},{"family":"Hom","given":"Melanie A."},{"family":"Tucker","given":"Raymond P."},{"family":"Hagan","given":"Christopher R."},{"family":"Rogers","given":"Megan L."},{"family":"Podlogar","given":"Matthew C."},{"family":"Chiurliza","given":"Bruno"},{"family":"Ringer","given":"Fallon B."},{"family":"Michaels","given":"Matthew S."},{"family":"Patros","given":"Connor H. G."},{"family":"Joiner","given":"Thomas E."}],"issued":{"date-parts":[["2017",12]]}}}],"schema":"https://github.com/citation-style-language/schema/raw/master/csl-citation.json"} </w:instrText>
      </w:r>
      <w:r w:rsidR="00CE12D1" w:rsidRPr="001866E5">
        <w:rPr>
          <w:rFonts w:ascii="Arial" w:hAnsi="Arial" w:cs="Arial"/>
          <w:bCs/>
          <w:iCs/>
        </w:rPr>
        <w:fldChar w:fldCharType="separate"/>
      </w:r>
      <w:r w:rsidR="00C7531D" w:rsidRPr="001866E5">
        <w:rPr>
          <w:rFonts w:ascii="Arial" w:hAnsi="Arial" w:cs="Arial"/>
          <w:bCs/>
          <w:iCs/>
          <w:noProof/>
        </w:rPr>
        <w:t>(Chu et al., 2017)</w:t>
      </w:r>
      <w:r w:rsidR="00CE12D1" w:rsidRPr="001866E5">
        <w:rPr>
          <w:rFonts w:ascii="Arial" w:hAnsi="Arial" w:cs="Arial"/>
          <w:bCs/>
          <w:iCs/>
        </w:rPr>
        <w:fldChar w:fldCharType="end"/>
      </w:r>
      <w:r w:rsidRPr="001866E5">
        <w:rPr>
          <w:rFonts w:ascii="Arial" w:hAnsi="Arial" w:cs="Arial"/>
          <w:bCs/>
          <w:iCs/>
        </w:rPr>
        <w:t xml:space="preserve">. </w:t>
      </w:r>
      <w:r w:rsidR="006416E7" w:rsidRPr="001866E5">
        <w:rPr>
          <w:rFonts w:ascii="Arial" w:hAnsi="Arial" w:cs="Arial"/>
          <w:bCs/>
          <w:iCs/>
        </w:rPr>
        <w:fldChar w:fldCharType="begin"/>
      </w:r>
      <w:r w:rsidR="00870CBE">
        <w:rPr>
          <w:rFonts w:ascii="Arial" w:hAnsi="Arial" w:cs="Arial"/>
          <w:bCs/>
          <w:iCs/>
        </w:rPr>
        <w:instrText xml:space="preserve"> ADDIN ZOTERO_ITEM CSL_CITATION {"citationID":"ah2jc177di","properties":{"formattedCitation":"\\uldash{(Van Orden et al., 2010)}","plainCitation":"(Van Orden et al., 2010)","dontUpdate":true,"noteIndex":0},"citationItems":[{"id":17351,"uris":["http://zotero.org/users/7096097/items/UBZJREDG"],"itemData":{"id":17351,"type":"article-journal","abstract":"Suicidal behavior is a major problem worldwide and, at the same time, has received relatively little empirical attention. This relative lack of empirical attention may be due in part to a relative absence of theory development regarding suicidal behavior. The current article presents the interpersonal theory of suicidal behavior. We propose that the most dangerous form of suicidal desire is caused by the simultaneous presence of two interpersonal constructs-thwarted belongingness and perceived burdensomeness (and hopelessness about these states)-and further that the capability to engage in suicidal behavior is separate from the desire to engage in suicidal behavior. According to the theory, the capability for suicidal behavior emerges, via habituation and opponent processes, in response to repeated exposure to physically painful and/or fear-inducing experiences. In the current article, the theory's hypotheses are more precisely delineated than in previous presentations (Joiner, 2005), with the aim of inviting scientific inquiry and potential falsification of the theory's hypotheses.","container-title":"Psychological Review","DOI":"10.1037/a0018697","ISSN":"1939-1471","issue":"2","journalAbbreviation":"Psychol Rev","language":"eng","note":"number: 2\nPMID: 20438238\nPMCID: PMC3130348","page":"575-600","source":"PubMed","title":"The interpersonal theory of suicide","volume":"117","author":[{"family":"Van Orden","given":"Kimberly A."},{"family":"Witte","given":"Tracy K."},{"family":"Cukrowicz","given":"Kelly C."},{"family":"Braithwaite","given":"Scott R."},{"family":"Selby","given":"Edward A."},{"family":"Joiner","given":"Thomas E."}],"issued":{"date-parts":[["2010",4]]}}}],"schema":"https://github.com/citation-style-language/schema/raw/master/csl-citation.json"} </w:instrText>
      </w:r>
      <w:r w:rsidR="006416E7" w:rsidRPr="001866E5">
        <w:rPr>
          <w:rFonts w:ascii="Arial" w:hAnsi="Arial" w:cs="Arial"/>
          <w:bCs/>
          <w:iCs/>
        </w:rPr>
        <w:fldChar w:fldCharType="separate"/>
      </w:r>
      <w:r w:rsidR="006416E7" w:rsidRPr="001866E5">
        <w:rPr>
          <w:rFonts w:ascii="Arial" w:hAnsi="Arial" w:cs="Arial"/>
        </w:rPr>
        <w:t>Van Orden et al. (2010)</w:t>
      </w:r>
      <w:r w:rsidR="006416E7" w:rsidRPr="001866E5">
        <w:rPr>
          <w:rFonts w:ascii="Arial" w:hAnsi="Arial" w:cs="Arial"/>
          <w:bCs/>
          <w:iCs/>
        </w:rPr>
        <w:fldChar w:fldCharType="end"/>
      </w:r>
      <w:r w:rsidR="006416E7" w:rsidRPr="001866E5">
        <w:rPr>
          <w:rFonts w:ascii="Arial" w:hAnsi="Arial" w:cs="Arial"/>
          <w:bCs/>
          <w:iCs/>
        </w:rPr>
        <w:t xml:space="preserve"> attributes the dimensions of “liability” and “self-hate” to P</w:t>
      </w:r>
      <w:r w:rsidR="00407A5F" w:rsidRPr="001866E5">
        <w:rPr>
          <w:rFonts w:ascii="Arial" w:hAnsi="Arial" w:cs="Arial"/>
          <w:bCs/>
          <w:iCs/>
        </w:rPr>
        <w:t>B</w:t>
      </w:r>
      <w:r w:rsidR="006508EF" w:rsidRPr="001866E5">
        <w:rPr>
          <w:rFonts w:ascii="Arial" w:hAnsi="Arial" w:cs="Arial"/>
          <w:bCs/>
          <w:iCs/>
        </w:rPr>
        <w:t xml:space="preserve">. </w:t>
      </w:r>
      <w:r w:rsidR="006508EF" w:rsidRPr="001866E5">
        <w:rPr>
          <w:rFonts w:ascii="Arial" w:hAnsi="Arial" w:cs="Arial"/>
          <w:bCs/>
          <w:iCs/>
          <w:lang w:val="en-US"/>
        </w:rPr>
        <w:t>The attributes connected to PB are seemingly</w:t>
      </w:r>
      <w:r w:rsidR="007E6279" w:rsidRPr="001866E5">
        <w:rPr>
          <w:rFonts w:ascii="Arial" w:hAnsi="Arial" w:cs="Arial"/>
          <w:bCs/>
          <w:iCs/>
          <w:lang w:val="en-US"/>
        </w:rPr>
        <w:t xml:space="preserve"> more</w:t>
      </w:r>
      <w:r w:rsidR="006508EF" w:rsidRPr="001866E5">
        <w:rPr>
          <w:rFonts w:ascii="Arial" w:hAnsi="Arial" w:cs="Arial"/>
          <w:bCs/>
          <w:iCs/>
          <w:lang w:val="en-US"/>
        </w:rPr>
        <w:t xml:space="preserve"> relevant </w:t>
      </w:r>
      <w:r w:rsidR="00921459" w:rsidRPr="001866E5">
        <w:rPr>
          <w:rFonts w:ascii="Arial" w:hAnsi="Arial" w:cs="Arial"/>
          <w:bCs/>
          <w:iCs/>
          <w:lang w:val="en-US"/>
        </w:rPr>
        <w:t>to</w:t>
      </w:r>
      <w:r w:rsidR="006508EF" w:rsidRPr="001866E5">
        <w:rPr>
          <w:rFonts w:ascii="Arial" w:hAnsi="Arial" w:cs="Arial"/>
          <w:bCs/>
          <w:iCs/>
          <w:lang w:val="en-US"/>
        </w:rPr>
        <w:t xml:space="preserve"> </w:t>
      </w:r>
      <w:r w:rsidR="00EF643E" w:rsidRPr="001866E5">
        <w:rPr>
          <w:rFonts w:ascii="Arial" w:hAnsi="Arial" w:cs="Arial"/>
          <w:bCs/>
          <w:iCs/>
          <w:lang w:val="en-US"/>
        </w:rPr>
        <w:t>SI</w:t>
      </w:r>
      <w:r w:rsidR="006508EF" w:rsidRPr="001866E5">
        <w:rPr>
          <w:rFonts w:ascii="Arial" w:hAnsi="Arial" w:cs="Arial"/>
          <w:bCs/>
          <w:iCs/>
          <w:lang w:val="en-US"/>
        </w:rPr>
        <w:t xml:space="preserve"> in SAD individuals.</w:t>
      </w:r>
      <w:r w:rsidR="00822EC3" w:rsidRPr="001866E5">
        <w:rPr>
          <w:rFonts w:ascii="Arial" w:hAnsi="Arial" w:cs="Arial"/>
          <w:bCs/>
          <w:iCs/>
          <w:lang w:val="en-US"/>
        </w:rPr>
        <w:t xml:space="preserve"> Feelings of self-doubt, low self-esteem and the belief to be a burden or liability to close others influence the presence of </w:t>
      </w:r>
      <w:r w:rsidR="00EF643E" w:rsidRPr="001866E5">
        <w:rPr>
          <w:rFonts w:ascii="Arial" w:hAnsi="Arial" w:cs="Arial"/>
          <w:bCs/>
          <w:iCs/>
          <w:lang w:val="en-US"/>
        </w:rPr>
        <w:t>SI</w:t>
      </w:r>
      <w:r w:rsidR="00822EC3" w:rsidRPr="001866E5">
        <w:rPr>
          <w:rFonts w:ascii="Arial" w:hAnsi="Arial" w:cs="Arial"/>
          <w:bCs/>
          <w:iCs/>
          <w:lang w:val="en-US"/>
        </w:rPr>
        <w:t xml:space="preserve"> in people with SAD. Compared to TB, which is associated with</w:t>
      </w:r>
      <w:r w:rsidR="00407A5F" w:rsidRPr="001866E5">
        <w:rPr>
          <w:rFonts w:ascii="Arial" w:hAnsi="Arial" w:cs="Arial"/>
          <w:bCs/>
          <w:iCs/>
          <w:lang w:val="en-US"/>
        </w:rPr>
        <w:t xml:space="preserve"> the </w:t>
      </w:r>
      <w:r w:rsidR="00407A5F" w:rsidRPr="001866E5">
        <w:rPr>
          <w:rFonts w:ascii="Arial" w:hAnsi="Arial" w:cs="Arial"/>
          <w:bCs/>
          <w:iCs/>
          <w:lang w:val="en-US"/>
        </w:rPr>
        <w:lastRenderedPageBreak/>
        <w:t>dimensions of “loneliness” and “absence of reciprocal care”</w:t>
      </w:r>
      <w:r w:rsidR="00822EC3" w:rsidRPr="001866E5">
        <w:rPr>
          <w:rFonts w:ascii="Arial" w:hAnsi="Arial" w:cs="Arial"/>
          <w:bCs/>
          <w:iCs/>
          <w:lang w:val="en-US"/>
        </w:rPr>
        <w:t>, t</w:t>
      </w:r>
      <w:r w:rsidR="001E519F" w:rsidRPr="001866E5">
        <w:rPr>
          <w:rFonts w:ascii="Arial" w:hAnsi="Arial" w:cs="Arial"/>
          <w:bCs/>
          <w:iCs/>
          <w:lang w:val="en-US"/>
        </w:rPr>
        <w:t xml:space="preserve">o </w:t>
      </w:r>
      <w:r w:rsidR="00822EC3" w:rsidRPr="001866E5">
        <w:rPr>
          <w:rFonts w:ascii="Arial" w:hAnsi="Arial" w:cs="Arial"/>
          <w:bCs/>
          <w:iCs/>
          <w:lang w:val="en-US"/>
        </w:rPr>
        <w:t>evaluate oneself</w:t>
      </w:r>
      <w:r w:rsidR="001E519F" w:rsidRPr="001866E5">
        <w:rPr>
          <w:rFonts w:ascii="Arial" w:hAnsi="Arial" w:cs="Arial"/>
          <w:bCs/>
          <w:iCs/>
          <w:lang w:val="en-US"/>
        </w:rPr>
        <w:t xml:space="preserve"> as a burden to others </w:t>
      </w:r>
      <w:r w:rsidR="00822EC3" w:rsidRPr="001866E5">
        <w:rPr>
          <w:rFonts w:ascii="Arial" w:hAnsi="Arial" w:cs="Arial"/>
          <w:bCs/>
          <w:iCs/>
          <w:lang w:val="en-US"/>
        </w:rPr>
        <w:t xml:space="preserve">and </w:t>
      </w:r>
      <w:r w:rsidR="003A54E6" w:rsidRPr="001866E5">
        <w:rPr>
          <w:rFonts w:ascii="Arial" w:hAnsi="Arial" w:cs="Arial"/>
          <w:bCs/>
          <w:iCs/>
          <w:lang w:val="en-US"/>
        </w:rPr>
        <w:t xml:space="preserve">self-hatred both </w:t>
      </w:r>
      <w:r w:rsidR="001E519F" w:rsidRPr="001866E5">
        <w:rPr>
          <w:rFonts w:ascii="Arial" w:hAnsi="Arial" w:cs="Arial"/>
          <w:bCs/>
          <w:iCs/>
          <w:lang w:val="en-US"/>
        </w:rPr>
        <w:t xml:space="preserve">include a certain negative connotation </w:t>
      </w:r>
      <w:r w:rsidR="00732893" w:rsidRPr="001866E5">
        <w:rPr>
          <w:rFonts w:ascii="Arial" w:hAnsi="Arial" w:cs="Arial"/>
          <w:bCs/>
          <w:iCs/>
          <w:lang w:val="en-US"/>
        </w:rPr>
        <w:t xml:space="preserve">and appraisal </w:t>
      </w:r>
      <w:r w:rsidR="001E519F" w:rsidRPr="001866E5">
        <w:rPr>
          <w:rFonts w:ascii="Arial" w:hAnsi="Arial" w:cs="Arial"/>
          <w:bCs/>
          <w:iCs/>
          <w:lang w:val="en-US"/>
        </w:rPr>
        <w:t xml:space="preserve">which is not necessarily true with the feeling of loneliness </w:t>
      </w:r>
      <w:r w:rsidR="003A54E6" w:rsidRPr="001866E5">
        <w:rPr>
          <w:rFonts w:ascii="Arial" w:hAnsi="Arial" w:cs="Arial"/>
          <w:bCs/>
          <w:iCs/>
          <w:lang w:val="en-US"/>
        </w:rPr>
        <w:t xml:space="preserve">and social isolation </w:t>
      </w:r>
      <w:r w:rsidR="001E519F" w:rsidRPr="001866E5">
        <w:rPr>
          <w:rFonts w:ascii="Arial" w:hAnsi="Arial" w:cs="Arial"/>
          <w:bCs/>
          <w:iCs/>
          <w:lang w:val="en-US"/>
        </w:rPr>
        <w:t>that is captured by TB.</w:t>
      </w:r>
      <w:r w:rsidR="00DC258C" w:rsidRPr="001866E5">
        <w:rPr>
          <w:rFonts w:ascii="Arial" w:hAnsi="Arial" w:cs="Arial"/>
          <w:bCs/>
          <w:iCs/>
          <w:lang w:val="en-US"/>
        </w:rPr>
        <w:t xml:space="preserve"> </w:t>
      </w:r>
      <w:r w:rsidR="004910F6" w:rsidRPr="001866E5">
        <w:rPr>
          <w:rFonts w:ascii="Arial" w:hAnsi="Arial" w:cs="Arial"/>
          <w:bCs/>
          <w:iCs/>
          <w:lang w:val="en-US"/>
        </w:rPr>
        <w:t>Overall, regarding SAD individuals, the absence of personal connections or caring relationships to others do not influence the presence of passive SI as much as the own perception of worthlessness and liability to others.</w:t>
      </w:r>
    </w:p>
    <w:p w14:paraId="4670030B" w14:textId="21E9F419" w:rsidR="00DF5489" w:rsidRPr="001866E5" w:rsidRDefault="004E21B9" w:rsidP="00DF5489">
      <w:pPr>
        <w:spacing w:line="480" w:lineRule="auto"/>
        <w:ind w:firstLine="709"/>
        <w:rPr>
          <w:rFonts w:ascii="Arial" w:hAnsi="Arial" w:cs="Arial"/>
          <w:bCs/>
          <w:iCs/>
          <w:lang w:val="en-US"/>
        </w:rPr>
      </w:pPr>
      <w:r w:rsidRPr="001866E5">
        <w:rPr>
          <w:rFonts w:ascii="Arial" w:hAnsi="Arial" w:cs="Arial"/>
          <w:bCs/>
          <w:iCs/>
          <w:lang w:val="en-US"/>
        </w:rPr>
        <w:t xml:space="preserve">The dimensions of TB </w:t>
      </w:r>
      <w:r w:rsidR="00CE12D1" w:rsidRPr="001866E5">
        <w:rPr>
          <w:rFonts w:ascii="Arial" w:hAnsi="Arial" w:cs="Arial"/>
          <w:bCs/>
          <w:iCs/>
          <w:lang w:val="en-US"/>
        </w:rPr>
        <w:t>display certain overlaps</w:t>
      </w:r>
      <w:r w:rsidRPr="001866E5">
        <w:rPr>
          <w:rFonts w:ascii="Arial" w:hAnsi="Arial" w:cs="Arial"/>
          <w:bCs/>
          <w:iCs/>
          <w:lang w:val="en-US"/>
        </w:rPr>
        <w:t xml:space="preserve"> with the clinical symptoms </w:t>
      </w:r>
      <w:r w:rsidR="00196C05" w:rsidRPr="001866E5">
        <w:rPr>
          <w:rFonts w:ascii="Arial" w:hAnsi="Arial" w:cs="Arial"/>
          <w:bCs/>
          <w:iCs/>
          <w:lang w:val="en-US"/>
        </w:rPr>
        <w:t>of SAD</w:t>
      </w:r>
      <w:r w:rsidR="002338B5" w:rsidRPr="001866E5">
        <w:rPr>
          <w:rFonts w:ascii="Arial" w:hAnsi="Arial" w:cs="Arial"/>
          <w:bCs/>
          <w:iCs/>
          <w:lang w:val="en-US"/>
        </w:rPr>
        <w:t xml:space="preserve">, in fact, previous research </w:t>
      </w:r>
      <w:r w:rsidR="005032D1" w:rsidRPr="001866E5">
        <w:rPr>
          <w:rFonts w:ascii="Arial" w:hAnsi="Arial" w:cs="Arial"/>
          <w:bCs/>
          <w:iCs/>
          <w:lang w:val="en-US"/>
        </w:rPr>
        <w:t xml:space="preserve">showed that </w:t>
      </w:r>
      <w:r w:rsidR="002338B5" w:rsidRPr="001866E5">
        <w:rPr>
          <w:rFonts w:ascii="Arial" w:hAnsi="Arial" w:cs="Arial"/>
          <w:bCs/>
          <w:iCs/>
          <w:lang w:val="en-US"/>
        </w:rPr>
        <w:t>SAD symptoms were significant predictors of TB</w:t>
      </w:r>
      <w:r w:rsidR="005032D1" w:rsidRPr="001866E5">
        <w:rPr>
          <w:rFonts w:ascii="Arial" w:hAnsi="Arial" w:cs="Arial"/>
          <w:bCs/>
          <w:iCs/>
          <w:lang w:val="en-US"/>
        </w:rPr>
        <w:t xml:space="preserve"> and not PB</w:t>
      </w:r>
      <w:r w:rsidR="002338B5" w:rsidRPr="001866E5">
        <w:rPr>
          <w:rFonts w:ascii="Arial" w:hAnsi="Arial" w:cs="Arial"/>
          <w:bCs/>
          <w:iCs/>
          <w:lang w:val="en-US"/>
        </w:rPr>
        <w:t xml:space="preserve"> </w:t>
      </w:r>
      <w:r w:rsidR="002338B5" w:rsidRPr="001866E5">
        <w:rPr>
          <w:rFonts w:ascii="Arial" w:hAnsi="Arial" w:cs="Arial"/>
          <w:bCs/>
          <w:iCs/>
        </w:rPr>
        <w:fldChar w:fldCharType="begin"/>
      </w:r>
      <w:r w:rsidR="00870CBE">
        <w:rPr>
          <w:rFonts w:ascii="Arial" w:hAnsi="Arial" w:cs="Arial"/>
          <w:bCs/>
          <w:iCs/>
          <w:lang w:val="en-US"/>
        </w:rPr>
        <w:instrText xml:space="preserve"> ADDIN ZOTERO_ITEM CSL_CITATION {"citationID":"a17m4afafoe","properties":{"formattedCitation":"(Davidson et al., 2011; Silva et al., 2015)","plainCitation":"(Davidson et al., 2011; Silva et al., 2015)","noteIndex":0},"citationItems":[{"id":17857,"uris":["http://zotero.org/users/7096097/items/U6TGRLXF"],"itemData":{"id":17857,"type":"article-journal","container-title":"Journal of Social and Clinical Psychology","DOI":"10.1521/jscp.2011.30.8.842","ISSN":"0736-7236","issue":"8","journalAbbreviation":"Journal of Social and Clinical Psychology","language":"en","page":"842-855","source":"DOI.org (Crossref)","title":"Interpersonal Suicide Risk and Ideation: The Influence of Depression and Social Anxiety","title-short":"Interpersonal Suicide Risk and Ideation","volume":"30","author":[{"family":"Davidson","given":"Collin L."},{"family":"Wingate","given":"LaRicka R."},{"family":"Grant","given":"Demond M."},{"family":"Judah","given":"Matthew R."},{"family":"Mills","given":"Adam C."}],"issued":{"date-parts":[["2011",10]]}},"label":"page"},{"id":17858,"uris":["http://zotero.org/users/7096097/items/Y8ALSEGL"],"itemData":{"id":17858,"type":"article-journal","container-title":"Psychiatry Research","DOI":"10.1016/j.psychres.2015.01.008","ISSN":"01651781","issue":"1","journalAbbreviation":"Psychiatry Research","language":"en","page":"316-327","source":"DOI.org (Crossref)","title":"Mental disorders and thwarted belongingness, perceived burdensomeness, and acquired capability for suicide","volume":"226","author":[{"family":"Silva","given":"Caroline"},{"family":"Ribeiro","given":"Jessica D."},{"family":"Joiner","given":"Thomas E."}],"issued":{"date-parts":[["2015",3]]}},"label":"page"}],"schema":"https://github.com/citation-style-language/schema/raw/master/csl-citation.json"} </w:instrText>
      </w:r>
      <w:r w:rsidR="002338B5" w:rsidRPr="001866E5">
        <w:rPr>
          <w:rFonts w:ascii="Arial" w:hAnsi="Arial" w:cs="Arial"/>
          <w:bCs/>
          <w:iCs/>
        </w:rPr>
        <w:fldChar w:fldCharType="separate"/>
      </w:r>
      <w:r w:rsidR="00C7531D" w:rsidRPr="001866E5">
        <w:rPr>
          <w:rFonts w:ascii="Arial" w:hAnsi="Arial" w:cs="Arial"/>
          <w:lang w:val="en-US"/>
        </w:rPr>
        <w:t>(Davidson et al., 2011; Silva et al., 2015)</w:t>
      </w:r>
      <w:r w:rsidR="002338B5" w:rsidRPr="001866E5">
        <w:rPr>
          <w:rFonts w:ascii="Arial" w:hAnsi="Arial" w:cs="Arial"/>
          <w:bCs/>
          <w:iCs/>
        </w:rPr>
        <w:fldChar w:fldCharType="end"/>
      </w:r>
      <w:r w:rsidR="00A10D25" w:rsidRPr="001866E5">
        <w:rPr>
          <w:rFonts w:ascii="Arial" w:hAnsi="Arial" w:cs="Arial"/>
          <w:bCs/>
          <w:iCs/>
          <w:lang w:val="en-US"/>
        </w:rPr>
        <w:t xml:space="preserve"> which suggest that the lack of social interaction and bonding caused by SAD symptoms</w:t>
      </w:r>
      <w:r w:rsidR="003A54E6" w:rsidRPr="001866E5">
        <w:rPr>
          <w:rFonts w:ascii="Arial" w:hAnsi="Arial" w:cs="Arial"/>
          <w:bCs/>
          <w:iCs/>
          <w:lang w:val="en-US"/>
        </w:rPr>
        <w:t xml:space="preserve"> can potentially</w:t>
      </w:r>
      <w:r w:rsidR="00A10D25" w:rsidRPr="001866E5">
        <w:rPr>
          <w:rFonts w:ascii="Arial" w:hAnsi="Arial" w:cs="Arial"/>
          <w:bCs/>
          <w:iCs/>
          <w:lang w:val="en-US"/>
        </w:rPr>
        <w:t xml:space="preserve"> lead to TB</w:t>
      </w:r>
      <w:r w:rsidR="00472D91" w:rsidRPr="001866E5">
        <w:rPr>
          <w:rFonts w:ascii="Arial" w:hAnsi="Arial" w:cs="Arial"/>
          <w:bCs/>
          <w:iCs/>
          <w:lang w:val="en-US"/>
        </w:rPr>
        <w:t>. Since</w:t>
      </w:r>
      <w:r w:rsidR="004F6BD3" w:rsidRPr="001866E5">
        <w:rPr>
          <w:rFonts w:ascii="Arial" w:hAnsi="Arial" w:cs="Arial"/>
          <w:bCs/>
          <w:iCs/>
          <w:lang w:val="en-US"/>
        </w:rPr>
        <w:t xml:space="preserve"> our inclusion </w:t>
      </w:r>
      <w:r w:rsidR="00472D91" w:rsidRPr="001866E5">
        <w:rPr>
          <w:rFonts w:ascii="Arial" w:hAnsi="Arial" w:cs="Arial"/>
          <w:bCs/>
          <w:iCs/>
          <w:lang w:val="en-US"/>
        </w:rPr>
        <w:t>of SAD symptom severity through</w:t>
      </w:r>
      <w:r w:rsidR="004F6BD3" w:rsidRPr="001866E5">
        <w:rPr>
          <w:rFonts w:ascii="Arial" w:hAnsi="Arial" w:cs="Arial"/>
          <w:bCs/>
          <w:iCs/>
          <w:lang w:val="en-US"/>
        </w:rPr>
        <w:t xml:space="preserve"> SPIN showed no significant influence</w:t>
      </w:r>
      <w:r w:rsidR="00472D91" w:rsidRPr="001866E5">
        <w:rPr>
          <w:rFonts w:ascii="Arial" w:hAnsi="Arial" w:cs="Arial"/>
          <w:bCs/>
          <w:iCs/>
          <w:lang w:val="en-US"/>
        </w:rPr>
        <w:t>,</w:t>
      </w:r>
      <w:r w:rsidR="00C26F19" w:rsidRPr="001866E5">
        <w:rPr>
          <w:rFonts w:ascii="Arial" w:hAnsi="Arial" w:cs="Arial"/>
          <w:bCs/>
          <w:iCs/>
          <w:lang w:val="en-US"/>
        </w:rPr>
        <w:t xml:space="preserve"> </w:t>
      </w:r>
      <w:r w:rsidR="00BC2390" w:rsidRPr="001866E5">
        <w:rPr>
          <w:rFonts w:ascii="Arial" w:hAnsi="Arial" w:cs="Arial"/>
          <w:bCs/>
          <w:iCs/>
          <w:lang w:val="en-US"/>
        </w:rPr>
        <w:t xml:space="preserve">the </w:t>
      </w:r>
      <w:r w:rsidR="00C26F19" w:rsidRPr="001866E5">
        <w:rPr>
          <w:rFonts w:ascii="Arial" w:hAnsi="Arial" w:cs="Arial"/>
          <w:bCs/>
          <w:iCs/>
          <w:lang w:val="en-US"/>
        </w:rPr>
        <w:t xml:space="preserve">avoidance </w:t>
      </w:r>
      <w:r w:rsidR="00E9376D" w:rsidRPr="001866E5">
        <w:rPr>
          <w:rFonts w:ascii="Arial" w:hAnsi="Arial" w:cs="Arial"/>
          <w:bCs/>
          <w:iCs/>
          <w:lang w:val="en-US"/>
        </w:rPr>
        <w:t xml:space="preserve">and fear </w:t>
      </w:r>
      <w:r w:rsidR="00C26F19" w:rsidRPr="001866E5">
        <w:rPr>
          <w:rFonts w:ascii="Arial" w:hAnsi="Arial" w:cs="Arial"/>
          <w:bCs/>
          <w:iCs/>
          <w:lang w:val="en-US"/>
        </w:rPr>
        <w:t xml:space="preserve">of social situations </w:t>
      </w:r>
      <w:r w:rsidR="00E9376D" w:rsidRPr="001866E5">
        <w:rPr>
          <w:rFonts w:ascii="Arial" w:hAnsi="Arial" w:cs="Arial"/>
          <w:bCs/>
          <w:iCs/>
          <w:lang w:val="en-US"/>
        </w:rPr>
        <w:t xml:space="preserve">themselves </w:t>
      </w:r>
      <w:r w:rsidR="00C26F19" w:rsidRPr="001866E5">
        <w:rPr>
          <w:rFonts w:ascii="Arial" w:hAnsi="Arial" w:cs="Arial"/>
          <w:bCs/>
          <w:iCs/>
          <w:lang w:val="en-US"/>
        </w:rPr>
        <w:t>does not</w:t>
      </w:r>
      <w:r w:rsidR="00BC2390" w:rsidRPr="001866E5">
        <w:rPr>
          <w:rFonts w:ascii="Arial" w:hAnsi="Arial" w:cs="Arial"/>
          <w:bCs/>
          <w:iCs/>
          <w:lang w:val="en-US"/>
        </w:rPr>
        <w:t xml:space="preserve"> </w:t>
      </w:r>
      <w:r w:rsidR="00E9376D" w:rsidRPr="001866E5">
        <w:rPr>
          <w:rFonts w:ascii="Arial" w:hAnsi="Arial" w:cs="Arial"/>
          <w:bCs/>
          <w:iCs/>
          <w:lang w:val="en-US"/>
        </w:rPr>
        <w:t>seemingly affect SI</w:t>
      </w:r>
      <w:r w:rsidR="00DF5489" w:rsidRPr="001866E5">
        <w:rPr>
          <w:rFonts w:ascii="Arial" w:hAnsi="Arial" w:cs="Arial"/>
          <w:bCs/>
          <w:iCs/>
          <w:lang w:val="en-US"/>
        </w:rPr>
        <w:t>,</w:t>
      </w:r>
      <w:r w:rsidR="00E9376D" w:rsidRPr="001866E5">
        <w:rPr>
          <w:rFonts w:ascii="Arial" w:hAnsi="Arial" w:cs="Arial"/>
          <w:bCs/>
          <w:iCs/>
          <w:lang w:val="en-US"/>
        </w:rPr>
        <w:t xml:space="preserve"> more</w:t>
      </w:r>
      <w:r w:rsidR="00DF5489" w:rsidRPr="001866E5">
        <w:rPr>
          <w:rFonts w:ascii="Arial" w:hAnsi="Arial" w:cs="Arial"/>
          <w:bCs/>
          <w:iCs/>
          <w:lang w:val="en-US"/>
        </w:rPr>
        <w:t xml:space="preserve"> </w:t>
      </w:r>
      <w:r w:rsidR="00E9376D" w:rsidRPr="001866E5">
        <w:rPr>
          <w:rFonts w:ascii="Arial" w:hAnsi="Arial" w:cs="Arial"/>
          <w:bCs/>
          <w:iCs/>
          <w:lang w:val="en-US"/>
        </w:rPr>
        <w:t xml:space="preserve">the </w:t>
      </w:r>
      <w:r w:rsidR="00DF5489" w:rsidRPr="001866E5">
        <w:rPr>
          <w:rFonts w:ascii="Arial" w:hAnsi="Arial" w:cs="Arial"/>
          <w:bCs/>
          <w:iCs/>
          <w:lang w:val="en-US"/>
        </w:rPr>
        <w:t>lack of deeper and closer relationships</w:t>
      </w:r>
      <w:r w:rsidR="00F85964" w:rsidRPr="001866E5">
        <w:rPr>
          <w:rFonts w:ascii="Arial" w:hAnsi="Arial" w:cs="Arial"/>
          <w:bCs/>
          <w:iCs/>
          <w:lang w:val="en-US"/>
        </w:rPr>
        <w:t xml:space="preserve"> to others</w:t>
      </w:r>
      <w:r w:rsidR="00DF5489" w:rsidRPr="001866E5">
        <w:rPr>
          <w:rFonts w:ascii="Arial" w:hAnsi="Arial" w:cs="Arial"/>
          <w:bCs/>
          <w:iCs/>
          <w:lang w:val="en-US"/>
        </w:rPr>
        <w:t xml:space="preserve"> that might be caused by it</w:t>
      </w:r>
      <w:r w:rsidR="00817690" w:rsidRPr="001866E5">
        <w:rPr>
          <w:rFonts w:ascii="Arial" w:hAnsi="Arial" w:cs="Arial"/>
          <w:bCs/>
          <w:iCs/>
          <w:lang w:val="en-US"/>
        </w:rPr>
        <w:t>.</w:t>
      </w:r>
    </w:p>
    <w:p w14:paraId="7CF7F42A" w14:textId="5E865B62" w:rsidR="004D0C10" w:rsidRPr="001866E5" w:rsidRDefault="00255BBD" w:rsidP="00DF5489">
      <w:pPr>
        <w:spacing w:line="480" w:lineRule="auto"/>
        <w:ind w:firstLine="709"/>
        <w:rPr>
          <w:rFonts w:ascii="Arial" w:hAnsi="Arial" w:cs="Arial"/>
          <w:bCs/>
          <w:iCs/>
          <w:lang w:val="en-US"/>
        </w:rPr>
      </w:pPr>
      <w:r w:rsidRPr="001866E5">
        <w:rPr>
          <w:rFonts w:ascii="Arial" w:hAnsi="Arial" w:cs="Arial"/>
          <w:bCs/>
          <w:iCs/>
          <w:lang w:val="en-US"/>
        </w:rPr>
        <w:t xml:space="preserve">Additionally, our </w:t>
      </w:r>
      <w:r w:rsidR="00CB5815" w:rsidRPr="001866E5">
        <w:rPr>
          <w:rFonts w:ascii="Arial" w:hAnsi="Arial" w:cs="Arial"/>
          <w:bCs/>
          <w:iCs/>
          <w:lang w:val="en-US"/>
        </w:rPr>
        <w:t>findings</w:t>
      </w:r>
      <w:r w:rsidR="00EC7925" w:rsidRPr="001866E5">
        <w:rPr>
          <w:rFonts w:ascii="Arial" w:hAnsi="Arial" w:cs="Arial"/>
          <w:bCs/>
          <w:iCs/>
          <w:lang w:val="en-US"/>
        </w:rPr>
        <w:t xml:space="preserve"> </w:t>
      </w:r>
      <w:r w:rsidR="00D86B66" w:rsidRPr="001866E5">
        <w:rPr>
          <w:rFonts w:ascii="Arial" w:hAnsi="Arial" w:cs="Arial"/>
          <w:bCs/>
          <w:iCs/>
          <w:lang w:val="en-US"/>
        </w:rPr>
        <w:t>suggest that the interaction of PB and TB does not explain a significant amount of variance in</w:t>
      </w:r>
      <w:r w:rsidR="004910F6" w:rsidRPr="001866E5">
        <w:rPr>
          <w:rFonts w:ascii="Arial" w:hAnsi="Arial" w:cs="Arial"/>
          <w:bCs/>
          <w:iCs/>
          <w:lang w:val="en-US"/>
        </w:rPr>
        <w:t xml:space="preserve"> </w:t>
      </w:r>
      <w:r w:rsidR="00D86B66" w:rsidRPr="001866E5">
        <w:rPr>
          <w:rFonts w:ascii="Arial" w:hAnsi="Arial" w:cs="Arial"/>
          <w:bCs/>
          <w:iCs/>
          <w:lang w:val="en-US"/>
        </w:rPr>
        <w:t xml:space="preserve">SI above and beyond the main effects of PB and TB. The Interpersonal </w:t>
      </w:r>
      <w:r w:rsidR="00253998" w:rsidRPr="001866E5">
        <w:rPr>
          <w:rFonts w:ascii="Arial" w:hAnsi="Arial" w:cs="Arial"/>
          <w:bCs/>
          <w:iCs/>
          <w:lang w:val="en-US"/>
        </w:rPr>
        <w:t>T</w:t>
      </w:r>
      <w:r w:rsidR="00D86B66" w:rsidRPr="001866E5">
        <w:rPr>
          <w:rFonts w:ascii="Arial" w:hAnsi="Arial" w:cs="Arial"/>
          <w:bCs/>
          <w:iCs/>
          <w:lang w:val="en-US"/>
        </w:rPr>
        <w:t xml:space="preserve">heory of </w:t>
      </w:r>
      <w:r w:rsidR="00253998" w:rsidRPr="001866E5">
        <w:rPr>
          <w:rFonts w:ascii="Arial" w:hAnsi="Arial" w:cs="Arial"/>
          <w:bCs/>
          <w:iCs/>
          <w:lang w:val="en-US"/>
        </w:rPr>
        <w:t>S</w:t>
      </w:r>
      <w:r w:rsidR="00D86B66" w:rsidRPr="001866E5">
        <w:rPr>
          <w:rFonts w:ascii="Arial" w:hAnsi="Arial" w:cs="Arial"/>
          <w:bCs/>
          <w:iCs/>
          <w:lang w:val="en-US"/>
        </w:rPr>
        <w:t xml:space="preserve">uicide posits that the interaction of PB and TB </w:t>
      </w:r>
      <w:r w:rsidR="00DE7F2C" w:rsidRPr="001866E5">
        <w:rPr>
          <w:rFonts w:ascii="Arial" w:hAnsi="Arial" w:cs="Arial"/>
          <w:bCs/>
          <w:iCs/>
          <w:lang w:val="en-US"/>
        </w:rPr>
        <w:t xml:space="preserve">together with hopelessness </w:t>
      </w:r>
      <w:r w:rsidR="00D86B66" w:rsidRPr="001866E5">
        <w:rPr>
          <w:rFonts w:ascii="Arial" w:hAnsi="Arial" w:cs="Arial"/>
          <w:bCs/>
          <w:iCs/>
          <w:lang w:val="en-US"/>
        </w:rPr>
        <w:t xml:space="preserve">contribute to </w:t>
      </w:r>
      <w:r w:rsidR="00067D0A" w:rsidRPr="001866E5">
        <w:rPr>
          <w:rFonts w:ascii="Arial" w:hAnsi="Arial" w:cs="Arial"/>
          <w:bCs/>
          <w:iCs/>
          <w:lang w:val="en-US"/>
        </w:rPr>
        <w:t xml:space="preserve">active </w:t>
      </w:r>
      <w:r w:rsidR="00D86B66" w:rsidRPr="001866E5">
        <w:rPr>
          <w:rFonts w:ascii="Arial" w:hAnsi="Arial" w:cs="Arial"/>
          <w:bCs/>
          <w:iCs/>
          <w:lang w:val="en-US"/>
        </w:rPr>
        <w:t xml:space="preserve">SI </w:t>
      </w:r>
      <w:r w:rsidR="00067D0A" w:rsidRPr="001866E5">
        <w:rPr>
          <w:rFonts w:ascii="Arial" w:hAnsi="Arial" w:cs="Arial"/>
          <w:bCs/>
          <w:iCs/>
          <w:lang w:val="en-US"/>
        </w:rPr>
        <w:t xml:space="preserve">whereas PB and TB alone only influence the presence of passive SI </w:t>
      </w:r>
      <w:r w:rsidR="00D86B66" w:rsidRPr="001866E5">
        <w:rPr>
          <w:rFonts w:ascii="Arial" w:hAnsi="Arial" w:cs="Arial"/>
          <w:bCs/>
          <w:iCs/>
        </w:rPr>
        <w:fldChar w:fldCharType="begin"/>
      </w:r>
      <w:r w:rsidR="00870CBE">
        <w:rPr>
          <w:rFonts w:ascii="Arial" w:hAnsi="Arial" w:cs="Arial"/>
          <w:bCs/>
          <w:iCs/>
          <w:lang w:val="en-US"/>
        </w:rPr>
        <w:instrText xml:space="preserve"> ADDIN ZOTERO_ITEM CSL_CITATION {"citationID":"dU5bQEfz","properties":{"formattedCitation":"(Joiner, 2005; Van Orden et al., 2010)","plainCitation":"(Joiner, 2005; Van Orden et al., 2010)","noteIndex":0},"citationItems":[{"id":17852,"uris":["http://zotero.org/users/7096097/items/NUSQNABP"],"itemData":{"id":17852,"type":"book","abstract":"In the wake of a suicide, the most troubling questions are invariably the most difficult to answer: How could we have known? What could we have done? And always, unremittingly: Why? Written by a clinical psychologist whose own life has been touched by suicide, this book offers the clearest account ever given of why some people choose to die. Drawing on extensive clinical and epidemiological evidence, as well as personal experience, Thomas Joiner brings a comprehensive understanding to seemingly incomprehensible behavior. Among the many people who have considered, attempted, or died by suicide, he finds three factors that mark those most at risk of death: the feeling of being a burden on loved ones; the sense of isolation; and, chillingly, the learned ability to hurt oneself. Joiner tests his theory against diverse facts taken from clinical anecdotes, history, literature, popular culture, anthropology, epidemiology, genetics, and neurobiology--facts about suicide rates among men and women; white and African-American men; anorexics, athletes, prostitutes, and physicians; members of cults, sports fans, and citizens of nations in crisis. The result is the most coherent and persuasive explanation ever given of why and how people overcome life's strongest instinct, self-preservation. Joiner's is a work that makes sense of the bewildering array of statistics and stories surrounding suicidal behavior; at the same time, it offers insight, guidance, and essential information to anyone whose life has been affected by suicide. (PsycINFO Database Record (c) 2016 APA, all rights reserved)","event-place":"Cambridge, MA, US","ISBN":"978-0-674-01901-0","publisher":"Harvard University Press","publisher-place":"Cambridge, MA, US","source":"APA PsycNET","title":"Why people die by suicide","author":[{"family":"Joiner","given":"Thomas"}],"issued":{"date-parts":[["2005"]]}},"label":"page"},{"id":17351,"uris":["http://zotero.org/users/7096097/items/UBZJREDG"],"itemData":{"id":17351,"type":"article-journal","abstract":"Suicidal behavior is a major problem worldwide and, at the same time, has received relatively little empirical attention. This relative lack of empirical attention may be due in part to a relative absence of theory development regarding suicidal behavior. The current article presents the interpersonal theory of suicidal behavior. We propose that the most dangerous form of suicidal desire is caused by the simultaneous presence of two interpersonal constructs-thwarted belongingness and perceived burdensomeness (and hopelessness about these states)-and further that the capability to engage in suicidal behavior is separate from the desire to engage in suicidal behavior. According to the theory, the capability for suicidal behavior emerges, via habituation and opponent processes, in response to repeated exposure to physically painful and/or fear-inducing experiences. In the current article, the theory's hypotheses are more precisely delineated than in previous presentations (Joiner, 2005), with the aim of inviting scientific inquiry and potential falsification of the theory's hypotheses.","container-title":"Psychological Review","DOI":"10.1037/a0018697","ISSN":"1939-1471","issue":"2","journalAbbreviation":"Psychol Rev","language":"eng","note":"number: 2\nPMID: 20438238\nPMCID: PMC3130348","page":"575-600","source":"PubMed","title":"The interpersonal theory of suicide","volume":"117","author":[{"family":"Van Orden","given":"Kimberly A."},{"family":"Witte","given":"Tracy K."},{"family":"Cukrowicz","given":"Kelly C."},{"family":"Braithwaite","given":"Scott R."},{"family":"Selby","given":"Edward A."},{"family":"Joiner","given":"Thomas E."}],"issued":{"date-parts":[["2010",4]]}},"label":"page"}],"schema":"https://github.com/citation-style-language/schema/raw/master/csl-citation.json"} </w:instrText>
      </w:r>
      <w:r w:rsidR="00D86B66" w:rsidRPr="001866E5">
        <w:rPr>
          <w:rFonts w:ascii="Arial" w:hAnsi="Arial" w:cs="Arial"/>
          <w:bCs/>
          <w:iCs/>
        </w:rPr>
        <w:fldChar w:fldCharType="separate"/>
      </w:r>
      <w:r w:rsidR="007F3081" w:rsidRPr="001866E5">
        <w:rPr>
          <w:rFonts w:ascii="Arial" w:hAnsi="Arial" w:cs="Arial"/>
          <w:bCs/>
          <w:iCs/>
          <w:noProof/>
          <w:lang w:val="en-US"/>
        </w:rPr>
        <w:t>(Joiner, 2005; Van Orden et al., 2010)</w:t>
      </w:r>
      <w:r w:rsidR="00D86B66" w:rsidRPr="001866E5">
        <w:rPr>
          <w:rFonts w:ascii="Arial" w:hAnsi="Arial" w:cs="Arial"/>
          <w:bCs/>
          <w:iCs/>
        </w:rPr>
        <w:fldChar w:fldCharType="end"/>
      </w:r>
      <w:r w:rsidR="00067D0A" w:rsidRPr="001866E5">
        <w:rPr>
          <w:rFonts w:ascii="Arial" w:hAnsi="Arial" w:cs="Arial"/>
          <w:bCs/>
          <w:iCs/>
          <w:lang w:val="en-US"/>
        </w:rPr>
        <w:t xml:space="preserve">. </w:t>
      </w:r>
      <w:r w:rsidR="00852BDB" w:rsidRPr="001866E5">
        <w:rPr>
          <w:rFonts w:ascii="Arial" w:hAnsi="Arial" w:cs="Arial"/>
          <w:bCs/>
          <w:iCs/>
          <w:lang w:val="en-US"/>
        </w:rPr>
        <w:t>Mi</w:t>
      </w:r>
      <w:r w:rsidR="00D86B66" w:rsidRPr="001866E5">
        <w:rPr>
          <w:rFonts w:ascii="Arial" w:hAnsi="Arial" w:cs="Arial"/>
          <w:bCs/>
          <w:iCs/>
          <w:lang w:val="en-US"/>
        </w:rPr>
        <w:t xml:space="preserve">xed results have been achieved regarding </w:t>
      </w:r>
      <w:r w:rsidR="00914CE8" w:rsidRPr="001866E5">
        <w:rPr>
          <w:rFonts w:ascii="Arial" w:hAnsi="Arial" w:cs="Arial"/>
          <w:bCs/>
          <w:iCs/>
          <w:lang w:val="en-US"/>
        </w:rPr>
        <w:t xml:space="preserve">the connection between the interaction of PB and TB with </w:t>
      </w:r>
      <w:r w:rsidR="00D86B66" w:rsidRPr="001866E5">
        <w:rPr>
          <w:rFonts w:ascii="Arial" w:hAnsi="Arial" w:cs="Arial"/>
          <w:bCs/>
          <w:iCs/>
          <w:lang w:val="en-US"/>
        </w:rPr>
        <w:t xml:space="preserve">SI </w:t>
      </w:r>
      <w:r w:rsidR="008731EA" w:rsidRPr="001866E5">
        <w:rPr>
          <w:rFonts w:ascii="Arial" w:hAnsi="Arial" w:cs="Arial"/>
          <w:bCs/>
          <w:iCs/>
        </w:rPr>
        <w:fldChar w:fldCharType="begin"/>
      </w:r>
      <w:r w:rsidR="00870CBE">
        <w:rPr>
          <w:rFonts w:ascii="Arial" w:hAnsi="Arial" w:cs="Arial"/>
          <w:bCs/>
          <w:iCs/>
          <w:lang w:val="en-US"/>
        </w:rPr>
        <w:instrText xml:space="preserve"> ADDIN ZOTERO_ITEM CSL_CITATION {"citationID":"agS2x8hC","properties":{"formattedCitation":"(Hill et al., 2015; Monteith et al., 2013; Van Orden et al., 2008)","plainCitation":"(Hill et al., 2015; Monteith et al., 2013; Van Orden et al., 2008)","noteIndex":0},"citationItems":[{"id":17403,"uris":["http://zotero.org/users/7096097/items/D7RIUTDH"],"itemData":{"id":17403,"type":"article-journal","abstract":"Five versions of the Interpersonal Needs Questionnaire (INQ), a self-report measure of perceived burdensomeness and thwarted belongingness, have been used in recent studies (including 10-, 12-, 15-, 18-, and 25-items). Findings regarding the associations between perceived burdensomeness, thwarted belongingness, and suicidal ideation using different versions have been mixed, potentially due to differences in measurement scales. This study evaluated factor structure, internal consistency, and concurrent predictive validity of these five versions in three samples. Samples 1 and 2 were comprised of 449 and 218 undergraduates, respectively; Sample 3 included 114 adolescent psychiatric inpatients. All versions demonstrated acceptable internal consistency. The 10-item version and 15-item version demonstrated the best, most consistent model fit in confirmatory factor analyses. Both perceived burdensomeness and thwarted belongingness consistently predicted concurrent suicidal ideation on the 10-item INQ only. Future research should consider using the 15-item or 10-item versions.","container-title":"Suicide &amp; Life-Threatening Behavior","DOI":"10.1111/sltb.12129","ISSN":"1943-278X","issue":"3","journalAbbreviation":"Suicide Life Threat Behav","language":"eng","note":"number: 3\nPMID: 25308815","page":"302-314","source":"PubMed","title":"Evaluating the Interpersonal Needs Questionnaire: Comparison of the Reliability, Factor Structure, and Predictive Validity across Five Versions","title-short":"Evaluating the Interpersonal Needs Questionnaire","volume":"45","author":[{"family":"Hill","given":"Ryan M."},{"family":"Rey","given":"Yasmin"},{"family":"Marin","given":"Carla E."},{"family":"Sharp","given":"Carla"},{"family":"Green","given":"Kelly L."},{"family":"Pettit","given":"Jeremy W."}],"issued":{"date-parts":[["2015",6]]}},"label":"page"},{"id":17951,"uris":["http://zotero.org/users/7096097/items/YQR5EFJT"],"itemData":{"id":17951,"type":"article-journal","container-title":"Suicide and Life-Threatening Behavior","DOI":"10.1111/sltb.12027","ISSN":"03630234","issue":"4","journalAbbreviation":"Suicide Life Threat Behav","language":"en","page":"418-428","source":"DOI.org (Crossref)","title":"Examining the Interpersonal-Psychological Theory of Suicide in an Inpatient Veteran Sample","volume":"43","author":[{"family":"Monteith","given":"Lindsey L."},{"family":"Menefee","given":"Deleene S."},{"family":"Pettit","given":"Jeremy W."},{"family":"Leopoulos","given":"Wendy L."},{"family":"Vincent","given":"John P."}],"issued":{"date-parts":[["2013",8]]}},"label":"page"},{"id":17952,"uris":["http://zotero.org/users/7096097/items/WS4AHI3E"],"itemData":{"id":17952,"type":"article-journal","container-title":"Journal of Consulting and Clinical Psychology","DOI":"10.1037/0022-006X.76.1.72","ISSN":"1939-2117, 0022-006X","issue":"1","journalAbbreviation":"Journal of Consulting and Clinical Psychology","language":"en","page":"72-83","source":"DOI.org (Crossref)","title":"Suicidal desire and the capability for suicide: Tests of the interpersonal-psychological theory of suicidal behavior among adults.","title-short":"Suicidal desire and the capability for suicide","volume":"76","author":[{"family":"Van Orden","given":"Kimberly A."},{"family":"Witte","given":"Tracy K."},{"family":"Gordon","given":"Kathryn H."},{"family":"Bender","given":"Theodore W."},{"family":"Joiner","given":"Thomas E."}],"issued":{"date-parts":[["2008"]]}},"label":"page"}],"schema":"https://github.com/citation-style-language/schema/raw/master/csl-citation.json"} </w:instrText>
      </w:r>
      <w:r w:rsidR="008731EA" w:rsidRPr="001866E5">
        <w:rPr>
          <w:rFonts w:ascii="Arial" w:hAnsi="Arial" w:cs="Arial"/>
          <w:bCs/>
          <w:iCs/>
        </w:rPr>
        <w:fldChar w:fldCharType="separate"/>
      </w:r>
      <w:r w:rsidR="00C7531D" w:rsidRPr="001866E5">
        <w:rPr>
          <w:rFonts w:ascii="Arial" w:hAnsi="Arial" w:cs="Arial"/>
          <w:bCs/>
          <w:iCs/>
          <w:noProof/>
          <w:lang w:val="en-US"/>
        </w:rPr>
        <w:t>(Hill et al., 2015; Monteith et al., 2013; Van Orden et al., 2008)</w:t>
      </w:r>
      <w:r w:rsidR="008731EA" w:rsidRPr="001866E5">
        <w:rPr>
          <w:rFonts w:ascii="Arial" w:hAnsi="Arial" w:cs="Arial"/>
          <w:bCs/>
          <w:iCs/>
        </w:rPr>
        <w:fldChar w:fldCharType="end"/>
      </w:r>
      <w:r w:rsidR="00914CE8" w:rsidRPr="001866E5">
        <w:rPr>
          <w:rFonts w:ascii="Arial" w:hAnsi="Arial" w:cs="Arial"/>
          <w:bCs/>
          <w:iCs/>
          <w:lang w:val="en-US"/>
        </w:rPr>
        <w:t xml:space="preserve"> but meta-analysis showed that the interaction is indeed significantly associated with SI </w:t>
      </w:r>
      <w:r w:rsidR="00914CE8" w:rsidRPr="001866E5">
        <w:rPr>
          <w:rFonts w:ascii="Arial" w:hAnsi="Arial" w:cs="Arial"/>
          <w:bCs/>
          <w:iCs/>
        </w:rPr>
        <w:fldChar w:fldCharType="begin"/>
      </w:r>
      <w:r w:rsidR="00870CBE">
        <w:rPr>
          <w:rFonts w:ascii="Arial" w:hAnsi="Arial" w:cs="Arial"/>
          <w:bCs/>
          <w:iCs/>
          <w:lang w:val="en-US"/>
        </w:rPr>
        <w:instrText xml:space="preserve"> ADDIN ZOTERO_ITEM CSL_CITATION {"citationID":"hgKXOTaL","properties":{"formattedCitation":"(Chu et al., 2017)","plainCitation":"(Chu et al., 2017)","noteIndex":0},"citationItems":[{"id":17354,"uris":["http://zotero.org/users/7096097/items/7Z7BI54R"],"itemData":{"id":17354,"type":"article-journal","abstract":"Over the past decade, the interpersonal theory of suicide has contributed to substantial advances in the scientific and clinical understanding of suicide and related conditions. The interpersonal theory of suicide posits that suicidal desire emerges when individuals experience intractable feelings of perceived burdensomeness and thwarted belongingness and near-lethal or lethal suicidal behavior occurs in the presence of suicidal desire and capability for suicide. A growing number of studies have tested these posited pathways in various samples; however, these findings have yet to be evaluated meta-analytically. This paper aimed to (a) conduct a systematic review of the unpublished and published, peer-reviewed literature examining the relationship between interpersonal theory constructs and suicidal thoughts and behaviors, (b) conduct meta-analyses testing the interpersonal theory hypotheses, and (c) evaluate the influence of various moderators on these relationships. Four electronic bibliographic databases were searched through the end of March, 2016: PubMed, Medline, PsycINFO, and Web of Science. Hypothesis-driven meta-analyses using random effects models were conducted using 122 distinct unpublished and published samples. Findings supported the interpersonal theory: the interaction between thwarted belongingness and perceived burdensomeness was significantly associated with suicidal ideation; and the interaction between thwarted belongingness, perceived burdensomeness, and capability for suicide was significantly related to a greater number of prior suicide attempts. However, effect sizes for these interactions were modest. Alternative configurations of theory variables were similarly useful for predicting suicide risk as theory-consistent pathways. We conclude with limitations and recommendations for the interpersonal theory as a framework for understanding the suicidal spectrum. (PsycINFO Database Record","container-title":"Psychological Bulletin","DOI":"10.1037/bul0000123","ISSN":"1939-1455","issue":"12","journalAbbreviation":"Psychol Bull","language":"eng","note":"number: 12\nPMID: 29072480\nPMCID: PMC5730496","page":"1313-1345","source":"PubMed","title":"The interpersonal theory of suicide: A systematic review and meta-analysis of a decade of cross-national research","title-short":"The interpersonal theory of suicide","volume":"143","author":[{"family":"Chu","given":"Carol"},{"family":"Buchman-Schmitt","given":"Jennifer M."},{"family":"Stanley","given":"Ian H."},{"family":"Hom","given":"Melanie A."},{"family":"Tucker","given":"Raymond P."},{"family":"Hagan","given":"Christopher R."},{"family":"Rogers","given":"Megan L."},{"family":"Podlogar","given":"Matthew C."},{"family":"Chiurliza","given":"Bruno"},{"family":"Ringer","given":"Fallon B."},{"family":"Michaels","given":"Matthew S."},{"family":"Patros","given":"Connor H. G."},{"family":"Joiner","given":"Thomas E."}],"issued":{"date-parts":[["2017",12]]}}}],"schema":"https://github.com/citation-style-language/schema/raw/master/csl-citation.json"} </w:instrText>
      </w:r>
      <w:r w:rsidR="00914CE8" w:rsidRPr="001866E5">
        <w:rPr>
          <w:rFonts w:ascii="Arial" w:hAnsi="Arial" w:cs="Arial"/>
          <w:bCs/>
          <w:iCs/>
        </w:rPr>
        <w:fldChar w:fldCharType="separate"/>
      </w:r>
      <w:r w:rsidR="00C7531D" w:rsidRPr="001866E5">
        <w:rPr>
          <w:rFonts w:ascii="Arial" w:hAnsi="Arial" w:cs="Arial"/>
          <w:bCs/>
          <w:iCs/>
          <w:noProof/>
          <w:lang w:val="en-US"/>
        </w:rPr>
        <w:t>(Chu et al., 2017)</w:t>
      </w:r>
      <w:r w:rsidR="00914CE8" w:rsidRPr="001866E5">
        <w:rPr>
          <w:rFonts w:ascii="Arial" w:hAnsi="Arial" w:cs="Arial"/>
          <w:bCs/>
          <w:iCs/>
        </w:rPr>
        <w:fldChar w:fldCharType="end"/>
      </w:r>
      <w:r w:rsidR="00914CE8" w:rsidRPr="001866E5">
        <w:rPr>
          <w:rFonts w:ascii="Arial" w:hAnsi="Arial" w:cs="Arial"/>
          <w:bCs/>
          <w:iCs/>
          <w:lang w:val="en-US"/>
        </w:rPr>
        <w:t xml:space="preserve">. </w:t>
      </w:r>
      <w:r w:rsidR="002C2B17" w:rsidRPr="001866E5">
        <w:rPr>
          <w:rFonts w:ascii="Arial" w:hAnsi="Arial" w:cs="Arial"/>
          <w:bCs/>
          <w:iCs/>
          <w:lang w:val="en-US"/>
        </w:rPr>
        <w:t xml:space="preserve">In </w:t>
      </w:r>
      <w:r w:rsidR="003F7806" w:rsidRPr="001866E5">
        <w:rPr>
          <w:rFonts w:ascii="Arial" w:hAnsi="Arial" w:cs="Arial"/>
          <w:bCs/>
          <w:iCs/>
          <w:lang w:val="en-US"/>
        </w:rPr>
        <w:t xml:space="preserve">our </w:t>
      </w:r>
      <w:r w:rsidR="002C2B17" w:rsidRPr="001866E5">
        <w:rPr>
          <w:rFonts w:ascii="Arial" w:hAnsi="Arial" w:cs="Arial"/>
          <w:bCs/>
          <w:iCs/>
          <w:lang w:val="en-US"/>
        </w:rPr>
        <w:t xml:space="preserve">sample of SAD individuals, the proposed contributing effect of the interaction between PB and TB failed to </w:t>
      </w:r>
      <w:r w:rsidR="007F3081" w:rsidRPr="001866E5">
        <w:rPr>
          <w:rFonts w:ascii="Arial" w:hAnsi="Arial" w:cs="Arial"/>
          <w:bCs/>
          <w:iCs/>
          <w:lang w:val="en-US"/>
        </w:rPr>
        <w:t>reach statistical significance</w:t>
      </w:r>
      <w:r w:rsidR="005537F0" w:rsidRPr="001866E5">
        <w:rPr>
          <w:rFonts w:ascii="Arial" w:hAnsi="Arial" w:cs="Arial"/>
          <w:bCs/>
          <w:iCs/>
          <w:lang w:val="en-US"/>
        </w:rPr>
        <w:t xml:space="preserve">. </w:t>
      </w:r>
      <w:r w:rsidR="0001181F" w:rsidRPr="001866E5">
        <w:rPr>
          <w:rFonts w:ascii="Arial" w:hAnsi="Arial" w:cs="Arial"/>
          <w:bCs/>
          <w:iCs/>
          <w:lang w:val="en-US"/>
        </w:rPr>
        <w:t>However, our study did not assess „hopelessness“</w:t>
      </w:r>
      <w:r w:rsidR="000A6B7B" w:rsidRPr="001866E5">
        <w:rPr>
          <w:rFonts w:ascii="Arial" w:hAnsi="Arial" w:cs="Arial"/>
          <w:bCs/>
          <w:iCs/>
          <w:lang w:val="en-US"/>
        </w:rPr>
        <w:t xml:space="preserve">. </w:t>
      </w:r>
      <w:r w:rsidR="00CC5843" w:rsidRPr="001866E5">
        <w:rPr>
          <w:rFonts w:ascii="Arial" w:hAnsi="Arial" w:cs="Arial"/>
          <w:bCs/>
          <w:iCs/>
          <w:lang w:val="en-US"/>
        </w:rPr>
        <w:t>The missing i</w:t>
      </w:r>
      <w:r w:rsidR="000A6B7B" w:rsidRPr="001866E5">
        <w:rPr>
          <w:rFonts w:ascii="Arial" w:hAnsi="Arial" w:cs="Arial"/>
          <w:bCs/>
          <w:iCs/>
          <w:lang w:val="en-US"/>
        </w:rPr>
        <w:t xml:space="preserve">nclusion of this construct might </w:t>
      </w:r>
      <w:r w:rsidR="00CC5843" w:rsidRPr="001866E5">
        <w:rPr>
          <w:rFonts w:ascii="Arial" w:hAnsi="Arial" w:cs="Arial"/>
          <w:bCs/>
          <w:iCs/>
          <w:lang w:val="en-US"/>
        </w:rPr>
        <w:t xml:space="preserve">explain the lacking influence of the interaction between PB and TB </w:t>
      </w:r>
      <w:r w:rsidR="000A6B7B" w:rsidRPr="001866E5">
        <w:rPr>
          <w:rFonts w:ascii="Arial" w:hAnsi="Arial" w:cs="Arial"/>
          <w:bCs/>
          <w:iCs/>
          <w:lang w:val="en-US"/>
        </w:rPr>
        <w:t xml:space="preserve">as </w:t>
      </w:r>
      <w:r w:rsidR="000A6B7B" w:rsidRPr="001866E5">
        <w:rPr>
          <w:rFonts w:ascii="Arial" w:hAnsi="Arial" w:cs="Arial"/>
          <w:bCs/>
          <w:iCs/>
          <w:lang w:val="en-US"/>
        </w:rPr>
        <w:lastRenderedPageBreak/>
        <w:t xml:space="preserve">the state of “hopelessness” about the presence of both PB and TB is a key factor </w:t>
      </w:r>
      <w:r w:rsidR="007A35EA" w:rsidRPr="001866E5">
        <w:rPr>
          <w:rFonts w:ascii="Arial" w:hAnsi="Arial" w:cs="Arial"/>
          <w:bCs/>
          <w:iCs/>
          <w:lang w:val="en-US"/>
        </w:rPr>
        <w:t>for</w:t>
      </w:r>
      <w:r w:rsidR="000A6B7B" w:rsidRPr="001866E5">
        <w:rPr>
          <w:rFonts w:ascii="Arial" w:hAnsi="Arial" w:cs="Arial"/>
          <w:bCs/>
          <w:iCs/>
          <w:lang w:val="en-US"/>
        </w:rPr>
        <w:t xml:space="preserve"> active SI</w:t>
      </w:r>
      <w:r w:rsidR="007F3081" w:rsidRPr="001866E5">
        <w:rPr>
          <w:rFonts w:ascii="Arial" w:hAnsi="Arial" w:cs="Arial"/>
          <w:bCs/>
          <w:iCs/>
          <w:lang w:val="en-US"/>
        </w:rPr>
        <w:t xml:space="preserve"> </w:t>
      </w:r>
      <w:r w:rsidR="007F3081" w:rsidRPr="001866E5">
        <w:rPr>
          <w:rFonts w:ascii="Arial" w:hAnsi="Arial" w:cs="Arial"/>
          <w:bCs/>
          <w:iCs/>
          <w:lang w:val="en-US"/>
        </w:rPr>
        <w:fldChar w:fldCharType="begin"/>
      </w:r>
      <w:r w:rsidR="00870CBE">
        <w:rPr>
          <w:rFonts w:ascii="Arial" w:hAnsi="Arial" w:cs="Arial"/>
          <w:bCs/>
          <w:iCs/>
          <w:lang w:val="en-US"/>
        </w:rPr>
        <w:instrText xml:space="preserve"> ADDIN ZOTERO_ITEM CSL_CITATION {"citationID":"RB7x5sAZ","properties":{"formattedCitation":"(Joiner, 2005; Van Orden et al., 2010)","plainCitation":"(Joiner, 2005; Van Orden et al., 2010)","noteIndex":0},"citationItems":[{"id":17852,"uris":["http://zotero.org/users/7096097/items/NUSQNABP"],"itemData":{"id":17852,"type":"book","abstract":"In the wake of a suicide, the most troubling questions are invariably the most difficult to answer: How could we have known? What could we have done? And always, unremittingly: Why? Written by a clinical psychologist whose own life has been touched by suicide, this book offers the clearest account ever given of why some people choose to die. Drawing on extensive clinical and epidemiological evidence, as well as personal experience, Thomas Joiner brings a comprehensive understanding to seemingly incomprehensible behavior. Among the many people who have considered, attempted, or died by suicide, he finds three factors that mark those most at risk of death: the feeling of being a burden on loved ones; the sense of isolation; and, chillingly, the learned ability to hurt oneself. Joiner tests his theory against diverse facts taken from clinical anecdotes, history, literature, popular culture, anthropology, epidemiology, genetics, and neurobiology--facts about suicide rates among men and women; white and African-American men; anorexics, athletes, prostitutes, and physicians; members of cults, sports fans, and citizens of nations in crisis. The result is the most coherent and persuasive explanation ever given of why and how people overcome life's strongest instinct, self-preservation. Joiner's is a work that makes sense of the bewildering array of statistics and stories surrounding suicidal behavior; at the same time, it offers insight, guidance, and essential information to anyone whose life has been affected by suicide. (PsycINFO Database Record (c) 2016 APA, all rights reserved)","event-place":"Cambridge, MA, US","ISBN":"978-0-674-01901-0","publisher":"Harvard University Press","publisher-place":"Cambridge, MA, US","source":"APA PsycNET","title":"Why people die by suicide","author":[{"family":"Joiner","given":"Thomas"}],"issued":{"date-parts":[["2005"]]}},"label":"page"},{"id":17351,"uris":["http://zotero.org/users/7096097/items/UBZJREDG"],"itemData":{"id":17351,"type":"article-journal","abstract":"Suicidal behavior is a major problem worldwide and, at the same time, has received relatively little empirical attention. This relative lack of empirical attention may be due in part to a relative absence of theory development regarding suicidal behavior. The current article presents the interpersonal theory of suicidal behavior. We propose that the most dangerous form of suicidal desire is caused by the simultaneous presence of two interpersonal constructs-thwarted belongingness and perceived burdensomeness (and hopelessness about these states)-and further that the capability to engage in suicidal behavior is separate from the desire to engage in suicidal behavior. According to the theory, the capability for suicidal behavior emerges, via habituation and opponent processes, in response to repeated exposure to physically painful and/or fear-inducing experiences. In the current article, the theory's hypotheses are more precisely delineated than in previous presentations (Joiner, 2005), with the aim of inviting scientific inquiry and potential falsification of the theory's hypotheses.","container-title":"Psychological Review","DOI":"10.1037/a0018697","ISSN":"1939-1471","issue":"2","journalAbbreviation":"Psychol Rev","language":"eng","note":"number: 2\nPMID: 20438238\nPMCID: PMC3130348","page":"575-600","source":"PubMed","title":"The interpersonal theory of suicide","volume":"117","author":[{"family":"Van Orden","given":"Kimberly A."},{"family":"Witte","given":"Tracy K."},{"family":"Cukrowicz","given":"Kelly C."},{"family":"Braithwaite","given":"Scott R."},{"family":"Selby","given":"Edward A."},{"family":"Joiner","given":"Thomas E."}],"issued":{"date-parts":[["2010",4]]}},"label":"page"}],"schema":"https://github.com/citation-style-language/schema/raw/master/csl-citation.json"} </w:instrText>
      </w:r>
      <w:r w:rsidR="007F3081" w:rsidRPr="001866E5">
        <w:rPr>
          <w:rFonts w:ascii="Arial" w:hAnsi="Arial" w:cs="Arial"/>
          <w:bCs/>
          <w:iCs/>
          <w:lang w:val="en-US"/>
        </w:rPr>
        <w:fldChar w:fldCharType="separate"/>
      </w:r>
      <w:r w:rsidR="007F3081" w:rsidRPr="001866E5">
        <w:rPr>
          <w:rFonts w:ascii="Arial" w:hAnsi="Arial" w:cs="Arial"/>
          <w:bCs/>
          <w:iCs/>
          <w:noProof/>
          <w:lang w:val="en-US"/>
        </w:rPr>
        <w:t>(Joiner, 2005; Van Orden et al., 2010)</w:t>
      </w:r>
      <w:r w:rsidR="007F3081" w:rsidRPr="001866E5">
        <w:rPr>
          <w:rFonts w:ascii="Arial" w:hAnsi="Arial" w:cs="Arial"/>
          <w:bCs/>
          <w:iCs/>
          <w:lang w:val="en-US"/>
        </w:rPr>
        <w:fldChar w:fldCharType="end"/>
      </w:r>
      <w:r w:rsidR="000A6B7B" w:rsidRPr="001866E5">
        <w:rPr>
          <w:rFonts w:ascii="Arial" w:hAnsi="Arial" w:cs="Arial"/>
          <w:bCs/>
          <w:iCs/>
          <w:lang w:val="en-US"/>
        </w:rPr>
        <w:t xml:space="preserve">. </w:t>
      </w:r>
      <w:r w:rsidR="002C2B17" w:rsidRPr="001866E5">
        <w:rPr>
          <w:rFonts w:ascii="Arial" w:hAnsi="Arial" w:cs="Arial"/>
          <w:bCs/>
          <w:iCs/>
          <w:lang w:val="en-US"/>
        </w:rPr>
        <w:t xml:space="preserve"> </w:t>
      </w:r>
    </w:p>
    <w:p w14:paraId="6EFA15F5" w14:textId="39170B85" w:rsidR="00DE7F2C" w:rsidRPr="001866E5" w:rsidRDefault="00DE7F2C" w:rsidP="00DF5489">
      <w:pPr>
        <w:spacing w:line="480" w:lineRule="auto"/>
        <w:ind w:firstLine="709"/>
        <w:rPr>
          <w:rFonts w:ascii="Arial" w:hAnsi="Arial" w:cs="Arial"/>
          <w:bCs/>
          <w:iCs/>
          <w:lang w:val="en-US"/>
        </w:rPr>
      </w:pPr>
      <w:r w:rsidRPr="001866E5">
        <w:rPr>
          <w:rFonts w:ascii="Arial" w:hAnsi="Arial" w:cs="Arial"/>
          <w:bCs/>
          <w:iCs/>
          <w:lang w:val="en-US"/>
        </w:rPr>
        <w:t>The differentiation between passive and active SI was assessed through multinomial logistic regression which show</w:t>
      </w:r>
      <w:r w:rsidR="00B55428" w:rsidRPr="001866E5">
        <w:rPr>
          <w:rFonts w:ascii="Arial" w:hAnsi="Arial" w:cs="Arial"/>
          <w:bCs/>
          <w:iCs/>
          <w:lang w:val="en-US"/>
        </w:rPr>
        <w:t>s</w:t>
      </w:r>
      <w:r w:rsidRPr="001866E5">
        <w:rPr>
          <w:rFonts w:ascii="Arial" w:hAnsi="Arial" w:cs="Arial"/>
          <w:bCs/>
          <w:iCs/>
          <w:lang w:val="en-US"/>
        </w:rPr>
        <w:t xml:space="preserve"> similar results to the binary model</w:t>
      </w:r>
      <w:r w:rsidR="006E4FFF" w:rsidRPr="001866E5">
        <w:rPr>
          <w:rFonts w:ascii="Arial" w:hAnsi="Arial" w:cs="Arial"/>
          <w:bCs/>
          <w:iCs/>
          <w:lang w:val="en-US"/>
        </w:rPr>
        <w:t xml:space="preserve"> with t</w:t>
      </w:r>
      <w:r w:rsidRPr="001866E5">
        <w:rPr>
          <w:rFonts w:ascii="Arial" w:hAnsi="Arial" w:cs="Arial"/>
          <w:bCs/>
          <w:iCs/>
          <w:lang w:val="en-US"/>
        </w:rPr>
        <w:t xml:space="preserve">he </w:t>
      </w:r>
      <w:r w:rsidR="0079457E" w:rsidRPr="001866E5">
        <w:rPr>
          <w:rFonts w:ascii="Arial" w:hAnsi="Arial" w:cs="Arial"/>
          <w:bCs/>
          <w:iCs/>
          <w:lang w:val="en-US"/>
        </w:rPr>
        <w:t xml:space="preserve">slightly </w:t>
      </w:r>
      <w:r w:rsidRPr="001866E5">
        <w:rPr>
          <w:rFonts w:ascii="Arial" w:hAnsi="Arial" w:cs="Arial"/>
          <w:bCs/>
          <w:iCs/>
          <w:lang w:val="en-US"/>
        </w:rPr>
        <w:t xml:space="preserve">stronger contribution of PB compared to TB </w:t>
      </w:r>
      <w:r w:rsidR="00042305" w:rsidRPr="001866E5">
        <w:rPr>
          <w:rFonts w:ascii="Arial" w:hAnsi="Arial" w:cs="Arial"/>
          <w:bCs/>
          <w:iCs/>
          <w:lang w:val="en-US"/>
        </w:rPr>
        <w:t xml:space="preserve">in </w:t>
      </w:r>
      <w:r w:rsidRPr="001866E5">
        <w:rPr>
          <w:rFonts w:ascii="Arial" w:hAnsi="Arial" w:cs="Arial"/>
          <w:bCs/>
          <w:iCs/>
          <w:lang w:val="en-US"/>
        </w:rPr>
        <w:t>both passive and active SI. Interestingly, the current feeling of anger did not reach significance for passive SI but for active SI</w:t>
      </w:r>
      <w:r w:rsidR="00B55428" w:rsidRPr="001866E5">
        <w:rPr>
          <w:rFonts w:ascii="Arial" w:hAnsi="Arial" w:cs="Arial"/>
          <w:bCs/>
          <w:iCs/>
          <w:lang w:val="en-US"/>
        </w:rPr>
        <w:t xml:space="preserve">, indicating </w:t>
      </w:r>
      <w:r w:rsidR="008E4BCC" w:rsidRPr="001866E5">
        <w:rPr>
          <w:rFonts w:ascii="Arial" w:hAnsi="Arial" w:cs="Arial"/>
          <w:bCs/>
          <w:iCs/>
          <w:lang w:val="en-US"/>
        </w:rPr>
        <w:t>a</w:t>
      </w:r>
      <w:r w:rsidR="00B55428" w:rsidRPr="001866E5">
        <w:rPr>
          <w:rFonts w:ascii="Arial" w:hAnsi="Arial" w:cs="Arial"/>
          <w:bCs/>
          <w:iCs/>
          <w:lang w:val="en-US"/>
        </w:rPr>
        <w:t xml:space="preserve"> more prominent role of anger </w:t>
      </w:r>
      <w:r w:rsidR="008E4BCC" w:rsidRPr="001866E5">
        <w:rPr>
          <w:rFonts w:ascii="Arial" w:hAnsi="Arial" w:cs="Arial"/>
          <w:bCs/>
          <w:iCs/>
          <w:lang w:val="en-US"/>
        </w:rPr>
        <w:t xml:space="preserve">among SAD individuals </w:t>
      </w:r>
      <w:r w:rsidR="00B55428" w:rsidRPr="001866E5">
        <w:rPr>
          <w:rFonts w:ascii="Arial" w:hAnsi="Arial" w:cs="Arial"/>
          <w:bCs/>
          <w:iCs/>
          <w:lang w:val="en-US"/>
        </w:rPr>
        <w:t xml:space="preserve">in suicidal thoughts that revolve around </w:t>
      </w:r>
      <w:r w:rsidR="008E4BCC" w:rsidRPr="001866E5">
        <w:rPr>
          <w:rFonts w:ascii="Arial" w:hAnsi="Arial" w:cs="Arial"/>
          <w:bCs/>
          <w:iCs/>
          <w:lang w:val="en-US"/>
        </w:rPr>
        <w:t xml:space="preserve">killing oneself. Except for TB, the calculated cut-off values of each significant covariate </w:t>
      </w:r>
      <w:r w:rsidR="005537F0" w:rsidRPr="001866E5">
        <w:rPr>
          <w:rFonts w:ascii="Arial" w:hAnsi="Arial" w:cs="Arial"/>
          <w:bCs/>
          <w:iCs/>
          <w:lang w:val="en-US"/>
        </w:rPr>
        <w:t xml:space="preserve">for active SI are higher than those for SI in general and passive SI. </w:t>
      </w:r>
    </w:p>
    <w:p w14:paraId="564BB01D" w14:textId="1BD4C8CE" w:rsidR="00887B4E" w:rsidRPr="001866E5" w:rsidRDefault="00B8628C" w:rsidP="004D0C10">
      <w:pPr>
        <w:spacing w:line="480" w:lineRule="auto"/>
        <w:ind w:firstLine="709"/>
        <w:rPr>
          <w:rFonts w:ascii="Arial" w:hAnsi="Arial" w:cs="Arial"/>
          <w:bCs/>
          <w:iCs/>
          <w:lang w:val="en-US"/>
        </w:rPr>
      </w:pPr>
      <w:r w:rsidRPr="001866E5">
        <w:rPr>
          <w:rFonts w:ascii="Arial" w:hAnsi="Arial" w:cs="Arial"/>
          <w:bCs/>
          <w:iCs/>
          <w:lang w:val="en-US"/>
        </w:rPr>
        <w:t xml:space="preserve">Depression did not </w:t>
      </w:r>
      <w:r w:rsidR="007F3081" w:rsidRPr="001866E5">
        <w:rPr>
          <w:rFonts w:ascii="Arial" w:hAnsi="Arial" w:cs="Arial"/>
          <w:bCs/>
          <w:iCs/>
          <w:lang w:val="en-US"/>
        </w:rPr>
        <w:t>explain</w:t>
      </w:r>
      <w:r w:rsidRPr="001866E5">
        <w:rPr>
          <w:rFonts w:ascii="Arial" w:hAnsi="Arial" w:cs="Arial"/>
          <w:bCs/>
          <w:iCs/>
          <w:lang w:val="en-US"/>
        </w:rPr>
        <w:t xml:space="preserve"> a significant amount of variance </w:t>
      </w:r>
      <w:r w:rsidR="000054E9" w:rsidRPr="001866E5">
        <w:rPr>
          <w:rFonts w:ascii="Arial" w:hAnsi="Arial" w:cs="Arial"/>
          <w:bCs/>
          <w:iCs/>
          <w:lang w:val="en-US"/>
        </w:rPr>
        <w:t xml:space="preserve">in </w:t>
      </w:r>
      <w:r w:rsidRPr="001866E5">
        <w:rPr>
          <w:rFonts w:ascii="Arial" w:hAnsi="Arial" w:cs="Arial"/>
          <w:bCs/>
          <w:iCs/>
          <w:lang w:val="en-US"/>
        </w:rPr>
        <w:t xml:space="preserve">SI over other </w:t>
      </w:r>
      <w:r w:rsidR="007F3081" w:rsidRPr="001866E5">
        <w:rPr>
          <w:rFonts w:ascii="Arial" w:hAnsi="Arial" w:cs="Arial"/>
          <w:bCs/>
          <w:iCs/>
          <w:lang w:val="en-US"/>
        </w:rPr>
        <w:t>covariates</w:t>
      </w:r>
      <w:r w:rsidRPr="001866E5">
        <w:rPr>
          <w:rFonts w:ascii="Arial" w:hAnsi="Arial" w:cs="Arial"/>
          <w:bCs/>
          <w:iCs/>
          <w:lang w:val="en-US"/>
        </w:rPr>
        <w:t xml:space="preserve"> which is in line with the findings of </w:t>
      </w:r>
      <w:r w:rsidR="00921459" w:rsidRPr="001866E5">
        <w:rPr>
          <w:rFonts w:ascii="Arial" w:hAnsi="Arial" w:cs="Arial"/>
          <w:bCs/>
          <w:iCs/>
        </w:rPr>
        <w:fldChar w:fldCharType="begin"/>
      </w:r>
      <w:r w:rsidR="00870CBE">
        <w:rPr>
          <w:rFonts w:ascii="Arial" w:hAnsi="Arial" w:cs="Arial"/>
          <w:bCs/>
          <w:iCs/>
          <w:lang w:val="en-US"/>
        </w:rPr>
        <w:instrText xml:space="preserve"> ADDIN ZOTERO_ITEM CSL_CITATION {"citationID":"a1qr1qde2fn","properties":{"formattedCitation":"\\uldash{(Duffy et al., 2020)}","plainCitation":"(Duffy et al., 2020)","dontUpdate":true,"noteIndex":0},"citationItems":[{"id":17854,"uris":["http://zotero.org/users/7096097/items/EN4MSJGZ"],"itemData":{"id":17854,"type":"article-journal","abstract":"BACKGROUND: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E."}],"issued":{"date-parts":[["2020"]],"season":"01"}}}],"schema":"https://github.com/citation-style-language/schema/raw/master/csl-citation.json"} </w:instrText>
      </w:r>
      <w:r w:rsidR="00921459" w:rsidRPr="001866E5">
        <w:rPr>
          <w:rFonts w:ascii="Arial" w:hAnsi="Arial" w:cs="Arial"/>
          <w:bCs/>
          <w:iCs/>
        </w:rPr>
        <w:fldChar w:fldCharType="separate"/>
      </w:r>
      <w:r w:rsidR="00921459" w:rsidRPr="001866E5">
        <w:rPr>
          <w:rFonts w:ascii="Arial" w:hAnsi="Arial" w:cs="Arial"/>
          <w:lang w:val="en-US"/>
        </w:rPr>
        <w:t>Duffy et al., (2020</w:t>
      </w:r>
      <w:r w:rsidR="00921459" w:rsidRPr="001866E5">
        <w:rPr>
          <w:rFonts w:ascii="Arial" w:hAnsi="Arial" w:cs="Arial"/>
          <w:bCs/>
          <w:iCs/>
        </w:rPr>
        <w:fldChar w:fldCharType="end"/>
      </w:r>
      <w:r w:rsidR="00921459" w:rsidRPr="001866E5">
        <w:rPr>
          <w:rFonts w:ascii="Arial" w:hAnsi="Arial" w:cs="Arial"/>
          <w:bCs/>
          <w:iCs/>
          <w:lang w:val="en-US"/>
        </w:rPr>
        <w:t>)</w:t>
      </w:r>
      <w:r w:rsidRPr="001866E5">
        <w:rPr>
          <w:rFonts w:ascii="Arial" w:hAnsi="Arial" w:cs="Arial"/>
          <w:bCs/>
          <w:iCs/>
          <w:lang w:val="en-US"/>
        </w:rPr>
        <w:t xml:space="preserve"> who</w:t>
      </w:r>
      <w:r w:rsidR="00921459" w:rsidRPr="001866E5">
        <w:rPr>
          <w:rFonts w:ascii="Arial" w:hAnsi="Arial" w:cs="Arial"/>
          <w:bCs/>
          <w:iCs/>
          <w:lang w:val="en-US"/>
        </w:rPr>
        <w:t xml:space="preserve"> utilized a different questionnaire for the assessment of depre</w:t>
      </w:r>
      <w:r w:rsidR="008E4BCC" w:rsidRPr="001866E5">
        <w:rPr>
          <w:rFonts w:ascii="Arial" w:hAnsi="Arial" w:cs="Arial"/>
          <w:bCs/>
          <w:iCs/>
          <w:lang w:val="en-US"/>
        </w:rPr>
        <w:t>s</w:t>
      </w:r>
      <w:r w:rsidR="00921459" w:rsidRPr="001866E5">
        <w:rPr>
          <w:rFonts w:ascii="Arial" w:hAnsi="Arial" w:cs="Arial"/>
          <w:bCs/>
          <w:iCs/>
          <w:lang w:val="en-US"/>
        </w:rPr>
        <w:t>sive symptoms in the form of BDI II</w:t>
      </w:r>
      <w:r w:rsidR="004262B1" w:rsidRPr="001866E5">
        <w:rPr>
          <w:rFonts w:ascii="Arial" w:hAnsi="Arial" w:cs="Arial"/>
          <w:bCs/>
          <w:iCs/>
          <w:lang w:val="en-US"/>
        </w:rPr>
        <w:t xml:space="preserve"> </w:t>
      </w:r>
      <w:r w:rsidR="004262B1" w:rsidRPr="001866E5">
        <w:rPr>
          <w:rFonts w:ascii="Arial" w:hAnsi="Arial" w:cs="Arial"/>
          <w:bCs/>
          <w:iCs/>
        </w:rPr>
        <w:fldChar w:fldCharType="begin"/>
      </w:r>
      <w:r w:rsidR="00870CBE">
        <w:rPr>
          <w:rFonts w:ascii="Arial" w:hAnsi="Arial" w:cs="Arial"/>
          <w:bCs/>
          <w:iCs/>
          <w:lang w:val="en-US"/>
        </w:rPr>
        <w:instrText xml:space="preserve"> ADDIN ZOTERO_ITEM CSL_CITATION {"citationID":"a1jjrs4s8j9","properties":{"formattedCitation":"(Aaron T. Beck et al., 1996)","plainCitation":"(Aaron T. Beck et al., 1996)","dontUpdate":true,"noteIndex":0},"citationItems":[{"id":17862,"uris":["http://zotero.org/users/7096097/items/VXFBKVYI"],"itemData":{"id":17862,"type":"report","event-place":"San Antonio, TX","language":"en","note":"type: dataset\nDOI: 10.1037/t00742-000","publisher":"Psychological Corporation","publisher-place":"San Antonio, TX","source":"DOI.org (Crossref)","title":"Manual for the Beck Depression Inventory-II","URL":"http://doi.apa.org/getdoi.cfm?doi=10.1037/t00742-000","author":[{"family":"Beck","given":"Aaron T."},{"family":"Steer","given":"R. A."},{"family":"Brown","given":"G."}],"accessed":{"date-parts":[["2021",1,2]]},"issued":{"date-parts":[["1996"]]}}}],"schema":"https://github.com/citation-style-language/schema/raw/master/csl-citation.json"} </w:instrText>
      </w:r>
      <w:r w:rsidR="004262B1" w:rsidRPr="001866E5">
        <w:rPr>
          <w:rFonts w:ascii="Arial" w:hAnsi="Arial" w:cs="Arial"/>
          <w:bCs/>
          <w:iCs/>
        </w:rPr>
        <w:fldChar w:fldCharType="separate"/>
      </w:r>
      <w:r w:rsidR="004262B1" w:rsidRPr="001866E5">
        <w:rPr>
          <w:rFonts w:ascii="Arial" w:hAnsi="Arial" w:cs="Arial"/>
          <w:lang w:val="en-US"/>
        </w:rPr>
        <w:t>(Beck et al., 1996)</w:t>
      </w:r>
      <w:r w:rsidR="004262B1" w:rsidRPr="001866E5">
        <w:rPr>
          <w:rFonts w:ascii="Arial" w:hAnsi="Arial" w:cs="Arial"/>
          <w:bCs/>
          <w:iCs/>
        </w:rPr>
        <w:fldChar w:fldCharType="end"/>
      </w:r>
      <w:r w:rsidR="007F3081" w:rsidRPr="001866E5">
        <w:rPr>
          <w:rFonts w:ascii="Arial" w:hAnsi="Arial" w:cs="Arial"/>
          <w:bCs/>
          <w:iCs/>
          <w:lang w:val="en-US"/>
        </w:rPr>
        <w:t>,</w:t>
      </w:r>
      <w:r w:rsidR="004262B1" w:rsidRPr="001866E5">
        <w:rPr>
          <w:rFonts w:ascii="Arial" w:hAnsi="Arial" w:cs="Arial"/>
          <w:bCs/>
          <w:iCs/>
          <w:lang w:val="en-US"/>
        </w:rPr>
        <w:t xml:space="preserve"> cover</w:t>
      </w:r>
      <w:r w:rsidR="00BF152A" w:rsidRPr="001866E5">
        <w:rPr>
          <w:rFonts w:ascii="Arial" w:hAnsi="Arial" w:cs="Arial"/>
          <w:bCs/>
          <w:iCs/>
          <w:lang w:val="en-US"/>
        </w:rPr>
        <w:t>ing</w:t>
      </w:r>
      <w:r w:rsidR="004262B1" w:rsidRPr="001866E5">
        <w:rPr>
          <w:rFonts w:ascii="Arial" w:hAnsi="Arial" w:cs="Arial"/>
          <w:bCs/>
          <w:iCs/>
          <w:lang w:val="en-US"/>
        </w:rPr>
        <w:t xml:space="preserve"> the last two weeks. </w:t>
      </w:r>
      <w:r w:rsidR="00BF152A" w:rsidRPr="001866E5">
        <w:rPr>
          <w:rFonts w:ascii="Arial" w:hAnsi="Arial" w:cs="Arial"/>
          <w:bCs/>
          <w:iCs/>
          <w:lang w:val="en-US"/>
        </w:rPr>
        <w:t>Based on these results, depression does not seem to play an integrating role in SI among SAD individual</w:t>
      </w:r>
      <w:r w:rsidR="007A35EA" w:rsidRPr="001866E5">
        <w:rPr>
          <w:rFonts w:ascii="Arial" w:hAnsi="Arial" w:cs="Arial"/>
          <w:bCs/>
          <w:iCs/>
          <w:lang w:val="en-US"/>
        </w:rPr>
        <w:t>s</w:t>
      </w:r>
      <w:r w:rsidR="00BF152A" w:rsidRPr="001866E5">
        <w:rPr>
          <w:rFonts w:ascii="Arial" w:hAnsi="Arial" w:cs="Arial"/>
          <w:bCs/>
          <w:iCs/>
          <w:lang w:val="en-US"/>
        </w:rPr>
        <w:t xml:space="preserve"> neither short- nor long-term</w:t>
      </w:r>
      <w:r w:rsidR="008A1F98" w:rsidRPr="001866E5">
        <w:rPr>
          <w:rFonts w:ascii="Arial" w:hAnsi="Arial" w:cs="Arial"/>
          <w:bCs/>
          <w:iCs/>
          <w:lang w:val="en-US"/>
        </w:rPr>
        <w:t xml:space="preserve"> above and beyond other predictors</w:t>
      </w:r>
      <w:r w:rsidR="00BF152A" w:rsidRPr="001866E5">
        <w:rPr>
          <w:rFonts w:ascii="Arial" w:hAnsi="Arial" w:cs="Arial"/>
          <w:bCs/>
          <w:iCs/>
          <w:lang w:val="en-US"/>
        </w:rPr>
        <w:t>.</w:t>
      </w:r>
      <w:r w:rsidR="00C2198D" w:rsidRPr="001866E5">
        <w:rPr>
          <w:rFonts w:ascii="Arial" w:hAnsi="Arial" w:cs="Arial"/>
          <w:bCs/>
          <w:iCs/>
          <w:lang w:val="en-US"/>
        </w:rPr>
        <w:t xml:space="preserve"> </w:t>
      </w:r>
    </w:p>
    <w:p w14:paraId="43A48D68" w14:textId="503FF467" w:rsidR="004F5FB6" w:rsidRPr="001866E5" w:rsidRDefault="002C080B" w:rsidP="008619D9">
      <w:pPr>
        <w:spacing w:line="480" w:lineRule="auto"/>
        <w:ind w:firstLine="709"/>
        <w:rPr>
          <w:rFonts w:ascii="Arial" w:hAnsi="Arial" w:cs="Arial"/>
          <w:bCs/>
          <w:iCs/>
          <w:lang w:val="en-US"/>
        </w:rPr>
      </w:pPr>
      <w:r w:rsidRPr="001866E5">
        <w:rPr>
          <w:rFonts w:ascii="Arial" w:hAnsi="Arial" w:cs="Arial"/>
          <w:bCs/>
          <w:iCs/>
          <w:lang w:val="en-US"/>
        </w:rPr>
        <w:t xml:space="preserve">Although PB, TB, SA and ACE were significant </w:t>
      </w:r>
      <w:r w:rsidR="008B72BB" w:rsidRPr="001866E5">
        <w:rPr>
          <w:rFonts w:ascii="Arial" w:hAnsi="Arial" w:cs="Arial"/>
          <w:bCs/>
          <w:iCs/>
          <w:lang w:val="en-US"/>
        </w:rPr>
        <w:t>covariates</w:t>
      </w:r>
      <w:r w:rsidRPr="001866E5">
        <w:rPr>
          <w:rFonts w:ascii="Arial" w:hAnsi="Arial" w:cs="Arial"/>
          <w:bCs/>
          <w:iCs/>
          <w:lang w:val="en-US"/>
        </w:rPr>
        <w:t xml:space="preserve"> of SI, ROC-curves showcased that the former two classified more SAD individuals correctly than the latter two, indicating a more reliable </w:t>
      </w:r>
      <w:r w:rsidR="00D37FC6" w:rsidRPr="001866E5">
        <w:rPr>
          <w:rFonts w:ascii="Arial" w:hAnsi="Arial" w:cs="Arial"/>
          <w:bCs/>
          <w:iCs/>
          <w:lang w:val="en-US"/>
        </w:rPr>
        <w:t xml:space="preserve">role of PB and TB as independent </w:t>
      </w:r>
      <w:r w:rsidR="008B72BB" w:rsidRPr="001866E5">
        <w:rPr>
          <w:rFonts w:ascii="Arial" w:hAnsi="Arial" w:cs="Arial"/>
          <w:bCs/>
          <w:iCs/>
          <w:lang w:val="en-US"/>
        </w:rPr>
        <w:t xml:space="preserve">covariates </w:t>
      </w:r>
      <w:r w:rsidR="003469B2" w:rsidRPr="001866E5">
        <w:rPr>
          <w:rFonts w:ascii="Arial" w:hAnsi="Arial" w:cs="Arial"/>
          <w:bCs/>
          <w:iCs/>
          <w:lang w:val="en-US"/>
        </w:rPr>
        <w:t xml:space="preserve">than SA and ACE. The differences in classification rates might be due to the nature of SA since it represents the current feeling of anger which can vary for each person and is therefore susceptible to fluctuations. Concerning ACE, we did not specify what kind of ACE </w:t>
      </w:r>
      <w:r w:rsidR="008B72BB" w:rsidRPr="001866E5">
        <w:rPr>
          <w:rFonts w:ascii="Arial" w:hAnsi="Arial" w:cs="Arial"/>
          <w:bCs/>
          <w:iCs/>
          <w:lang w:val="en-US"/>
        </w:rPr>
        <w:t xml:space="preserve">was </w:t>
      </w:r>
      <w:r w:rsidR="003469B2" w:rsidRPr="001866E5">
        <w:rPr>
          <w:rFonts w:ascii="Arial" w:hAnsi="Arial" w:cs="Arial"/>
          <w:bCs/>
          <w:iCs/>
          <w:lang w:val="en-US"/>
        </w:rPr>
        <w:t xml:space="preserve">predominantly </w:t>
      </w:r>
      <w:r w:rsidR="008B72BB" w:rsidRPr="001866E5">
        <w:rPr>
          <w:rFonts w:ascii="Arial" w:hAnsi="Arial" w:cs="Arial"/>
          <w:bCs/>
          <w:iCs/>
          <w:lang w:val="en-US"/>
        </w:rPr>
        <w:t xml:space="preserve">associated passive or active </w:t>
      </w:r>
      <w:r w:rsidR="003469B2" w:rsidRPr="001866E5">
        <w:rPr>
          <w:rFonts w:ascii="Arial" w:hAnsi="Arial" w:cs="Arial"/>
          <w:bCs/>
          <w:iCs/>
          <w:lang w:val="en-US"/>
        </w:rPr>
        <w:t xml:space="preserve">SI in SAD individuals as we used the sum score as a </w:t>
      </w:r>
      <w:r w:rsidR="008B72BB" w:rsidRPr="001866E5">
        <w:rPr>
          <w:rFonts w:ascii="Arial" w:hAnsi="Arial" w:cs="Arial"/>
          <w:bCs/>
          <w:iCs/>
          <w:lang w:val="en-US"/>
        </w:rPr>
        <w:t>covariate</w:t>
      </w:r>
      <w:r w:rsidR="003469B2" w:rsidRPr="001866E5">
        <w:rPr>
          <w:rFonts w:ascii="Arial" w:hAnsi="Arial" w:cs="Arial"/>
          <w:bCs/>
          <w:iCs/>
          <w:lang w:val="en-US"/>
        </w:rPr>
        <w:t xml:space="preserve">. The differentiation between certain ACE might increase the reliability of classification. </w:t>
      </w:r>
    </w:p>
    <w:p w14:paraId="40900409" w14:textId="77777777" w:rsidR="005537F0" w:rsidRPr="001866E5" w:rsidRDefault="005537F0" w:rsidP="008619D9">
      <w:pPr>
        <w:spacing w:line="480" w:lineRule="auto"/>
        <w:ind w:firstLine="709"/>
        <w:rPr>
          <w:rFonts w:ascii="Arial" w:hAnsi="Arial" w:cs="Arial"/>
          <w:bCs/>
          <w:iCs/>
          <w:lang w:val="en-US"/>
        </w:rPr>
      </w:pPr>
    </w:p>
    <w:p w14:paraId="1BF140DF" w14:textId="2D98739F" w:rsidR="00816FF8" w:rsidRPr="001866E5" w:rsidRDefault="00887B4E" w:rsidP="00A45E7E">
      <w:pPr>
        <w:spacing w:line="480" w:lineRule="auto"/>
        <w:rPr>
          <w:rFonts w:ascii="Arial" w:hAnsi="Arial" w:cs="Arial"/>
          <w:b/>
          <w:iCs/>
          <w:lang w:val="en-US"/>
        </w:rPr>
      </w:pPr>
      <w:r w:rsidRPr="001866E5">
        <w:rPr>
          <w:rFonts w:ascii="Arial" w:hAnsi="Arial" w:cs="Arial"/>
          <w:b/>
          <w:iCs/>
          <w:lang w:val="en-US"/>
        </w:rPr>
        <w:lastRenderedPageBreak/>
        <w:t xml:space="preserve">4.1. </w:t>
      </w:r>
      <w:r w:rsidR="00816FF8" w:rsidRPr="001866E5">
        <w:rPr>
          <w:rFonts w:ascii="Arial" w:hAnsi="Arial" w:cs="Arial"/>
          <w:b/>
          <w:iCs/>
          <w:lang w:val="en-US"/>
        </w:rPr>
        <w:t>Implications</w:t>
      </w:r>
    </w:p>
    <w:p w14:paraId="50B46481" w14:textId="0ADB4E76" w:rsidR="003F159E" w:rsidRPr="001866E5" w:rsidRDefault="008125F4" w:rsidP="003F159E">
      <w:pPr>
        <w:spacing w:line="480" w:lineRule="auto"/>
        <w:rPr>
          <w:rFonts w:ascii="Arial" w:hAnsi="Arial" w:cs="Arial"/>
          <w:bCs/>
          <w:iCs/>
          <w:lang w:val="en-US"/>
        </w:rPr>
      </w:pPr>
      <w:r w:rsidRPr="001866E5">
        <w:rPr>
          <w:rFonts w:ascii="Arial" w:hAnsi="Arial" w:cs="Arial"/>
          <w:bCs/>
          <w:iCs/>
          <w:lang w:val="en-US"/>
        </w:rPr>
        <w:t>This</w:t>
      </w:r>
      <w:r w:rsidR="004747F7" w:rsidRPr="001866E5">
        <w:rPr>
          <w:rFonts w:ascii="Arial" w:hAnsi="Arial" w:cs="Arial"/>
          <w:bCs/>
          <w:iCs/>
          <w:lang w:val="en-US"/>
        </w:rPr>
        <w:t xml:space="preserve"> study ha</w:t>
      </w:r>
      <w:r w:rsidRPr="001866E5">
        <w:rPr>
          <w:rFonts w:ascii="Arial" w:hAnsi="Arial" w:cs="Arial"/>
          <w:bCs/>
          <w:iCs/>
          <w:lang w:val="en-US"/>
        </w:rPr>
        <w:t xml:space="preserve">s </w:t>
      </w:r>
      <w:r w:rsidR="004747F7" w:rsidRPr="001866E5">
        <w:rPr>
          <w:rFonts w:ascii="Arial" w:hAnsi="Arial" w:cs="Arial"/>
          <w:bCs/>
          <w:iCs/>
          <w:lang w:val="en-US"/>
        </w:rPr>
        <w:t>clinical implications for the treatment of individuals diagnosed with SAD. The extent of PB</w:t>
      </w:r>
      <w:r w:rsidR="009D3F76" w:rsidRPr="001866E5">
        <w:rPr>
          <w:rFonts w:ascii="Arial" w:hAnsi="Arial" w:cs="Arial"/>
          <w:bCs/>
          <w:iCs/>
          <w:lang w:val="en-US"/>
        </w:rPr>
        <w:t xml:space="preserve"> and TB, two </w:t>
      </w:r>
      <w:r w:rsidR="004747F7" w:rsidRPr="001866E5">
        <w:rPr>
          <w:rFonts w:ascii="Arial" w:hAnsi="Arial" w:cs="Arial"/>
          <w:bCs/>
          <w:iCs/>
          <w:lang w:val="en-US"/>
        </w:rPr>
        <w:t xml:space="preserve">dimensions postulated in the Interpersonal Theory of Suicide, raises the likelihood of </w:t>
      </w:r>
      <w:r w:rsidR="00D6659F" w:rsidRPr="001866E5">
        <w:rPr>
          <w:rFonts w:ascii="Arial" w:hAnsi="Arial" w:cs="Arial"/>
          <w:bCs/>
          <w:iCs/>
          <w:lang w:val="en-US"/>
        </w:rPr>
        <w:t xml:space="preserve">acute </w:t>
      </w:r>
      <w:r w:rsidR="00EF643E" w:rsidRPr="001866E5">
        <w:rPr>
          <w:rFonts w:ascii="Arial" w:hAnsi="Arial" w:cs="Arial"/>
          <w:bCs/>
          <w:iCs/>
          <w:lang w:val="en-US"/>
        </w:rPr>
        <w:t>SI</w:t>
      </w:r>
      <w:r w:rsidR="004747F7" w:rsidRPr="001866E5">
        <w:rPr>
          <w:rFonts w:ascii="Arial" w:hAnsi="Arial" w:cs="Arial"/>
          <w:bCs/>
          <w:iCs/>
          <w:lang w:val="en-US"/>
        </w:rPr>
        <w:t xml:space="preserve"> in SAD individuals. </w:t>
      </w:r>
      <w:r w:rsidR="00666703" w:rsidRPr="001866E5">
        <w:rPr>
          <w:rFonts w:ascii="Arial" w:hAnsi="Arial" w:cs="Arial"/>
          <w:bCs/>
          <w:iCs/>
          <w:lang w:val="en-US"/>
        </w:rPr>
        <w:t>Therefore,</w:t>
      </w:r>
      <w:r w:rsidR="00CC3389" w:rsidRPr="001866E5">
        <w:rPr>
          <w:rFonts w:ascii="Arial" w:hAnsi="Arial" w:cs="Arial"/>
          <w:bCs/>
          <w:iCs/>
          <w:lang w:val="en-US"/>
        </w:rPr>
        <w:t xml:space="preserve"> they </w:t>
      </w:r>
      <w:r w:rsidR="00666703" w:rsidRPr="001866E5">
        <w:rPr>
          <w:rFonts w:ascii="Arial" w:hAnsi="Arial" w:cs="Arial"/>
          <w:bCs/>
          <w:iCs/>
          <w:lang w:val="en-US"/>
        </w:rPr>
        <w:t xml:space="preserve">should be considered not only in diagnosis but in treatment and therapeutical interventions, also. The </w:t>
      </w:r>
      <w:r w:rsidR="00D6659F" w:rsidRPr="001866E5">
        <w:rPr>
          <w:rFonts w:ascii="Arial" w:hAnsi="Arial" w:cs="Arial"/>
          <w:bCs/>
          <w:iCs/>
          <w:lang w:val="en-US"/>
        </w:rPr>
        <w:t xml:space="preserve">assessment of PB </w:t>
      </w:r>
      <w:r w:rsidR="009D3F76" w:rsidRPr="001866E5">
        <w:rPr>
          <w:rFonts w:ascii="Arial" w:hAnsi="Arial" w:cs="Arial"/>
          <w:bCs/>
          <w:iCs/>
          <w:lang w:val="en-US"/>
        </w:rPr>
        <w:t xml:space="preserve">and TB </w:t>
      </w:r>
      <w:r w:rsidR="00D6659F" w:rsidRPr="001866E5">
        <w:rPr>
          <w:rFonts w:ascii="Arial" w:hAnsi="Arial" w:cs="Arial"/>
          <w:bCs/>
          <w:iCs/>
          <w:lang w:val="en-US"/>
        </w:rPr>
        <w:t xml:space="preserve">in INQ only consists of </w:t>
      </w:r>
      <w:r w:rsidR="009D3F76" w:rsidRPr="001866E5">
        <w:rPr>
          <w:rFonts w:ascii="Arial" w:hAnsi="Arial" w:cs="Arial"/>
          <w:bCs/>
          <w:iCs/>
          <w:lang w:val="en-US"/>
        </w:rPr>
        <w:t>fifteen</w:t>
      </w:r>
      <w:r w:rsidR="00D6659F" w:rsidRPr="001866E5">
        <w:rPr>
          <w:rFonts w:ascii="Arial" w:hAnsi="Arial" w:cs="Arial"/>
          <w:bCs/>
          <w:iCs/>
          <w:lang w:val="en-US"/>
        </w:rPr>
        <w:t xml:space="preserve"> items which ensures a </w:t>
      </w:r>
      <w:r w:rsidRPr="001866E5">
        <w:rPr>
          <w:rFonts w:ascii="Arial" w:hAnsi="Arial" w:cs="Arial"/>
          <w:bCs/>
          <w:iCs/>
          <w:lang w:val="en-US"/>
        </w:rPr>
        <w:t>quick</w:t>
      </w:r>
      <w:r w:rsidR="00D6659F" w:rsidRPr="001866E5">
        <w:rPr>
          <w:rFonts w:ascii="Arial" w:hAnsi="Arial" w:cs="Arial"/>
          <w:bCs/>
          <w:iCs/>
          <w:lang w:val="en-US"/>
        </w:rPr>
        <w:t xml:space="preserve"> diagnosis of the current extent of PB</w:t>
      </w:r>
      <w:r w:rsidR="009D3F76" w:rsidRPr="001866E5">
        <w:rPr>
          <w:rFonts w:ascii="Arial" w:hAnsi="Arial" w:cs="Arial"/>
          <w:bCs/>
          <w:iCs/>
          <w:lang w:val="en-US"/>
        </w:rPr>
        <w:t xml:space="preserve"> and TB</w:t>
      </w:r>
      <w:r w:rsidR="00D6659F" w:rsidRPr="001866E5">
        <w:rPr>
          <w:rFonts w:ascii="Arial" w:hAnsi="Arial" w:cs="Arial"/>
          <w:bCs/>
          <w:iCs/>
          <w:lang w:val="en-US"/>
        </w:rPr>
        <w:t xml:space="preserve"> in SAD individuals and </w:t>
      </w:r>
      <w:r w:rsidR="00DE363A" w:rsidRPr="001866E5">
        <w:rPr>
          <w:rFonts w:ascii="Arial" w:hAnsi="Arial" w:cs="Arial"/>
          <w:bCs/>
          <w:iCs/>
          <w:lang w:val="en-US"/>
        </w:rPr>
        <w:t xml:space="preserve">could </w:t>
      </w:r>
      <w:r w:rsidR="00D6659F" w:rsidRPr="001866E5">
        <w:rPr>
          <w:rFonts w:ascii="Arial" w:hAnsi="Arial" w:cs="Arial"/>
          <w:bCs/>
          <w:iCs/>
          <w:lang w:val="en-US"/>
        </w:rPr>
        <w:t>be used as a screening tool</w:t>
      </w:r>
      <w:r w:rsidR="00DC359B" w:rsidRPr="001866E5">
        <w:rPr>
          <w:rFonts w:ascii="Arial" w:hAnsi="Arial" w:cs="Arial"/>
          <w:bCs/>
          <w:iCs/>
          <w:lang w:val="en-US"/>
        </w:rPr>
        <w:t xml:space="preserve">. </w:t>
      </w:r>
      <w:r w:rsidR="00F23542" w:rsidRPr="001866E5">
        <w:rPr>
          <w:rFonts w:ascii="Arial" w:hAnsi="Arial" w:cs="Arial"/>
          <w:bCs/>
          <w:iCs/>
          <w:lang w:val="en-US"/>
        </w:rPr>
        <w:t>Since both PB and TB are independently related to SI, higher values in either domain c</w:t>
      </w:r>
      <w:r w:rsidR="007D6416" w:rsidRPr="001866E5">
        <w:rPr>
          <w:rFonts w:ascii="Arial" w:hAnsi="Arial" w:cs="Arial"/>
          <w:bCs/>
          <w:iCs/>
          <w:lang w:val="en-US"/>
        </w:rPr>
        <w:t xml:space="preserve">ould hint on the presence of SI, specifically for PB, very high values in this domain could indicate active SI. </w:t>
      </w:r>
      <w:r w:rsidR="005919EB" w:rsidRPr="001866E5">
        <w:rPr>
          <w:rFonts w:ascii="Arial" w:hAnsi="Arial" w:cs="Arial"/>
          <w:bCs/>
          <w:iCs/>
          <w:lang w:val="en-US"/>
        </w:rPr>
        <w:t xml:space="preserve">The use of the INQ is relatively flexible and can be </w:t>
      </w:r>
      <w:r w:rsidR="005537F0" w:rsidRPr="001866E5">
        <w:rPr>
          <w:rFonts w:ascii="Arial" w:hAnsi="Arial" w:cs="Arial"/>
          <w:bCs/>
          <w:iCs/>
          <w:lang w:val="en-US"/>
        </w:rPr>
        <w:t>utilized</w:t>
      </w:r>
      <w:r w:rsidR="005919EB" w:rsidRPr="001866E5">
        <w:rPr>
          <w:rFonts w:ascii="Arial" w:hAnsi="Arial" w:cs="Arial"/>
          <w:bCs/>
          <w:iCs/>
          <w:lang w:val="en-US"/>
        </w:rPr>
        <w:t xml:space="preserve"> right at the beginning to directly account for </w:t>
      </w:r>
      <w:r w:rsidR="003F159E" w:rsidRPr="001866E5">
        <w:rPr>
          <w:rFonts w:ascii="Arial" w:hAnsi="Arial" w:cs="Arial"/>
          <w:bCs/>
          <w:iCs/>
          <w:lang w:val="en-US"/>
        </w:rPr>
        <w:t>SI or during therapeutic intervention if the presence of SI is still unclear. However, more research regarding effective clinical use of the INQ is needed and d</w:t>
      </w:r>
      <w:r w:rsidR="00D6659F" w:rsidRPr="001866E5">
        <w:rPr>
          <w:rFonts w:ascii="Arial" w:hAnsi="Arial" w:cs="Arial"/>
          <w:bCs/>
          <w:iCs/>
          <w:lang w:val="en-US"/>
        </w:rPr>
        <w:t>ue to the self-report</w:t>
      </w:r>
      <w:r w:rsidR="00D366B3" w:rsidRPr="001866E5">
        <w:rPr>
          <w:rFonts w:ascii="Arial" w:hAnsi="Arial" w:cs="Arial"/>
          <w:bCs/>
          <w:iCs/>
          <w:lang w:val="en-US"/>
        </w:rPr>
        <w:t xml:space="preserve">ing nature, there is always a risk of bias or social desirability which could lead to an inaccurate measurement. </w:t>
      </w:r>
    </w:p>
    <w:p w14:paraId="78332DF3" w14:textId="168D2FA1" w:rsidR="004F5FB6" w:rsidRPr="001866E5" w:rsidRDefault="006F6A1F" w:rsidP="00175725">
      <w:pPr>
        <w:spacing w:line="480" w:lineRule="auto"/>
        <w:ind w:firstLine="709"/>
        <w:rPr>
          <w:rFonts w:ascii="Arial" w:hAnsi="Arial" w:cs="Arial"/>
          <w:bCs/>
          <w:iCs/>
          <w:lang w:val="en-US"/>
        </w:rPr>
      </w:pPr>
      <w:r w:rsidRPr="001866E5">
        <w:rPr>
          <w:rFonts w:ascii="Arial" w:hAnsi="Arial" w:cs="Arial"/>
          <w:bCs/>
          <w:iCs/>
          <w:lang w:val="en-US"/>
        </w:rPr>
        <w:t xml:space="preserve">Consideration of current anger symptoms </w:t>
      </w:r>
      <w:r w:rsidR="00CC3389" w:rsidRPr="001866E5">
        <w:rPr>
          <w:rFonts w:ascii="Arial" w:hAnsi="Arial" w:cs="Arial"/>
          <w:bCs/>
          <w:iCs/>
          <w:lang w:val="en-US"/>
        </w:rPr>
        <w:t xml:space="preserve">and adverse childhood experiences </w:t>
      </w:r>
      <w:r w:rsidRPr="001866E5">
        <w:rPr>
          <w:rFonts w:ascii="Arial" w:hAnsi="Arial" w:cs="Arial"/>
          <w:bCs/>
          <w:iCs/>
          <w:lang w:val="en-US"/>
        </w:rPr>
        <w:t xml:space="preserve">should be </w:t>
      </w:r>
      <w:r w:rsidR="00AB401B" w:rsidRPr="001866E5">
        <w:rPr>
          <w:rFonts w:ascii="Arial" w:hAnsi="Arial" w:cs="Arial"/>
          <w:bCs/>
          <w:iCs/>
          <w:lang w:val="en-US"/>
        </w:rPr>
        <w:t xml:space="preserve">important as well since </w:t>
      </w:r>
      <w:r w:rsidR="005537F0" w:rsidRPr="001866E5">
        <w:rPr>
          <w:rFonts w:ascii="Arial" w:hAnsi="Arial" w:cs="Arial"/>
          <w:bCs/>
          <w:iCs/>
          <w:lang w:val="en-US"/>
        </w:rPr>
        <w:t>both</w:t>
      </w:r>
      <w:r w:rsidR="003F1B85" w:rsidRPr="001866E5">
        <w:rPr>
          <w:rFonts w:ascii="Arial" w:hAnsi="Arial" w:cs="Arial"/>
          <w:bCs/>
          <w:iCs/>
          <w:lang w:val="en-US"/>
        </w:rPr>
        <w:t xml:space="preserve"> </w:t>
      </w:r>
      <w:r w:rsidR="002C5B4C" w:rsidRPr="001866E5">
        <w:rPr>
          <w:rFonts w:ascii="Arial" w:hAnsi="Arial" w:cs="Arial"/>
          <w:bCs/>
          <w:iCs/>
          <w:lang w:val="en-US"/>
        </w:rPr>
        <w:t>are independently related to acute</w:t>
      </w:r>
      <w:r w:rsidR="00704ED7" w:rsidRPr="001866E5">
        <w:rPr>
          <w:rFonts w:ascii="Arial" w:hAnsi="Arial" w:cs="Arial"/>
          <w:bCs/>
          <w:iCs/>
          <w:lang w:val="en-US"/>
        </w:rPr>
        <w:t xml:space="preserve"> </w:t>
      </w:r>
      <w:r w:rsidR="00EF643E" w:rsidRPr="001866E5">
        <w:rPr>
          <w:rFonts w:ascii="Arial" w:hAnsi="Arial" w:cs="Arial"/>
          <w:bCs/>
          <w:iCs/>
          <w:lang w:val="en-US"/>
        </w:rPr>
        <w:t>SI</w:t>
      </w:r>
      <w:r w:rsidR="002C5B4C" w:rsidRPr="001866E5">
        <w:rPr>
          <w:rFonts w:ascii="Arial" w:hAnsi="Arial" w:cs="Arial"/>
          <w:bCs/>
          <w:iCs/>
          <w:lang w:val="en-US"/>
        </w:rPr>
        <w:t>. The</w:t>
      </w:r>
      <w:r w:rsidR="00187864" w:rsidRPr="001866E5">
        <w:rPr>
          <w:rFonts w:ascii="Arial" w:hAnsi="Arial" w:cs="Arial"/>
          <w:bCs/>
          <w:iCs/>
          <w:lang w:val="en-US"/>
        </w:rPr>
        <w:t>ir</w:t>
      </w:r>
      <w:r w:rsidR="002C5B4C" w:rsidRPr="001866E5">
        <w:rPr>
          <w:rFonts w:ascii="Arial" w:hAnsi="Arial" w:cs="Arial"/>
          <w:bCs/>
          <w:iCs/>
          <w:lang w:val="en-US"/>
        </w:rPr>
        <w:t xml:space="preserve"> approach can be similarly applied like PB</w:t>
      </w:r>
      <w:r w:rsidR="00CC3389" w:rsidRPr="001866E5">
        <w:rPr>
          <w:rFonts w:ascii="Arial" w:hAnsi="Arial" w:cs="Arial"/>
          <w:bCs/>
          <w:iCs/>
          <w:lang w:val="en-US"/>
        </w:rPr>
        <w:t xml:space="preserve"> and TB</w:t>
      </w:r>
      <w:r w:rsidR="002C5B4C" w:rsidRPr="001866E5">
        <w:rPr>
          <w:rFonts w:ascii="Arial" w:hAnsi="Arial" w:cs="Arial"/>
          <w:bCs/>
          <w:iCs/>
          <w:lang w:val="en-US"/>
        </w:rPr>
        <w:t xml:space="preserve"> with both </w:t>
      </w:r>
      <w:r w:rsidR="00CC3389" w:rsidRPr="001866E5">
        <w:rPr>
          <w:rFonts w:ascii="Arial" w:hAnsi="Arial" w:cs="Arial"/>
          <w:bCs/>
          <w:iCs/>
          <w:lang w:val="en-US"/>
        </w:rPr>
        <w:t>STAXI and ACEQ</w:t>
      </w:r>
      <w:r w:rsidR="002C5B4C" w:rsidRPr="001866E5">
        <w:rPr>
          <w:rFonts w:ascii="Arial" w:hAnsi="Arial" w:cs="Arial"/>
          <w:bCs/>
          <w:iCs/>
          <w:lang w:val="en-US"/>
        </w:rPr>
        <w:t xml:space="preserve"> serving as a screening tool</w:t>
      </w:r>
      <w:r w:rsidR="00707C98" w:rsidRPr="001866E5">
        <w:rPr>
          <w:rFonts w:ascii="Arial" w:hAnsi="Arial" w:cs="Arial"/>
          <w:bCs/>
          <w:iCs/>
          <w:lang w:val="en-US"/>
        </w:rPr>
        <w:t xml:space="preserve"> with detailed information gained through personal conversation. </w:t>
      </w:r>
      <w:r w:rsidR="003D508E" w:rsidRPr="001866E5">
        <w:rPr>
          <w:rFonts w:ascii="Arial" w:hAnsi="Arial" w:cs="Arial"/>
          <w:bCs/>
          <w:iCs/>
          <w:lang w:val="en-US"/>
        </w:rPr>
        <w:t xml:space="preserve">Like PB, higher numbers of ACE and higher current anger are related to active SI. </w:t>
      </w:r>
      <w:r w:rsidR="003F159E" w:rsidRPr="001866E5">
        <w:rPr>
          <w:rFonts w:ascii="Arial" w:hAnsi="Arial" w:cs="Arial"/>
          <w:bCs/>
          <w:iCs/>
          <w:lang w:val="en-US"/>
        </w:rPr>
        <w:t>As both ACEQ and STAXI-SA showcased relatively low discrimination compared to PB and TB, it is advised to utilize the INQ domains first and t</w:t>
      </w:r>
      <w:r w:rsidR="00772521" w:rsidRPr="001866E5">
        <w:rPr>
          <w:rFonts w:ascii="Arial" w:hAnsi="Arial" w:cs="Arial"/>
          <w:bCs/>
          <w:iCs/>
          <w:lang w:val="en-US"/>
        </w:rPr>
        <w:t xml:space="preserve">o incorporate ACE and anger if </w:t>
      </w:r>
      <w:r w:rsidR="00CD07F4" w:rsidRPr="001866E5">
        <w:rPr>
          <w:rFonts w:ascii="Arial" w:hAnsi="Arial" w:cs="Arial"/>
          <w:bCs/>
          <w:iCs/>
          <w:lang w:val="en-US"/>
        </w:rPr>
        <w:t>high values were attained in the INQ</w:t>
      </w:r>
      <w:r w:rsidR="000226BD" w:rsidRPr="001866E5">
        <w:rPr>
          <w:rFonts w:ascii="Arial" w:hAnsi="Arial" w:cs="Arial"/>
          <w:bCs/>
          <w:iCs/>
          <w:lang w:val="en-US"/>
        </w:rPr>
        <w:t>, though all three questionnaires can be used at the same time as well since they are relatively brief</w:t>
      </w:r>
      <w:r w:rsidR="00CD07F4" w:rsidRPr="001866E5">
        <w:rPr>
          <w:rFonts w:ascii="Arial" w:hAnsi="Arial" w:cs="Arial"/>
          <w:bCs/>
          <w:iCs/>
          <w:lang w:val="en-US"/>
        </w:rPr>
        <w:t>.</w:t>
      </w:r>
      <w:r w:rsidR="003F159E" w:rsidRPr="001866E5">
        <w:rPr>
          <w:rFonts w:ascii="Arial" w:hAnsi="Arial" w:cs="Arial"/>
          <w:bCs/>
          <w:iCs/>
          <w:lang w:val="en-US"/>
        </w:rPr>
        <w:t xml:space="preserve"> </w:t>
      </w:r>
      <w:r w:rsidR="00CC3389" w:rsidRPr="001866E5">
        <w:rPr>
          <w:rFonts w:ascii="Arial" w:hAnsi="Arial" w:cs="Arial"/>
          <w:bCs/>
          <w:iCs/>
          <w:lang w:val="en-US"/>
        </w:rPr>
        <w:t>The calculated cut-off values through the Youden index can be used for orientation</w:t>
      </w:r>
      <w:r w:rsidR="00CD6053" w:rsidRPr="001866E5">
        <w:rPr>
          <w:rFonts w:ascii="Arial" w:hAnsi="Arial" w:cs="Arial"/>
          <w:bCs/>
          <w:iCs/>
          <w:lang w:val="en-US"/>
        </w:rPr>
        <w:t xml:space="preserve"> when treating SAD individuals.</w:t>
      </w:r>
    </w:p>
    <w:p w14:paraId="2DACA740" w14:textId="0ABE18C6" w:rsidR="00980B04" w:rsidRPr="001866E5" w:rsidRDefault="004F5FB6" w:rsidP="00980B04">
      <w:pPr>
        <w:spacing w:line="480" w:lineRule="auto"/>
        <w:ind w:firstLine="709"/>
        <w:rPr>
          <w:rFonts w:ascii="Arial" w:hAnsi="Arial" w:cs="Arial"/>
          <w:bCs/>
          <w:iCs/>
          <w:lang w:val="en-US"/>
        </w:rPr>
      </w:pPr>
      <w:r w:rsidRPr="001866E5">
        <w:rPr>
          <w:rFonts w:ascii="Arial" w:hAnsi="Arial" w:cs="Arial"/>
          <w:bCs/>
          <w:iCs/>
          <w:lang w:val="en-US"/>
        </w:rPr>
        <w:lastRenderedPageBreak/>
        <w:t xml:space="preserve">The assessment of SI by means of questionnaires support those, that are not comfortable speaking about it even in a safe environment e.g. therapeutic settings. Although it is advised to address </w:t>
      </w:r>
      <w:r w:rsidR="00BB4D45" w:rsidRPr="001866E5">
        <w:rPr>
          <w:rFonts w:ascii="Arial" w:hAnsi="Arial" w:cs="Arial"/>
          <w:bCs/>
          <w:iCs/>
          <w:lang w:val="en-US"/>
        </w:rPr>
        <w:t xml:space="preserve">SI openly with the affected individual as it may be a relief for them to get asked about this sensitive topic </w:t>
      </w:r>
      <w:r w:rsidR="00BB4D45" w:rsidRPr="001866E5">
        <w:rPr>
          <w:rFonts w:ascii="Arial" w:hAnsi="Arial" w:cs="Arial"/>
          <w:bCs/>
          <w:iCs/>
          <w:lang w:val="en-US"/>
        </w:rPr>
        <w:fldChar w:fldCharType="begin"/>
      </w:r>
      <w:r w:rsidR="00870CBE">
        <w:rPr>
          <w:rFonts w:ascii="Arial" w:hAnsi="Arial" w:cs="Arial"/>
          <w:bCs/>
          <w:iCs/>
          <w:lang w:val="en-US"/>
        </w:rPr>
        <w:instrText xml:space="preserve"> ADDIN ZOTERO_ITEM CSL_CITATION {"citationID":"zEHCkgMP","properties":{"formattedCitation":"(American Psychiatric Association, 2003)","plainCitation":"(American Psychiatric Association, 2003)","noteIndex":0},"citationItems":[{"id":18001,"uris":["http://zotero.org/users/7096097/items/V9CDDNXA"],"itemData":{"id":18001,"type":"article-journal","container-title":"The American Journal of Psychiatry","ISSN":"0002-953X","issue":"11 Suppl","journalAbbreviation":"Am J Psychiatry","language":"eng","note":"PMID: 14649920","page":"1-60","source":"PubMed","title":"Practice guideline for the assessment and treatment of patients with suicidal behaviors","volume":"160","author":[{"family":"American Psychiatric Association","given":""}],"issued":{"date-parts":[["2003",11]]}}}],"schema":"https://github.com/citation-style-language/schema/raw/master/csl-citation.json"} </w:instrText>
      </w:r>
      <w:r w:rsidR="00BB4D45" w:rsidRPr="001866E5">
        <w:rPr>
          <w:rFonts w:ascii="Arial" w:hAnsi="Arial" w:cs="Arial"/>
          <w:bCs/>
          <w:iCs/>
          <w:lang w:val="en-US"/>
        </w:rPr>
        <w:fldChar w:fldCharType="separate"/>
      </w:r>
      <w:r w:rsidR="00BB4D45" w:rsidRPr="001866E5">
        <w:rPr>
          <w:rFonts w:ascii="Arial" w:hAnsi="Arial" w:cs="Arial"/>
          <w:lang w:val="en-US"/>
        </w:rPr>
        <w:t>(American Psychiatric Association, 2003)</w:t>
      </w:r>
      <w:r w:rsidR="00BB4D45" w:rsidRPr="001866E5">
        <w:rPr>
          <w:rFonts w:ascii="Arial" w:hAnsi="Arial" w:cs="Arial"/>
          <w:bCs/>
          <w:iCs/>
          <w:lang w:val="en-US"/>
        </w:rPr>
        <w:fldChar w:fldCharType="end"/>
      </w:r>
      <w:r w:rsidR="00BB4D45" w:rsidRPr="001866E5">
        <w:rPr>
          <w:rFonts w:ascii="Arial" w:hAnsi="Arial" w:cs="Arial"/>
          <w:bCs/>
          <w:iCs/>
          <w:lang w:val="en-US"/>
        </w:rPr>
        <w:t xml:space="preserve">, the opposite can also be true with individuals shutting down such questions or showing reluctance to speak about it. </w:t>
      </w:r>
      <w:r w:rsidR="002C7114" w:rsidRPr="001866E5">
        <w:rPr>
          <w:rFonts w:ascii="Arial" w:hAnsi="Arial" w:cs="Arial"/>
          <w:bCs/>
          <w:iCs/>
          <w:lang w:val="en-US"/>
        </w:rPr>
        <w:t xml:space="preserve">By assessing the presence of SI through questionnaires, the clinician can evaluate the results and, if necessary, prepare for appropriate intervention measures. </w:t>
      </w:r>
    </w:p>
    <w:p w14:paraId="5AA78971" w14:textId="77777777" w:rsidR="00175725" w:rsidRPr="001866E5" w:rsidRDefault="00175725" w:rsidP="00175725">
      <w:pPr>
        <w:spacing w:line="480" w:lineRule="auto"/>
        <w:ind w:firstLine="709"/>
        <w:rPr>
          <w:rFonts w:ascii="Arial" w:hAnsi="Arial" w:cs="Arial"/>
          <w:bCs/>
          <w:iCs/>
          <w:lang w:val="en-US"/>
        </w:rPr>
      </w:pPr>
    </w:p>
    <w:p w14:paraId="07092666" w14:textId="33D3D03B" w:rsidR="009B765F" w:rsidRPr="001866E5" w:rsidRDefault="00CF1956" w:rsidP="00A45E7E">
      <w:pPr>
        <w:spacing w:line="480" w:lineRule="auto"/>
        <w:rPr>
          <w:rFonts w:ascii="Arial" w:hAnsi="Arial" w:cs="Arial"/>
          <w:b/>
          <w:iCs/>
          <w:lang w:val="en-US"/>
        </w:rPr>
      </w:pPr>
      <w:r w:rsidRPr="001866E5">
        <w:rPr>
          <w:rFonts w:ascii="Arial" w:hAnsi="Arial" w:cs="Arial"/>
          <w:b/>
          <w:iCs/>
          <w:lang w:val="en-US"/>
        </w:rPr>
        <w:t>4.</w:t>
      </w:r>
      <w:r w:rsidR="00887B4E" w:rsidRPr="001866E5">
        <w:rPr>
          <w:rFonts w:ascii="Arial" w:hAnsi="Arial" w:cs="Arial"/>
          <w:b/>
          <w:iCs/>
          <w:lang w:val="en-US"/>
        </w:rPr>
        <w:t>2</w:t>
      </w:r>
      <w:r w:rsidRPr="001866E5">
        <w:rPr>
          <w:rFonts w:ascii="Arial" w:hAnsi="Arial" w:cs="Arial"/>
          <w:b/>
          <w:iCs/>
          <w:lang w:val="en-US"/>
        </w:rPr>
        <w:t xml:space="preserve">. </w:t>
      </w:r>
      <w:r w:rsidR="009B765F" w:rsidRPr="001866E5">
        <w:rPr>
          <w:rFonts w:ascii="Arial" w:hAnsi="Arial" w:cs="Arial"/>
          <w:b/>
          <w:iCs/>
          <w:lang w:val="en-US"/>
        </w:rPr>
        <w:t>Strengths and limitations</w:t>
      </w:r>
    </w:p>
    <w:p w14:paraId="1BDDD6F0" w14:textId="113724BF" w:rsidR="009B765F" w:rsidRPr="001866E5" w:rsidRDefault="003F1B85" w:rsidP="00A45E7E">
      <w:pPr>
        <w:spacing w:line="480" w:lineRule="auto"/>
        <w:rPr>
          <w:rFonts w:ascii="Arial" w:hAnsi="Arial" w:cs="Arial"/>
          <w:bCs/>
          <w:iCs/>
          <w:lang w:val="en-US"/>
        </w:rPr>
      </w:pPr>
      <w:r w:rsidRPr="001866E5">
        <w:rPr>
          <w:rFonts w:ascii="Arial" w:hAnsi="Arial" w:cs="Arial"/>
          <w:bCs/>
          <w:iCs/>
          <w:lang w:val="en-US"/>
        </w:rPr>
        <w:t>The</w:t>
      </w:r>
      <w:r w:rsidR="009B765F" w:rsidRPr="001866E5">
        <w:rPr>
          <w:rFonts w:ascii="Arial" w:hAnsi="Arial" w:cs="Arial"/>
          <w:bCs/>
          <w:iCs/>
          <w:lang w:val="en-US"/>
        </w:rPr>
        <w:t xml:space="preserve"> big sample of SAD individuals </w:t>
      </w:r>
      <w:r w:rsidR="0092684B" w:rsidRPr="001866E5">
        <w:rPr>
          <w:rFonts w:ascii="Arial" w:hAnsi="Arial" w:cs="Arial"/>
          <w:bCs/>
          <w:iCs/>
          <w:lang w:val="en-US"/>
        </w:rPr>
        <w:t xml:space="preserve">ensures great power </w:t>
      </w:r>
      <w:r w:rsidR="00C26F19" w:rsidRPr="001866E5">
        <w:rPr>
          <w:rFonts w:ascii="Arial" w:hAnsi="Arial" w:cs="Arial"/>
          <w:bCs/>
          <w:iCs/>
          <w:lang w:val="en-US"/>
        </w:rPr>
        <w:t xml:space="preserve">and </w:t>
      </w:r>
      <w:r w:rsidR="009B765F" w:rsidRPr="001866E5">
        <w:rPr>
          <w:rFonts w:ascii="Arial" w:hAnsi="Arial" w:cs="Arial"/>
          <w:bCs/>
          <w:iCs/>
          <w:lang w:val="en-US"/>
        </w:rPr>
        <w:t xml:space="preserve">is one of the strengths in this paper. External validity is </w:t>
      </w:r>
      <w:r w:rsidR="003F470E" w:rsidRPr="001866E5">
        <w:rPr>
          <w:rFonts w:ascii="Arial" w:hAnsi="Arial" w:cs="Arial"/>
          <w:bCs/>
          <w:iCs/>
          <w:lang w:val="en-US"/>
        </w:rPr>
        <w:t xml:space="preserve">especially </w:t>
      </w:r>
      <w:r w:rsidR="009B765F" w:rsidRPr="001866E5">
        <w:rPr>
          <w:rFonts w:ascii="Arial" w:hAnsi="Arial" w:cs="Arial"/>
          <w:bCs/>
          <w:iCs/>
          <w:lang w:val="en-US"/>
        </w:rPr>
        <w:t xml:space="preserve">given since our </w:t>
      </w:r>
      <w:r w:rsidR="00E54811" w:rsidRPr="001866E5">
        <w:rPr>
          <w:rFonts w:ascii="Arial" w:hAnsi="Arial" w:cs="Arial"/>
          <w:bCs/>
          <w:iCs/>
          <w:lang w:val="en-US"/>
        </w:rPr>
        <w:t xml:space="preserve">heterogenous </w:t>
      </w:r>
      <w:r w:rsidR="009B765F" w:rsidRPr="001866E5">
        <w:rPr>
          <w:rFonts w:ascii="Arial" w:hAnsi="Arial" w:cs="Arial"/>
          <w:bCs/>
          <w:iCs/>
          <w:lang w:val="en-US"/>
        </w:rPr>
        <w:t xml:space="preserve">sample consists of </w:t>
      </w:r>
      <w:r w:rsidR="00AB0A9E" w:rsidRPr="001866E5">
        <w:rPr>
          <w:rFonts w:ascii="Arial" w:hAnsi="Arial" w:cs="Arial"/>
          <w:bCs/>
          <w:iCs/>
          <w:lang w:val="en-US"/>
        </w:rPr>
        <w:t xml:space="preserve">SCID-I diagnosed </w:t>
      </w:r>
      <w:r w:rsidR="009B765F" w:rsidRPr="001866E5">
        <w:rPr>
          <w:rFonts w:ascii="Arial" w:hAnsi="Arial" w:cs="Arial"/>
          <w:bCs/>
          <w:iCs/>
          <w:lang w:val="en-US"/>
        </w:rPr>
        <w:t xml:space="preserve">SAD individuals </w:t>
      </w:r>
      <w:r w:rsidR="0092684B" w:rsidRPr="001866E5">
        <w:rPr>
          <w:rFonts w:ascii="Arial" w:hAnsi="Arial" w:cs="Arial"/>
          <w:bCs/>
          <w:iCs/>
          <w:lang w:val="en-US"/>
        </w:rPr>
        <w:t xml:space="preserve">with and without clinical treatment that were recruited through various </w:t>
      </w:r>
      <w:r w:rsidR="00AB0A9E" w:rsidRPr="001866E5">
        <w:rPr>
          <w:rFonts w:ascii="Arial" w:hAnsi="Arial" w:cs="Arial"/>
          <w:bCs/>
          <w:iCs/>
          <w:lang w:val="en-US"/>
        </w:rPr>
        <w:t>methods</w:t>
      </w:r>
      <w:r w:rsidR="00E54811" w:rsidRPr="001866E5">
        <w:rPr>
          <w:rFonts w:ascii="Arial" w:hAnsi="Arial" w:cs="Arial"/>
          <w:bCs/>
          <w:iCs/>
          <w:lang w:val="en-US"/>
        </w:rPr>
        <w:t xml:space="preserve"> as well as generally older </w:t>
      </w:r>
      <w:r w:rsidR="002A561E" w:rsidRPr="001866E5">
        <w:rPr>
          <w:rFonts w:ascii="Arial" w:hAnsi="Arial" w:cs="Arial"/>
          <w:bCs/>
          <w:iCs/>
          <w:lang w:val="en-US"/>
        </w:rPr>
        <w:t>and more male individuals</w:t>
      </w:r>
      <w:r w:rsidR="00E54811" w:rsidRPr="001866E5">
        <w:rPr>
          <w:rFonts w:ascii="Arial" w:hAnsi="Arial" w:cs="Arial"/>
          <w:bCs/>
          <w:iCs/>
          <w:lang w:val="en-US"/>
        </w:rPr>
        <w:t xml:space="preserve"> compared to</w:t>
      </w:r>
      <w:r w:rsidR="002A561E" w:rsidRPr="001866E5">
        <w:rPr>
          <w:rFonts w:ascii="Arial" w:hAnsi="Arial" w:cs="Arial"/>
          <w:bCs/>
          <w:iCs/>
          <w:lang w:val="en-US"/>
        </w:rPr>
        <w:t xml:space="preserve"> </w:t>
      </w:r>
      <w:r w:rsidR="002A561E" w:rsidRPr="001866E5">
        <w:rPr>
          <w:rFonts w:ascii="Arial" w:hAnsi="Arial" w:cs="Arial"/>
          <w:bCs/>
          <w:iCs/>
          <w:lang w:val="en-US"/>
        </w:rPr>
        <w:fldChar w:fldCharType="begin"/>
      </w:r>
      <w:r w:rsidR="00870CBE">
        <w:rPr>
          <w:rFonts w:ascii="Arial" w:hAnsi="Arial" w:cs="Arial"/>
          <w:bCs/>
          <w:iCs/>
          <w:lang w:val="en-US"/>
        </w:rPr>
        <w:instrText xml:space="preserve"> ADDIN ZOTERO_ITEM CSL_CITATION {"citationID":"Q5yorYem","properties":{"formattedCitation":"(Buckner et al., 2017)","plainCitation":"(Buckner et al., 2017)","dontUpdate":true,"noteIndex":0},"citationItems":[{"id":17312,"uris":["http://zotero.org/users/7096097/items/K2JKNDEA"],"itemData":{"id":17312,"type":"article-journal","abstract":"Social anxiety is related to greater suicidality, even after controlling for depression and other psychopathology. The Interpersonal-Psychological Theory of Suicide (IPTS; Joiner, 2005) proposes that people are vulnerable to wanting to die by suicide if they experience both perceived burdensomeness (sense that one is a burden to others) and thwarted belongingness (a greater sense of alienation from others). Socially anxious persons may be especially vulnerable to these interpersonal factors. The current study tested whether interpersonal IPTS components independently and additively mediate the social anxiety-suicidal ideation (SI) relation among 780 (80.5% female) undergraduates. Social anxiety was significantly, robustly related to SI and to thwarted belongingness and perceived burdensomeness. Social anxiety was indirectly related to SI via thwarted belongingness and perceived burdensomeness. The sum of these indirect effects was significant. Moderated mediation analyses indicated that perceived burdensomeness only mediated the relation between social anxiety and SI at higher levels of thwarted belongingness. Findings highlight that difficulties in interpersonal functioning may serve as potential pathways through which social anxiety may lead to greater suicidality. Findings highlight that difficulties in interpersonal functioning may serve as potential pathways through which social anxiety may lead to greater suicidality.","container-title":"Journal of Anxiety Disorders","DOI":"10.1016/j.janxdis.2016.11.010","ISSN":"1873-7897","journalAbbreviation":"J Anxiety Disord","language":"eng","note":"PMID: 27940416\nPMCID: PMC5234685","page":"60-63","source":"PubMed","title":"Social anxiety and suicidal ideation: Test of the utility of the interpersonal-psychological theory of suicide","title-short":"Social anxiety and suicidal ideation","volume":"45","author":[{"family":"Buckner","given":"Julia D."},{"family":"Lemke","given":"Austin W."},{"family":"Jeffries","given":"Emily R."},{"family":"Shah","given":"Sonia M."}],"issued":{"date-parts":[["2017"]]}}}],"schema":"https://github.com/citation-style-language/schema/raw/master/csl-citation.json"} </w:instrText>
      </w:r>
      <w:r w:rsidR="002A561E" w:rsidRPr="001866E5">
        <w:rPr>
          <w:rFonts w:ascii="Arial" w:hAnsi="Arial" w:cs="Arial"/>
          <w:bCs/>
          <w:iCs/>
          <w:lang w:val="en-US"/>
        </w:rPr>
        <w:fldChar w:fldCharType="separate"/>
      </w:r>
      <w:r w:rsidR="002A561E" w:rsidRPr="001866E5">
        <w:rPr>
          <w:rFonts w:ascii="Arial" w:hAnsi="Arial" w:cs="Arial"/>
          <w:bCs/>
          <w:iCs/>
          <w:noProof/>
          <w:lang w:val="en-US"/>
        </w:rPr>
        <w:t>Buckner et al. (2017</w:t>
      </w:r>
      <w:r w:rsidR="002A561E" w:rsidRPr="001866E5">
        <w:rPr>
          <w:rFonts w:ascii="Arial" w:hAnsi="Arial" w:cs="Arial"/>
          <w:bCs/>
          <w:iCs/>
          <w:lang w:val="en-US"/>
        </w:rPr>
        <w:fldChar w:fldCharType="end"/>
      </w:r>
      <w:r w:rsidR="002A561E" w:rsidRPr="001866E5">
        <w:rPr>
          <w:rFonts w:ascii="Arial" w:hAnsi="Arial" w:cs="Arial"/>
          <w:bCs/>
          <w:iCs/>
          <w:lang w:val="en-US"/>
        </w:rPr>
        <w:t>) or</w:t>
      </w:r>
      <w:r w:rsidR="00E54811" w:rsidRPr="001866E5">
        <w:rPr>
          <w:rFonts w:ascii="Arial" w:hAnsi="Arial" w:cs="Arial"/>
          <w:bCs/>
          <w:iCs/>
          <w:lang w:val="en-US"/>
        </w:rPr>
        <w:t xml:space="preserve"> </w:t>
      </w:r>
      <w:r w:rsidR="00E54811" w:rsidRPr="001866E5">
        <w:rPr>
          <w:rFonts w:ascii="Arial" w:hAnsi="Arial" w:cs="Arial"/>
          <w:bCs/>
          <w:iCs/>
        </w:rPr>
        <w:fldChar w:fldCharType="begin"/>
      </w:r>
      <w:r w:rsidR="00870CBE">
        <w:rPr>
          <w:rFonts w:ascii="Arial" w:hAnsi="Arial" w:cs="Arial"/>
          <w:bCs/>
          <w:iCs/>
          <w:lang w:val="en-US"/>
        </w:rPr>
        <w:instrText xml:space="preserve"> ADDIN ZOTERO_ITEM CSL_CITATION {"citationID":"ankgkehceq","properties":{"formattedCitation":"\\uldash{(Duffy et al., 2020)}","plainCitation":"(Duffy et al., 2020)","dontUpdate":true,"noteIndex":0},"citationItems":[{"id":17854,"uris":["http://zotero.org/users/7096097/items/EN4MSJGZ"],"itemData":{"id":17854,"type":"article-journal","abstract":"BACKGROUND: High rates of suicidal ideation in those with social anxiety disorder (SAD) have been attributed to feelings of thwarted belongingness and perceived burdensomeness, but most work has been in non-clinical samples. We assessed the contributions of thwarted belongingness and perceived burdensomeness to suicidal ideation severity, over clinical covariates, in individuals diagnosed with SAD.\nMETHODS: Participants were 58 adult outpatients (mean age 25.62 years, 69% female) with SAD. Hierarchical linear regression assessed contributions of thwarted belongingness and perceived burdensomeness to suicidal ideation, before and after covarying other potential explanatory variables (depression, agitation, brooding rumination).\nRESULTS: Perceived burdensomeness was significantly positively related to suicidal ideation severity (p &lt; .001) above thwarted belongingness, which was not incremental (p = .791). The same pattern was found after inclusion of additional covariates (perceived burdensomeness p = .006; thwarted belongingness p = .757). Greater agitation also uniquely accounted for more severe suicidal ideation (p = .001).\nLIMITATIONS: This study was cross-sectional, did not assess all potential confounding variables, and utilized a treatment-seeking sample.\nCONCLUSIONS: Results suggest perceived burdensomeness is independently related to suicidal ideation severity in SAD, over thwarted belongingness and other clinical features. Future work should seek to replicate these findings and evaluate causal, longitudinal relationships among perceived burdensomeness, agitation, and severity of suicidal ideation in those with SAD in order to determine whether these may be clinically-relevant mechanisms.","container-title":"Journal of Affective Disorders","DOI":"10.1016/j.jad.2020.01.116","ISSN":"1573-2517","journalAbbreviation":"J Affect Disord","language":"eng","note":"PMID: 32056911","page":"43-48","source":"PubMed","title":"Perceived burdensomeness uniquely accounts for suicidal ideation severity in social anxiety disorder","volume":"266","author":[{"family":"Duffy","given":"Mary E."},{"family":"Mueller","given":"Nora E."},{"family":"Cougle","given":"Jesse R."},{"family":"Joiner","given":"Thomas E."}],"issued":{"date-parts":[["2020"]],"season":"01"}}}],"schema":"https://github.com/citation-style-language/schema/raw/master/csl-citation.json"} </w:instrText>
      </w:r>
      <w:r w:rsidR="00E54811" w:rsidRPr="001866E5">
        <w:rPr>
          <w:rFonts w:ascii="Arial" w:hAnsi="Arial" w:cs="Arial"/>
          <w:bCs/>
          <w:iCs/>
        </w:rPr>
        <w:fldChar w:fldCharType="separate"/>
      </w:r>
      <w:r w:rsidR="00E54811" w:rsidRPr="001866E5">
        <w:rPr>
          <w:rFonts w:ascii="Arial" w:hAnsi="Arial" w:cs="Arial"/>
          <w:lang w:val="en-US"/>
        </w:rPr>
        <w:t>Duffy et al. (2020</w:t>
      </w:r>
      <w:r w:rsidR="00E54811" w:rsidRPr="001866E5">
        <w:rPr>
          <w:rFonts w:ascii="Arial" w:hAnsi="Arial" w:cs="Arial"/>
          <w:bCs/>
          <w:iCs/>
        </w:rPr>
        <w:fldChar w:fldCharType="end"/>
      </w:r>
      <w:r w:rsidR="00E54811" w:rsidRPr="001866E5">
        <w:rPr>
          <w:rFonts w:ascii="Arial" w:hAnsi="Arial" w:cs="Arial"/>
          <w:bCs/>
          <w:iCs/>
          <w:lang w:val="en-US"/>
        </w:rPr>
        <w:t>)</w:t>
      </w:r>
      <w:r w:rsidR="009B765F" w:rsidRPr="001866E5">
        <w:rPr>
          <w:rFonts w:ascii="Arial" w:hAnsi="Arial" w:cs="Arial"/>
          <w:bCs/>
          <w:iCs/>
          <w:lang w:val="en-US"/>
        </w:rPr>
        <w:t>.</w:t>
      </w:r>
      <w:r w:rsidR="00AB0A9E" w:rsidRPr="001866E5">
        <w:rPr>
          <w:rFonts w:ascii="Arial" w:hAnsi="Arial" w:cs="Arial"/>
          <w:bCs/>
          <w:iCs/>
          <w:lang w:val="en-US"/>
        </w:rPr>
        <w:t xml:space="preserve"> </w:t>
      </w:r>
      <w:r w:rsidR="006708C5" w:rsidRPr="001866E5">
        <w:rPr>
          <w:rFonts w:ascii="Arial" w:hAnsi="Arial" w:cs="Arial"/>
          <w:bCs/>
          <w:iCs/>
          <w:lang w:val="en-US"/>
        </w:rPr>
        <w:t xml:space="preserve">Nevertheless, the aforementioned results should be treated with caution. The cross-sectional design </w:t>
      </w:r>
      <w:r w:rsidR="001B1567" w:rsidRPr="001866E5">
        <w:rPr>
          <w:rFonts w:ascii="Arial" w:hAnsi="Arial" w:cs="Arial"/>
          <w:bCs/>
          <w:iCs/>
          <w:lang w:val="en-US"/>
        </w:rPr>
        <w:t>does not</w:t>
      </w:r>
      <w:r w:rsidR="006708C5" w:rsidRPr="001866E5">
        <w:rPr>
          <w:rFonts w:ascii="Arial" w:hAnsi="Arial" w:cs="Arial"/>
          <w:bCs/>
          <w:iCs/>
          <w:lang w:val="en-US"/>
        </w:rPr>
        <w:t xml:space="preserve"> allow causal interpretation</w:t>
      </w:r>
      <w:r w:rsidR="001B1567" w:rsidRPr="001866E5">
        <w:rPr>
          <w:rFonts w:ascii="Arial" w:hAnsi="Arial" w:cs="Arial"/>
          <w:bCs/>
          <w:iCs/>
          <w:lang w:val="en-US"/>
        </w:rPr>
        <w:t xml:space="preserve"> of the results and the assessment methods were mainly self-reporting questionnaires which are susceptible to </w:t>
      </w:r>
      <w:r w:rsidR="004A08E1" w:rsidRPr="001866E5">
        <w:rPr>
          <w:rFonts w:ascii="Arial" w:hAnsi="Arial" w:cs="Arial"/>
          <w:bCs/>
          <w:iCs/>
          <w:lang w:val="en-US"/>
        </w:rPr>
        <w:t>various biases</w:t>
      </w:r>
      <w:r w:rsidR="00F04E0C" w:rsidRPr="001866E5">
        <w:rPr>
          <w:rFonts w:ascii="Arial" w:hAnsi="Arial" w:cs="Arial"/>
          <w:bCs/>
          <w:iCs/>
          <w:lang w:val="en-US"/>
        </w:rPr>
        <w:t xml:space="preserve"> e.g. social desirability </w:t>
      </w:r>
      <w:r w:rsidR="00904500" w:rsidRPr="001866E5">
        <w:rPr>
          <w:rFonts w:ascii="Arial" w:hAnsi="Arial" w:cs="Arial"/>
          <w:bCs/>
          <w:iCs/>
          <w:lang w:val="en-US"/>
        </w:rPr>
        <w:t>or recall bias</w:t>
      </w:r>
      <w:r w:rsidR="00352CBD" w:rsidRPr="001866E5">
        <w:rPr>
          <w:rFonts w:ascii="Arial" w:hAnsi="Arial" w:cs="Arial"/>
          <w:bCs/>
          <w:iCs/>
          <w:lang w:val="en-US"/>
        </w:rPr>
        <w:t>.</w:t>
      </w:r>
      <w:r w:rsidR="005E5945" w:rsidRPr="001866E5">
        <w:rPr>
          <w:rFonts w:ascii="Arial" w:hAnsi="Arial" w:cs="Arial"/>
          <w:bCs/>
          <w:iCs/>
          <w:lang w:val="en-US"/>
        </w:rPr>
        <w:t xml:space="preserve"> </w:t>
      </w:r>
    </w:p>
    <w:p w14:paraId="490F4A5A" w14:textId="15CED966" w:rsidR="00252CEF" w:rsidRPr="001866E5" w:rsidRDefault="005E5945" w:rsidP="00A31743">
      <w:pPr>
        <w:spacing w:line="480" w:lineRule="auto"/>
        <w:ind w:firstLine="709"/>
        <w:rPr>
          <w:rFonts w:ascii="Arial" w:hAnsi="Arial" w:cs="Arial"/>
          <w:bCs/>
          <w:iCs/>
          <w:lang w:val="en-US"/>
        </w:rPr>
      </w:pPr>
      <w:r w:rsidRPr="001866E5">
        <w:rPr>
          <w:rFonts w:ascii="Arial" w:hAnsi="Arial" w:cs="Arial"/>
          <w:bCs/>
          <w:iCs/>
          <w:lang w:val="en-US"/>
        </w:rPr>
        <w:t xml:space="preserve">Very low </w:t>
      </w:r>
      <w:r w:rsidR="00537C12" w:rsidRPr="001866E5">
        <w:rPr>
          <w:rFonts w:ascii="Arial" w:hAnsi="Arial" w:cs="Arial"/>
          <w:bCs/>
          <w:iCs/>
          <w:lang w:val="en-US"/>
        </w:rPr>
        <w:t xml:space="preserve">or barely perceptible </w:t>
      </w:r>
      <w:r w:rsidRPr="001866E5">
        <w:rPr>
          <w:rFonts w:ascii="Arial" w:hAnsi="Arial" w:cs="Arial"/>
          <w:bCs/>
          <w:iCs/>
          <w:lang w:val="en-US"/>
        </w:rPr>
        <w:t xml:space="preserve">effect sizes </w:t>
      </w:r>
      <w:r w:rsidR="002D12D2" w:rsidRPr="001866E5">
        <w:rPr>
          <w:rFonts w:ascii="Arial" w:hAnsi="Arial" w:cs="Arial"/>
          <w:bCs/>
          <w:iCs/>
          <w:lang w:val="en-US"/>
        </w:rPr>
        <w:t xml:space="preserve">were achieved </w:t>
      </w:r>
      <w:r w:rsidRPr="001866E5">
        <w:rPr>
          <w:rFonts w:ascii="Arial" w:hAnsi="Arial" w:cs="Arial"/>
          <w:bCs/>
          <w:iCs/>
          <w:lang w:val="en-US"/>
        </w:rPr>
        <w:t>for each included covariate in binary and multinomial logistic regression</w:t>
      </w:r>
      <w:r w:rsidR="002D12D2" w:rsidRPr="001866E5">
        <w:rPr>
          <w:rFonts w:ascii="Arial" w:hAnsi="Arial" w:cs="Arial"/>
          <w:bCs/>
          <w:iCs/>
          <w:lang w:val="en-US"/>
        </w:rPr>
        <w:t xml:space="preserve">, </w:t>
      </w:r>
      <w:r w:rsidR="002C1F17" w:rsidRPr="001866E5">
        <w:rPr>
          <w:rFonts w:ascii="Arial" w:hAnsi="Arial" w:cs="Arial"/>
          <w:bCs/>
          <w:iCs/>
          <w:lang w:val="en-US"/>
        </w:rPr>
        <w:t>which should be considered to avoid over-emphasis and to put the</w:t>
      </w:r>
      <w:r w:rsidR="00537C12" w:rsidRPr="001866E5">
        <w:rPr>
          <w:rFonts w:ascii="Arial" w:hAnsi="Arial" w:cs="Arial"/>
          <w:bCs/>
          <w:iCs/>
          <w:lang w:val="en-US"/>
        </w:rPr>
        <w:t xml:space="preserve"> logistic regression</w:t>
      </w:r>
      <w:r w:rsidR="002C1F17" w:rsidRPr="001866E5">
        <w:rPr>
          <w:rFonts w:ascii="Arial" w:hAnsi="Arial" w:cs="Arial"/>
          <w:bCs/>
          <w:iCs/>
          <w:lang w:val="en-US"/>
        </w:rPr>
        <w:t xml:space="preserve"> results into perspective. </w:t>
      </w:r>
      <w:r w:rsidR="00252CEF" w:rsidRPr="001866E5">
        <w:rPr>
          <w:rFonts w:ascii="Arial" w:hAnsi="Arial" w:cs="Arial"/>
          <w:bCs/>
          <w:iCs/>
          <w:lang w:val="en-US"/>
        </w:rPr>
        <w:t xml:space="preserve">In this context, changes of 1 point in </w:t>
      </w:r>
      <w:r w:rsidR="00537C12" w:rsidRPr="001866E5">
        <w:rPr>
          <w:rFonts w:ascii="Arial" w:hAnsi="Arial" w:cs="Arial"/>
          <w:bCs/>
          <w:iCs/>
          <w:lang w:val="en-US"/>
        </w:rPr>
        <w:t xml:space="preserve">the respective questionnaire may significantly increase the odds of SI, but the actual increase itself </w:t>
      </w:r>
      <w:r w:rsidR="0099368C" w:rsidRPr="001866E5">
        <w:rPr>
          <w:rFonts w:ascii="Arial" w:hAnsi="Arial" w:cs="Arial"/>
          <w:bCs/>
          <w:iCs/>
          <w:lang w:val="en-US"/>
        </w:rPr>
        <w:t>has only limited clinical relevance</w:t>
      </w:r>
      <w:r w:rsidR="00537C12" w:rsidRPr="001866E5">
        <w:rPr>
          <w:rFonts w:ascii="Arial" w:hAnsi="Arial" w:cs="Arial"/>
          <w:bCs/>
          <w:iCs/>
          <w:lang w:val="en-US"/>
        </w:rPr>
        <w:t xml:space="preserve">. </w:t>
      </w:r>
      <w:r w:rsidR="00A31743" w:rsidRPr="001866E5">
        <w:rPr>
          <w:rFonts w:ascii="Arial" w:hAnsi="Arial" w:cs="Arial"/>
          <w:bCs/>
          <w:iCs/>
          <w:lang w:val="en-US"/>
        </w:rPr>
        <w:t xml:space="preserve">As outlined before, the proposed cut-off values for significant covariates might be of </w:t>
      </w:r>
      <w:r w:rsidR="00A31743" w:rsidRPr="001866E5">
        <w:rPr>
          <w:rFonts w:ascii="Arial" w:hAnsi="Arial" w:cs="Arial"/>
          <w:bCs/>
          <w:iCs/>
          <w:lang w:val="en-US"/>
        </w:rPr>
        <w:lastRenderedPageBreak/>
        <w:t xml:space="preserve">more use as the effect sizes indicate a </w:t>
      </w:r>
      <w:r w:rsidR="00B27A36" w:rsidRPr="001866E5">
        <w:rPr>
          <w:rFonts w:ascii="Arial" w:hAnsi="Arial" w:cs="Arial"/>
          <w:bCs/>
          <w:iCs/>
          <w:lang w:val="en-US"/>
        </w:rPr>
        <w:t>clinical</w:t>
      </w:r>
      <w:r w:rsidR="00BA088F" w:rsidRPr="001866E5">
        <w:rPr>
          <w:rFonts w:ascii="Arial" w:hAnsi="Arial" w:cs="Arial"/>
          <w:bCs/>
          <w:iCs/>
          <w:lang w:val="en-US"/>
        </w:rPr>
        <w:t>ly</w:t>
      </w:r>
      <w:r w:rsidR="00B27A36" w:rsidRPr="001866E5">
        <w:rPr>
          <w:rFonts w:ascii="Arial" w:hAnsi="Arial" w:cs="Arial"/>
          <w:bCs/>
          <w:iCs/>
          <w:lang w:val="en-US"/>
        </w:rPr>
        <w:t xml:space="preserve"> relevant</w:t>
      </w:r>
      <w:r w:rsidR="00A31743" w:rsidRPr="001866E5">
        <w:rPr>
          <w:rFonts w:ascii="Arial" w:hAnsi="Arial" w:cs="Arial"/>
          <w:bCs/>
          <w:iCs/>
          <w:lang w:val="en-US"/>
        </w:rPr>
        <w:t xml:space="preserve"> classification among SAD individuals regarding SI</w:t>
      </w:r>
      <w:r w:rsidR="00B27A36" w:rsidRPr="001866E5">
        <w:rPr>
          <w:rFonts w:ascii="Arial" w:hAnsi="Arial" w:cs="Arial"/>
          <w:bCs/>
          <w:iCs/>
          <w:lang w:val="en-US"/>
        </w:rPr>
        <w:t>.</w:t>
      </w:r>
    </w:p>
    <w:p w14:paraId="0AEF5698" w14:textId="1AD9B314" w:rsidR="004A08E1" w:rsidRPr="001866E5" w:rsidRDefault="004A08E1" w:rsidP="00A45E7E">
      <w:pPr>
        <w:spacing w:line="480" w:lineRule="auto"/>
        <w:rPr>
          <w:rFonts w:ascii="Arial" w:hAnsi="Arial" w:cs="Arial"/>
          <w:bCs/>
          <w:iCs/>
          <w:lang w:val="en-US"/>
        </w:rPr>
      </w:pPr>
    </w:p>
    <w:p w14:paraId="07B566D8" w14:textId="55372B08" w:rsidR="00B302AD" w:rsidRPr="000B5CEB" w:rsidRDefault="004A08E1" w:rsidP="00B302AD">
      <w:pPr>
        <w:spacing w:line="480" w:lineRule="auto"/>
        <w:rPr>
          <w:rFonts w:ascii="Arial" w:hAnsi="Arial" w:cs="Arial"/>
          <w:bCs/>
          <w:iCs/>
          <w:lang w:val="en-US"/>
        </w:rPr>
      </w:pPr>
      <w:r w:rsidRPr="001866E5">
        <w:rPr>
          <w:rFonts w:ascii="Arial" w:hAnsi="Arial" w:cs="Arial"/>
          <w:bCs/>
          <w:iCs/>
          <w:lang w:val="en-US"/>
        </w:rPr>
        <w:t>In conclusion, our findings further emphasize the prominent role of P</w:t>
      </w:r>
      <w:r w:rsidR="00CC3389" w:rsidRPr="001866E5">
        <w:rPr>
          <w:rFonts w:ascii="Arial" w:hAnsi="Arial" w:cs="Arial"/>
          <w:bCs/>
          <w:iCs/>
          <w:lang w:val="en-US"/>
        </w:rPr>
        <w:t>B and TB</w:t>
      </w:r>
      <w:r w:rsidR="00F14CB6" w:rsidRPr="001866E5">
        <w:rPr>
          <w:rFonts w:ascii="Arial" w:hAnsi="Arial" w:cs="Arial"/>
          <w:bCs/>
          <w:iCs/>
          <w:lang w:val="en-US"/>
        </w:rPr>
        <w:t xml:space="preserve"> concerning</w:t>
      </w:r>
      <w:r w:rsidRPr="001866E5">
        <w:rPr>
          <w:rFonts w:ascii="Arial" w:hAnsi="Arial" w:cs="Arial"/>
          <w:bCs/>
          <w:iCs/>
          <w:lang w:val="en-US"/>
        </w:rPr>
        <w:t xml:space="preserve"> acute</w:t>
      </w:r>
      <w:r w:rsidR="0005552A" w:rsidRPr="001866E5">
        <w:rPr>
          <w:rFonts w:ascii="Arial" w:hAnsi="Arial" w:cs="Arial"/>
          <w:bCs/>
          <w:iCs/>
          <w:lang w:val="en-US"/>
        </w:rPr>
        <w:t xml:space="preserve"> </w:t>
      </w:r>
      <w:r w:rsidR="00EF643E" w:rsidRPr="001866E5">
        <w:rPr>
          <w:rFonts w:ascii="Arial" w:hAnsi="Arial" w:cs="Arial"/>
          <w:bCs/>
          <w:iCs/>
          <w:lang w:val="en-US"/>
        </w:rPr>
        <w:t>SI</w:t>
      </w:r>
      <w:r w:rsidR="0005552A" w:rsidRPr="001866E5">
        <w:rPr>
          <w:rFonts w:ascii="Arial" w:hAnsi="Arial" w:cs="Arial"/>
          <w:bCs/>
          <w:iCs/>
          <w:lang w:val="en-US"/>
        </w:rPr>
        <w:t>, providing evidence for the Interpersonal Theory of Suicide</w:t>
      </w:r>
      <w:r w:rsidR="009A1D5B" w:rsidRPr="001866E5">
        <w:rPr>
          <w:rFonts w:ascii="Arial" w:hAnsi="Arial" w:cs="Arial"/>
          <w:bCs/>
          <w:iCs/>
          <w:lang w:val="en-US"/>
        </w:rPr>
        <w:t xml:space="preserve"> </w:t>
      </w:r>
      <w:r w:rsidR="00F14CB6" w:rsidRPr="001866E5">
        <w:rPr>
          <w:rFonts w:ascii="Arial" w:hAnsi="Arial" w:cs="Arial"/>
          <w:bCs/>
          <w:iCs/>
          <w:lang w:val="en-US"/>
        </w:rPr>
        <w:t>for</w:t>
      </w:r>
      <w:r w:rsidR="00F14CB6" w:rsidRPr="000B5CEB">
        <w:rPr>
          <w:rFonts w:ascii="Arial" w:hAnsi="Arial" w:cs="Arial"/>
          <w:bCs/>
          <w:iCs/>
          <w:lang w:val="en-US"/>
        </w:rPr>
        <w:t xml:space="preserve"> individuals with SAD. Together </w:t>
      </w:r>
      <w:r w:rsidRPr="000B5CEB">
        <w:rPr>
          <w:rFonts w:ascii="Arial" w:hAnsi="Arial" w:cs="Arial"/>
          <w:bCs/>
          <w:iCs/>
          <w:lang w:val="en-US"/>
        </w:rPr>
        <w:t>with</w:t>
      </w:r>
      <w:r w:rsidR="00CC3389" w:rsidRPr="000B5CEB">
        <w:rPr>
          <w:rFonts w:ascii="Arial" w:hAnsi="Arial" w:cs="Arial"/>
          <w:bCs/>
          <w:iCs/>
          <w:lang w:val="en-US"/>
        </w:rPr>
        <w:t xml:space="preserve"> acute </w:t>
      </w:r>
      <w:r w:rsidRPr="000B5CEB">
        <w:rPr>
          <w:rFonts w:ascii="Arial" w:hAnsi="Arial" w:cs="Arial"/>
          <w:bCs/>
          <w:iCs/>
          <w:lang w:val="en-US"/>
        </w:rPr>
        <w:t>anger symptoms</w:t>
      </w:r>
      <w:r w:rsidR="00CC3389" w:rsidRPr="000B5CEB">
        <w:rPr>
          <w:rFonts w:ascii="Arial" w:hAnsi="Arial" w:cs="Arial"/>
          <w:bCs/>
          <w:iCs/>
          <w:lang w:val="en-US"/>
        </w:rPr>
        <w:t xml:space="preserve"> and adverse childhood experiences</w:t>
      </w:r>
      <w:r w:rsidRPr="000B5CEB">
        <w:rPr>
          <w:rFonts w:ascii="Arial" w:hAnsi="Arial" w:cs="Arial"/>
          <w:bCs/>
          <w:iCs/>
          <w:lang w:val="en-US"/>
        </w:rPr>
        <w:t xml:space="preserve">, they should be clarified in advance to avoid potential difficulties </w:t>
      </w:r>
      <w:r w:rsidR="001306EF" w:rsidRPr="000B5CEB">
        <w:rPr>
          <w:rFonts w:ascii="Arial" w:hAnsi="Arial" w:cs="Arial"/>
          <w:bCs/>
          <w:iCs/>
          <w:lang w:val="en-US"/>
        </w:rPr>
        <w:t>during clinical interventions.</w:t>
      </w:r>
    </w:p>
    <w:p w14:paraId="40F583B3" w14:textId="04C48485" w:rsidR="00B302AD" w:rsidRDefault="00B302AD" w:rsidP="0028690B">
      <w:pPr>
        <w:rPr>
          <w:rFonts w:ascii="Arial" w:hAnsi="Arial" w:cs="Arial"/>
          <w:b/>
          <w:bCs/>
          <w:lang w:val="en-US"/>
        </w:rPr>
      </w:pPr>
    </w:p>
    <w:p w14:paraId="021C95B9" w14:textId="1DA87E8D" w:rsidR="00252CEF" w:rsidRDefault="00252CEF" w:rsidP="0028690B">
      <w:pPr>
        <w:rPr>
          <w:rFonts w:ascii="Arial" w:hAnsi="Arial" w:cs="Arial"/>
          <w:b/>
          <w:bCs/>
          <w:lang w:val="en-US"/>
        </w:rPr>
      </w:pPr>
    </w:p>
    <w:p w14:paraId="640B9E5F" w14:textId="2CC7875E" w:rsidR="00252CEF" w:rsidRDefault="00252CEF" w:rsidP="0028690B">
      <w:pPr>
        <w:rPr>
          <w:rFonts w:ascii="Arial" w:hAnsi="Arial" w:cs="Arial"/>
          <w:b/>
          <w:bCs/>
          <w:lang w:val="en-US"/>
        </w:rPr>
      </w:pPr>
    </w:p>
    <w:p w14:paraId="7DA0E75A" w14:textId="20D86F78" w:rsidR="00252CEF" w:rsidRDefault="00252CEF" w:rsidP="0028690B">
      <w:pPr>
        <w:rPr>
          <w:rFonts w:ascii="Arial" w:hAnsi="Arial" w:cs="Arial"/>
          <w:b/>
          <w:bCs/>
          <w:lang w:val="en-US"/>
        </w:rPr>
      </w:pPr>
    </w:p>
    <w:p w14:paraId="2A39072B" w14:textId="68D4B56A" w:rsidR="00252CEF" w:rsidRDefault="00252CEF" w:rsidP="0028690B">
      <w:pPr>
        <w:rPr>
          <w:rFonts w:ascii="Arial" w:hAnsi="Arial" w:cs="Arial"/>
          <w:b/>
          <w:bCs/>
          <w:lang w:val="en-US"/>
        </w:rPr>
      </w:pPr>
    </w:p>
    <w:p w14:paraId="43409792" w14:textId="2003A3BE" w:rsidR="00252CEF" w:rsidRDefault="00252CEF" w:rsidP="0028690B">
      <w:pPr>
        <w:rPr>
          <w:rFonts w:ascii="Arial" w:hAnsi="Arial" w:cs="Arial"/>
          <w:b/>
          <w:bCs/>
          <w:lang w:val="en-US"/>
        </w:rPr>
      </w:pPr>
    </w:p>
    <w:p w14:paraId="46AD727C" w14:textId="070DDD4F" w:rsidR="00252CEF" w:rsidRDefault="00252CEF" w:rsidP="0028690B">
      <w:pPr>
        <w:rPr>
          <w:rFonts w:ascii="Arial" w:hAnsi="Arial" w:cs="Arial"/>
          <w:b/>
          <w:bCs/>
          <w:lang w:val="en-US"/>
        </w:rPr>
      </w:pPr>
    </w:p>
    <w:p w14:paraId="39EFE682" w14:textId="436AD5A7" w:rsidR="00252CEF" w:rsidRDefault="00252CEF" w:rsidP="0028690B">
      <w:pPr>
        <w:rPr>
          <w:rFonts w:ascii="Arial" w:hAnsi="Arial" w:cs="Arial"/>
          <w:b/>
          <w:bCs/>
          <w:lang w:val="en-US"/>
        </w:rPr>
      </w:pPr>
    </w:p>
    <w:p w14:paraId="74934BFE" w14:textId="51D757CB" w:rsidR="00252CEF" w:rsidRDefault="00252CEF" w:rsidP="0028690B">
      <w:pPr>
        <w:rPr>
          <w:rFonts w:ascii="Arial" w:hAnsi="Arial" w:cs="Arial"/>
          <w:b/>
          <w:bCs/>
          <w:lang w:val="en-US"/>
        </w:rPr>
      </w:pPr>
    </w:p>
    <w:p w14:paraId="4D4FDEC9" w14:textId="0C22AF45" w:rsidR="00252CEF" w:rsidRDefault="00252CEF" w:rsidP="0028690B">
      <w:pPr>
        <w:rPr>
          <w:rFonts w:ascii="Arial" w:hAnsi="Arial" w:cs="Arial"/>
          <w:b/>
          <w:bCs/>
          <w:lang w:val="en-US"/>
        </w:rPr>
      </w:pPr>
    </w:p>
    <w:p w14:paraId="29AAB346" w14:textId="14AC49AB" w:rsidR="00252CEF" w:rsidRDefault="00252CEF" w:rsidP="0028690B">
      <w:pPr>
        <w:rPr>
          <w:rFonts w:ascii="Arial" w:hAnsi="Arial" w:cs="Arial"/>
          <w:b/>
          <w:bCs/>
          <w:lang w:val="en-US"/>
        </w:rPr>
      </w:pPr>
    </w:p>
    <w:p w14:paraId="3092D24E" w14:textId="0B9AC21F" w:rsidR="00252CEF" w:rsidRDefault="00252CEF" w:rsidP="0028690B">
      <w:pPr>
        <w:rPr>
          <w:rFonts w:ascii="Arial" w:hAnsi="Arial" w:cs="Arial"/>
          <w:b/>
          <w:bCs/>
          <w:lang w:val="en-US"/>
        </w:rPr>
      </w:pPr>
    </w:p>
    <w:p w14:paraId="4B15D330" w14:textId="1F53AD8F" w:rsidR="00252CEF" w:rsidRDefault="00252CEF" w:rsidP="0028690B">
      <w:pPr>
        <w:rPr>
          <w:rFonts w:ascii="Arial" w:hAnsi="Arial" w:cs="Arial"/>
          <w:b/>
          <w:bCs/>
          <w:lang w:val="en-US"/>
        </w:rPr>
      </w:pPr>
    </w:p>
    <w:p w14:paraId="6836079C" w14:textId="7BCEE281" w:rsidR="00252CEF" w:rsidRDefault="00252CEF" w:rsidP="0028690B">
      <w:pPr>
        <w:rPr>
          <w:rFonts w:ascii="Arial" w:hAnsi="Arial" w:cs="Arial"/>
          <w:b/>
          <w:bCs/>
          <w:lang w:val="en-US"/>
        </w:rPr>
      </w:pPr>
    </w:p>
    <w:p w14:paraId="4AD47236" w14:textId="532E6B7D" w:rsidR="00252CEF" w:rsidRDefault="00252CEF" w:rsidP="0028690B">
      <w:pPr>
        <w:rPr>
          <w:rFonts w:ascii="Arial" w:hAnsi="Arial" w:cs="Arial"/>
          <w:b/>
          <w:bCs/>
          <w:lang w:val="en-US"/>
        </w:rPr>
      </w:pPr>
    </w:p>
    <w:p w14:paraId="36DE8D80" w14:textId="12E74158" w:rsidR="00252CEF" w:rsidRDefault="00252CEF" w:rsidP="0028690B">
      <w:pPr>
        <w:rPr>
          <w:rFonts w:ascii="Arial" w:hAnsi="Arial" w:cs="Arial"/>
          <w:b/>
          <w:bCs/>
          <w:lang w:val="en-US"/>
        </w:rPr>
      </w:pPr>
    </w:p>
    <w:p w14:paraId="4CC27847" w14:textId="5B8D152E" w:rsidR="00252CEF" w:rsidRDefault="00252CEF" w:rsidP="0028690B">
      <w:pPr>
        <w:rPr>
          <w:rFonts w:ascii="Arial" w:hAnsi="Arial" w:cs="Arial"/>
          <w:b/>
          <w:bCs/>
          <w:lang w:val="en-US"/>
        </w:rPr>
      </w:pPr>
    </w:p>
    <w:p w14:paraId="4E727A4C" w14:textId="18CAA7BA" w:rsidR="00252CEF" w:rsidRDefault="00252CEF" w:rsidP="0028690B">
      <w:pPr>
        <w:rPr>
          <w:rFonts w:ascii="Arial" w:hAnsi="Arial" w:cs="Arial"/>
          <w:b/>
          <w:bCs/>
          <w:lang w:val="en-US"/>
        </w:rPr>
      </w:pPr>
    </w:p>
    <w:p w14:paraId="3191568C" w14:textId="2FB219BE" w:rsidR="00252CEF" w:rsidRDefault="00252CEF" w:rsidP="0028690B">
      <w:pPr>
        <w:rPr>
          <w:rFonts w:ascii="Arial" w:hAnsi="Arial" w:cs="Arial"/>
          <w:b/>
          <w:bCs/>
          <w:lang w:val="en-US"/>
        </w:rPr>
      </w:pPr>
    </w:p>
    <w:p w14:paraId="5E92628A" w14:textId="30DB4424" w:rsidR="00252CEF" w:rsidRDefault="00252CEF" w:rsidP="0028690B">
      <w:pPr>
        <w:rPr>
          <w:rFonts w:ascii="Arial" w:hAnsi="Arial" w:cs="Arial"/>
          <w:b/>
          <w:bCs/>
          <w:lang w:val="en-US"/>
        </w:rPr>
      </w:pPr>
    </w:p>
    <w:p w14:paraId="66D1E427" w14:textId="1D2AAC86" w:rsidR="00252CEF" w:rsidRDefault="00252CEF" w:rsidP="0028690B">
      <w:pPr>
        <w:rPr>
          <w:rFonts w:ascii="Arial" w:hAnsi="Arial" w:cs="Arial"/>
          <w:b/>
          <w:bCs/>
          <w:lang w:val="en-US"/>
        </w:rPr>
      </w:pPr>
    </w:p>
    <w:p w14:paraId="092949EE" w14:textId="1005DA40" w:rsidR="00252CEF" w:rsidRDefault="00252CEF" w:rsidP="0028690B">
      <w:pPr>
        <w:rPr>
          <w:rFonts w:ascii="Arial" w:hAnsi="Arial" w:cs="Arial"/>
          <w:b/>
          <w:bCs/>
          <w:lang w:val="en-US"/>
        </w:rPr>
      </w:pPr>
    </w:p>
    <w:p w14:paraId="4B9271DC" w14:textId="4C26EFFE" w:rsidR="00252CEF" w:rsidRDefault="00252CEF" w:rsidP="0028690B">
      <w:pPr>
        <w:rPr>
          <w:rFonts w:ascii="Arial" w:hAnsi="Arial" w:cs="Arial"/>
          <w:b/>
          <w:bCs/>
          <w:lang w:val="en-US"/>
        </w:rPr>
      </w:pPr>
    </w:p>
    <w:p w14:paraId="0CD1D2C5" w14:textId="688F8DD4" w:rsidR="00252CEF" w:rsidRDefault="00252CEF" w:rsidP="0028690B">
      <w:pPr>
        <w:rPr>
          <w:rFonts w:ascii="Arial" w:hAnsi="Arial" w:cs="Arial"/>
          <w:b/>
          <w:bCs/>
          <w:lang w:val="en-US"/>
        </w:rPr>
      </w:pPr>
    </w:p>
    <w:p w14:paraId="6640FC0B" w14:textId="66121FC4" w:rsidR="00252CEF" w:rsidRDefault="00252CEF" w:rsidP="0028690B">
      <w:pPr>
        <w:rPr>
          <w:rFonts w:ascii="Arial" w:hAnsi="Arial" w:cs="Arial"/>
          <w:b/>
          <w:bCs/>
          <w:lang w:val="en-US"/>
        </w:rPr>
      </w:pPr>
    </w:p>
    <w:p w14:paraId="60598003" w14:textId="6490DCD0" w:rsidR="00252CEF" w:rsidRDefault="00252CEF" w:rsidP="0028690B">
      <w:pPr>
        <w:rPr>
          <w:rFonts w:ascii="Arial" w:hAnsi="Arial" w:cs="Arial"/>
          <w:b/>
          <w:bCs/>
          <w:lang w:val="en-US"/>
        </w:rPr>
      </w:pPr>
    </w:p>
    <w:p w14:paraId="2473FCB8" w14:textId="10B2DA91" w:rsidR="00252CEF" w:rsidRDefault="00252CEF" w:rsidP="0028690B">
      <w:pPr>
        <w:rPr>
          <w:rFonts w:ascii="Arial" w:hAnsi="Arial" w:cs="Arial"/>
          <w:b/>
          <w:bCs/>
          <w:lang w:val="en-US"/>
        </w:rPr>
      </w:pPr>
    </w:p>
    <w:p w14:paraId="3877973C" w14:textId="5EF1B93A" w:rsidR="00252CEF" w:rsidRDefault="00252CEF" w:rsidP="0028690B">
      <w:pPr>
        <w:rPr>
          <w:rFonts w:ascii="Arial" w:hAnsi="Arial" w:cs="Arial"/>
          <w:b/>
          <w:bCs/>
          <w:lang w:val="en-US"/>
        </w:rPr>
      </w:pPr>
    </w:p>
    <w:p w14:paraId="7A5BDD81" w14:textId="314D8C3C" w:rsidR="00252CEF" w:rsidRDefault="00252CEF" w:rsidP="0028690B">
      <w:pPr>
        <w:rPr>
          <w:rFonts w:ascii="Arial" w:hAnsi="Arial" w:cs="Arial"/>
          <w:b/>
          <w:bCs/>
          <w:lang w:val="en-US"/>
        </w:rPr>
      </w:pPr>
    </w:p>
    <w:p w14:paraId="0709A2B5" w14:textId="17B3A31E" w:rsidR="00252CEF" w:rsidRDefault="00252CEF" w:rsidP="0028690B">
      <w:pPr>
        <w:rPr>
          <w:rFonts w:ascii="Arial" w:hAnsi="Arial" w:cs="Arial"/>
          <w:b/>
          <w:bCs/>
          <w:lang w:val="en-US"/>
        </w:rPr>
      </w:pPr>
    </w:p>
    <w:p w14:paraId="61857390" w14:textId="57AF47F5" w:rsidR="00252CEF" w:rsidRDefault="00252CEF" w:rsidP="0028690B">
      <w:pPr>
        <w:rPr>
          <w:rFonts w:ascii="Arial" w:hAnsi="Arial" w:cs="Arial"/>
          <w:b/>
          <w:bCs/>
          <w:lang w:val="en-US"/>
        </w:rPr>
      </w:pPr>
    </w:p>
    <w:p w14:paraId="7A686A60" w14:textId="12C5E60E" w:rsidR="00252CEF" w:rsidRDefault="00252CEF" w:rsidP="0028690B">
      <w:pPr>
        <w:rPr>
          <w:rFonts w:ascii="Arial" w:hAnsi="Arial" w:cs="Arial"/>
          <w:b/>
          <w:bCs/>
          <w:lang w:val="en-US"/>
        </w:rPr>
      </w:pPr>
    </w:p>
    <w:p w14:paraId="4D176041" w14:textId="14D48E29" w:rsidR="00252CEF" w:rsidRDefault="00252CEF" w:rsidP="0028690B">
      <w:pPr>
        <w:rPr>
          <w:rFonts w:ascii="Arial" w:hAnsi="Arial" w:cs="Arial"/>
          <w:b/>
          <w:bCs/>
          <w:lang w:val="en-US"/>
        </w:rPr>
      </w:pPr>
    </w:p>
    <w:p w14:paraId="4146B3AB" w14:textId="50D8921B" w:rsidR="00252CEF" w:rsidRDefault="00252CEF" w:rsidP="0028690B">
      <w:pPr>
        <w:rPr>
          <w:rFonts w:ascii="Arial" w:hAnsi="Arial" w:cs="Arial"/>
          <w:b/>
          <w:bCs/>
          <w:lang w:val="en-US"/>
        </w:rPr>
      </w:pPr>
    </w:p>
    <w:p w14:paraId="1F69EE3A" w14:textId="77777777" w:rsidR="0099368C" w:rsidRPr="000B5CEB" w:rsidRDefault="0099368C" w:rsidP="0028690B">
      <w:pPr>
        <w:rPr>
          <w:rFonts w:ascii="Arial" w:hAnsi="Arial" w:cs="Arial"/>
          <w:b/>
          <w:bCs/>
          <w:lang w:val="en-US"/>
        </w:rPr>
      </w:pPr>
    </w:p>
    <w:p w14:paraId="19DB176E" w14:textId="407AC572" w:rsidR="009C5FF9" w:rsidRPr="000B5CEB" w:rsidRDefault="001B1567" w:rsidP="0028690B">
      <w:pPr>
        <w:rPr>
          <w:rFonts w:ascii="Arial" w:hAnsi="Arial" w:cs="Arial"/>
          <w:b/>
          <w:lang w:val="en-US"/>
        </w:rPr>
      </w:pPr>
      <w:r w:rsidRPr="000B5CEB">
        <w:rPr>
          <w:rFonts w:ascii="Arial" w:hAnsi="Arial" w:cs="Arial"/>
          <w:b/>
          <w:lang w:val="en-US"/>
        </w:rPr>
        <w:lastRenderedPageBreak/>
        <w:t>References</w:t>
      </w:r>
    </w:p>
    <w:p w14:paraId="6AA88C0F" w14:textId="77777777" w:rsidR="009C5FF9" w:rsidRPr="000B5CEB" w:rsidRDefault="009C5FF9" w:rsidP="0028690B">
      <w:pPr>
        <w:rPr>
          <w:rFonts w:ascii="Arial" w:hAnsi="Arial" w:cs="Arial"/>
          <w:b/>
          <w:lang w:val="en-US"/>
        </w:rPr>
      </w:pPr>
    </w:p>
    <w:p w14:paraId="056A4BA2" w14:textId="77777777" w:rsidR="00C47E31" w:rsidRPr="00C47E31" w:rsidRDefault="00CA1B0C" w:rsidP="00C47E31">
      <w:pPr>
        <w:widowControl w:val="0"/>
        <w:autoSpaceDE w:val="0"/>
        <w:autoSpaceDN w:val="0"/>
        <w:adjustRightInd w:val="0"/>
        <w:ind w:left="709" w:hanging="709"/>
        <w:rPr>
          <w:rFonts w:ascii="Arial" w:hAnsi="Arial" w:cs="Arial"/>
        </w:rPr>
      </w:pPr>
      <w:r w:rsidRPr="00C47E31">
        <w:rPr>
          <w:rFonts w:ascii="Arial" w:hAnsi="Arial" w:cs="Arial"/>
          <w:b/>
          <w:lang w:val="en-US"/>
        </w:rPr>
        <w:fldChar w:fldCharType="begin"/>
      </w:r>
      <w:r w:rsidR="00C47E31" w:rsidRPr="00C47E31">
        <w:rPr>
          <w:rFonts w:ascii="Arial" w:hAnsi="Arial" w:cs="Arial"/>
          <w:lang w:val="en-US"/>
        </w:rPr>
        <w:instrText xml:space="preserve"> ADDIN ZOTERO_BIBL {"uncited":[],"omitted":[["http://zotero.org/users/3260749/items/SIA26J9S"]],"custom":[]} CSL_BIBLIOGRAPHY </w:instrText>
      </w:r>
      <w:r w:rsidRPr="00C47E31">
        <w:rPr>
          <w:rFonts w:ascii="Arial" w:hAnsi="Arial" w:cs="Arial"/>
          <w:b/>
          <w:lang w:val="en-US"/>
        </w:rPr>
        <w:fldChar w:fldCharType="separate"/>
      </w:r>
      <w:r w:rsidR="00C47E31" w:rsidRPr="00C47E31">
        <w:rPr>
          <w:rFonts w:ascii="Arial" w:hAnsi="Arial" w:cs="Arial"/>
          <w:lang w:val="en-US"/>
        </w:rPr>
        <w:t xml:space="preserve">American Psychiatric Association. (2003). Practice guideline for the assessment and treatment of patients with suicidal behaviors. </w:t>
      </w:r>
      <w:r w:rsidR="00C47E31" w:rsidRPr="00C47E31">
        <w:rPr>
          <w:rFonts w:ascii="Arial" w:hAnsi="Arial" w:cs="Arial"/>
          <w:i/>
          <w:iCs/>
        </w:rPr>
        <w:t>The American Journal of Psychiatry</w:t>
      </w:r>
      <w:r w:rsidR="00C47E31" w:rsidRPr="00C47E31">
        <w:rPr>
          <w:rFonts w:ascii="Arial" w:hAnsi="Arial" w:cs="Arial"/>
        </w:rPr>
        <w:t xml:space="preserve">, </w:t>
      </w:r>
      <w:r w:rsidR="00C47E31" w:rsidRPr="00C47E31">
        <w:rPr>
          <w:rFonts w:ascii="Arial" w:hAnsi="Arial" w:cs="Arial"/>
          <w:i/>
          <w:iCs/>
        </w:rPr>
        <w:t>160</w:t>
      </w:r>
      <w:r w:rsidR="00C47E31" w:rsidRPr="00C47E31">
        <w:rPr>
          <w:rFonts w:ascii="Arial" w:hAnsi="Arial" w:cs="Arial"/>
        </w:rPr>
        <w:t>(11 Suppl), 1–60.</w:t>
      </w:r>
    </w:p>
    <w:p w14:paraId="59E430C9"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Beck, A. T. (1991). </w:t>
      </w:r>
      <w:r w:rsidRPr="00C47E31">
        <w:rPr>
          <w:rFonts w:ascii="Arial" w:hAnsi="Arial" w:cs="Arial"/>
          <w:i/>
          <w:iCs/>
        </w:rPr>
        <w:t>BSI, Beck Scale for Suicide Ideation: Manual</w:t>
      </w:r>
      <w:r w:rsidRPr="00C47E31">
        <w:rPr>
          <w:rFonts w:ascii="Arial" w:hAnsi="Arial" w:cs="Arial"/>
        </w:rPr>
        <w:t>. Psychological Corporation.</w:t>
      </w:r>
    </w:p>
    <w:p w14:paraId="22306BEF"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Beck, A. T., Steer, R. A., Beck, J. S., &amp; Newman, C. F. (1993). Hopelessness, Depression, Suicidal Ideation, and Clinical Diagnosis of Depression. </w:t>
      </w:r>
      <w:r w:rsidRPr="00C47E31">
        <w:rPr>
          <w:rFonts w:ascii="Arial" w:hAnsi="Arial" w:cs="Arial"/>
          <w:i/>
          <w:iCs/>
        </w:rPr>
        <w:t>Suicide and Life-Threatening Behavior</w:t>
      </w:r>
      <w:r w:rsidRPr="00C47E31">
        <w:rPr>
          <w:rFonts w:ascii="Arial" w:hAnsi="Arial" w:cs="Arial"/>
        </w:rPr>
        <w:t xml:space="preserve">, </w:t>
      </w:r>
      <w:r w:rsidRPr="00C47E31">
        <w:rPr>
          <w:rFonts w:ascii="Arial" w:hAnsi="Arial" w:cs="Arial"/>
          <w:i/>
          <w:iCs/>
        </w:rPr>
        <w:t>23</w:t>
      </w:r>
      <w:r w:rsidRPr="00C47E31">
        <w:rPr>
          <w:rFonts w:ascii="Arial" w:hAnsi="Arial" w:cs="Arial"/>
        </w:rPr>
        <w:t>(2), 139–145. https://doi.org/10.1111/j.1943-278X.1993.tb00378.x</w:t>
      </w:r>
    </w:p>
    <w:p w14:paraId="36A96C4B"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Beck, A. T., Steer, R. A., &amp; Brown, G. (1996). </w:t>
      </w:r>
      <w:r w:rsidRPr="00C47E31">
        <w:rPr>
          <w:rFonts w:ascii="Arial" w:hAnsi="Arial" w:cs="Arial"/>
          <w:i/>
          <w:iCs/>
        </w:rPr>
        <w:t>Manual for the Beck Depression Inventory-II</w:t>
      </w:r>
      <w:r w:rsidRPr="00C47E31">
        <w:rPr>
          <w:rFonts w:ascii="Arial" w:hAnsi="Arial" w:cs="Arial"/>
        </w:rPr>
        <w:t xml:space="preserve"> [Data set]. Psychological Corporation. https://doi.org/10.1037/t00742-000</w:t>
      </w:r>
    </w:p>
    <w:p w14:paraId="1CAC4321"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Beck, A. T., Ward, C. H., Mendelson, M., Mock, J., &amp; Erbaugh, J. (1961). An inventory for measuring depression. </w:t>
      </w:r>
      <w:r w:rsidRPr="00C47E31">
        <w:rPr>
          <w:rFonts w:ascii="Arial" w:hAnsi="Arial" w:cs="Arial"/>
          <w:i/>
          <w:iCs/>
        </w:rPr>
        <w:t>Archives of General Psychiatry</w:t>
      </w:r>
      <w:r w:rsidRPr="00C47E31">
        <w:rPr>
          <w:rFonts w:ascii="Arial" w:hAnsi="Arial" w:cs="Arial"/>
        </w:rPr>
        <w:t xml:space="preserve">, </w:t>
      </w:r>
      <w:r w:rsidRPr="00C47E31">
        <w:rPr>
          <w:rFonts w:ascii="Arial" w:hAnsi="Arial" w:cs="Arial"/>
          <w:i/>
          <w:iCs/>
        </w:rPr>
        <w:t>4</w:t>
      </w:r>
      <w:r w:rsidRPr="00C47E31">
        <w:rPr>
          <w:rFonts w:ascii="Arial" w:hAnsi="Arial" w:cs="Arial"/>
        </w:rPr>
        <w:t>, 561–571.</w:t>
      </w:r>
    </w:p>
    <w:p w14:paraId="17980037"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Bishop, M., Rosenstein, D., Bakelaar, S., &amp; Seedat, S. (2014). An analysis of early developmental trauma in social anxiety disorder and posttraumatic stress disorder. </w:t>
      </w:r>
      <w:r w:rsidRPr="00C47E31">
        <w:rPr>
          <w:rFonts w:ascii="Arial" w:hAnsi="Arial" w:cs="Arial"/>
          <w:i/>
          <w:iCs/>
        </w:rPr>
        <w:t>Annals of General Psychiatry</w:t>
      </w:r>
      <w:r w:rsidRPr="00C47E31">
        <w:rPr>
          <w:rFonts w:ascii="Arial" w:hAnsi="Arial" w:cs="Arial"/>
        </w:rPr>
        <w:t xml:space="preserve">, </w:t>
      </w:r>
      <w:r w:rsidRPr="00C47E31">
        <w:rPr>
          <w:rFonts w:ascii="Arial" w:hAnsi="Arial" w:cs="Arial"/>
          <w:i/>
          <w:iCs/>
        </w:rPr>
        <w:t>13</w:t>
      </w:r>
      <w:r w:rsidRPr="00C47E31">
        <w:rPr>
          <w:rFonts w:ascii="Arial" w:hAnsi="Arial" w:cs="Arial"/>
        </w:rPr>
        <w:t>(1), 16. https://doi.org/10.1186/1744-859X-13-16</w:t>
      </w:r>
    </w:p>
    <w:p w14:paraId="3D4CEC70"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Box, G. E. P., &amp; Tidwell, P. W. (1962). Transformation of the Independent Variables. </w:t>
      </w:r>
      <w:r w:rsidRPr="00C47E31">
        <w:rPr>
          <w:rFonts w:ascii="Arial" w:hAnsi="Arial" w:cs="Arial"/>
          <w:i/>
          <w:iCs/>
        </w:rPr>
        <w:t>Technometrics</w:t>
      </w:r>
      <w:r w:rsidRPr="00C47E31">
        <w:rPr>
          <w:rFonts w:ascii="Arial" w:hAnsi="Arial" w:cs="Arial"/>
        </w:rPr>
        <w:t xml:space="preserve">, </w:t>
      </w:r>
      <w:r w:rsidRPr="00C47E31">
        <w:rPr>
          <w:rFonts w:ascii="Arial" w:hAnsi="Arial" w:cs="Arial"/>
          <w:i/>
          <w:iCs/>
        </w:rPr>
        <w:t>4</w:t>
      </w:r>
      <w:r w:rsidRPr="00C47E31">
        <w:rPr>
          <w:rFonts w:ascii="Arial" w:hAnsi="Arial" w:cs="Arial"/>
        </w:rPr>
        <w:t>(4), 531–550. https://doi.org/10.1080/00401706.1962.10490038</w:t>
      </w:r>
    </w:p>
    <w:p w14:paraId="4B174FD7"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Bruce, L. C., Heimberg, R. G., Blanco, C., Schneier, F. R., &amp; Liebowitz, M. R. (2012). Childhood maltreatment and social anxiety disorder: Implications for symptom severity and response to pharmacotherapy: Childhood Maltreatment in SAD. </w:t>
      </w:r>
      <w:r w:rsidRPr="00C47E31">
        <w:rPr>
          <w:rFonts w:ascii="Arial" w:hAnsi="Arial" w:cs="Arial"/>
          <w:i/>
          <w:iCs/>
        </w:rPr>
        <w:t>Depression and Anxiety</w:t>
      </w:r>
      <w:r w:rsidRPr="00C47E31">
        <w:rPr>
          <w:rFonts w:ascii="Arial" w:hAnsi="Arial" w:cs="Arial"/>
        </w:rPr>
        <w:t xml:space="preserve">, </w:t>
      </w:r>
      <w:r w:rsidRPr="00C47E31">
        <w:rPr>
          <w:rFonts w:ascii="Arial" w:hAnsi="Arial" w:cs="Arial"/>
          <w:i/>
          <w:iCs/>
        </w:rPr>
        <w:t>29</w:t>
      </w:r>
      <w:r w:rsidRPr="00C47E31">
        <w:rPr>
          <w:rFonts w:ascii="Arial" w:hAnsi="Arial" w:cs="Arial"/>
        </w:rPr>
        <w:t>(2), 132–139. https://doi.org/10.1002/da.20909</w:t>
      </w:r>
    </w:p>
    <w:p w14:paraId="585ECC10"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Buckner, J. D., Lemke, A. W., Jeffries, E. R., &amp; Shah, S. M. (2017). Social anxiety and suicidal ideation: Test of the utility of the interpersonal-psychological theory of suicide. </w:t>
      </w:r>
      <w:r w:rsidRPr="00C47E31">
        <w:rPr>
          <w:rFonts w:ascii="Arial" w:hAnsi="Arial" w:cs="Arial"/>
          <w:i/>
          <w:iCs/>
        </w:rPr>
        <w:t>Journal of Anxiety Disorders</w:t>
      </w:r>
      <w:r w:rsidRPr="00C47E31">
        <w:rPr>
          <w:rFonts w:ascii="Arial" w:hAnsi="Arial" w:cs="Arial"/>
        </w:rPr>
        <w:t xml:space="preserve">, </w:t>
      </w:r>
      <w:r w:rsidRPr="00C47E31">
        <w:rPr>
          <w:rFonts w:ascii="Arial" w:hAnsi="Arial" w:cs="Arial"/>
          <w:i/>
          <w:iCs/>
        </w:rPr>
        <w:t>45</w:t>
      </w:r>
      <w:r w:rsidRPr="00C47E31">
        <w:rPr>
          <w:rFonts w:ascii="Arial" w:hAnsi="Arial" w:cs="Arial"/>
        </w:rPr>
        <w:t>, 60–63. https://doi.org/10.1016/j.janxdis.2016.11.010</w:t>
      </w:r>
    </w:p>
    <w:p w14:paraId="47C75D4D"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Cho, S.-J., Hong, J. P., Lee, J.-Y., Im, J. S., Na, K.-S., Park, J. E., &amp; Cho, M. J. (2016). Association between DSM-IV Anxiety Disorders and Suicidal Behaviors in a Community Sample of South Korean Adults. </w:t>
      </w:r>
      <w:r w:rsidRPr="00C47E31">
        <w:rPr>
          <w:rFonts w:ascii="Arial" w:hAnsi="Arial" w:cs="Arial"/>
          <w:i/>
          <w:iCs/>
        </w:rPr>
        <w:t>Psychiatry Investigation</w:t>
      </w:r>
      <w:r w:rsidRPr="00C47E31">
        <w:rPr>
          <w:rFonts w:ascii="Arial" w:hAnsi="Arial" w:cs="Arial"/>
        </w:rPr>
        <w:t xml:space="preserve">, </w:t>
      </w:r>
      <w:r w:rsidRPr="00C47E31">
        <w:rPr>
          <w:rFonts w:ascii="Arial" w:hAnsi="Arial" w:cs="Arial"/>
          <w:i/>
          <w:iCs/>
        </w:rPr>
        <w:t>13</w:t>
      </w:r>
      <w:r w:rsidRPr="00C47E31">
        <w:rPr>
          <w:rFonts w:ascii="Arial" w:hAnsi="Arial" w:cs="Arial"/>
        </w:rPr>
        <w:t>(6), 595–600. https://doi.org/10.4306/pi.2016.13.6.595</w:t>
      </w:r>
    </w:p>
    <w:p w14:paraId="4653247F"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Choi, N. G., DiNitto, D. M., Marti, C. N., &amp; Segal, S. P. (2017). Adverse childhood experiences and suicide attempts among those with mental and substance use disorders. </w:t>
      </w:r>
      <w:r w:rsidRPr="00C47E31">
        <w:rPr>
          <w:rFonts w:ascii="Arial" w:hAnsi="Arial" w:cs="Arial"/>
          <w:i/>
          <w:iCs/>
        </w:rPr>
        <w:t>Child Abuse &amp; Neglect</w:t>
      </w:r>
      <w:r w:rsidRPr="00C47E31">
        <w:rPr>
          <w:rFonts w:ascii="Arial" w:hAnsi="Arial" w:cs="Arial"/>
        </w:rPr>
        <w:t xml:space="preserve">, </w:t>
      </w:r>
      <w:r w:rsidRPr="00C47E31">
        <w:rPr>
          <w:rFonts w:ascii="Arial" w:hAnsi="Arial" w:cs="Arial"/>
          <w:i/>
          <w:iCs/>
        </w:rPr>
        <w:t>69</w:t>
      </w:r>
      <w:r w:rsidRPr="00C47E31">
        <w:rPr>
          <w:rFonts w:ascii="Arial" w:hAnsi="Arial" w:cs="Arial"/>
        </w:rPr>
        <w:t>, 252–262. https://doi.org/10.1016/j.chiabu.2017.04.024</w:t>
      </w:r>
    </w:p>
    <w:p w14:paraId="7EABE79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Chu, C., Buchman-Schmitt, J. M., Stanley, I. H., Hom, M. A., Tucker, R. P., Hagan, C. R., Rogers, M. L., Podlogar, M. C., Chiurliza, B., Ringer, F. B., Michaels, M. S., Patros, C. H. G., &amp; Joiner, T. E. (2017). The interpersonal theory of suicide: A systematic review and meta-analysis of a decade of cross-national research. </w:t>
      </w:r>
      <w:r w:rsidRPr="00C47E31">
        <w:rPr>
          <w:rFonts w:ascii="Arial" w:hAnsi="Arial" w:cs="Arial"/>
          <w:i/>
          <w:iCs/>
        </w:rPr>
        <w:t>Psychological Bulletin</w:t>
      </w:r>
      <w:r w:rsidRPr="00C47E31">
        <w:rPr>
          <w:rFonts w:ascii="Arial" w:hAnsi="Arial" w:cs="Arial"/>
        </w:rPr>
        <w:t xml:space="preserve">, </w:t>
      </w:r>
      <w:r w:rsidRPr="00C47E31">
        <w:rPr>
          <w:rFonts w:ascii="Arial" w:hAnsi="Arial" w:cs="Arial"/>
          <w:i/>
          <w:iCs/>
        </w:rPr>
        <w:t>143</w:t>
      </w:r>
      <w:r w:rsidRPr="00C47E31">
        <w:rPr>
          <w:rFonts w:ascii="Arial" w:hAnsi="Arial" w:cs="Arial"/>
        </w:rPr>
        <w:t>(12), 1313–1345. https://doi.org/10.1037/bul0000123</w:t>
      </w:r>
    </w:p>
    <w:p w14:paraId="23E06253"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Cohen, J. (1988). </w:t>
      </w:r>
      <w:r w:rsidRPr="00C47E31">
        <w:rPr>
          <w:rFonts w:ascii="Arial" w:hAnsi="Arial" w:cs="Arial"/>
          <w:i/>
          <w:iCs/>
        </w:rPr>
        <w:t>Statistical power analysis for the behavioral sciences</w:t>
      </w:r>
      <w:r w:rsidRPr="00C47E31">
        <w:rPr>
          <w:rFonts w:ascii="Arial" w:hAnsi="Arial" w:cs="Arial"/>
        </w:rPr>
        <w:t>. L. Erlbaum Associates.</w:t>
      </w:r>
    </w:p>
    <w:p w14:paraId="7228D54D"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Connor, K. M., Davidson, J. R., Churchill, L. E., Sherwood, A., Foa, E., &amp; Weisler, R. H. (2000). Psychometric properties of the Social Phobia Inventory (SPIN). New self-rating scale. </w:t>
      </w:r>
      <w:r w:rsidRPr="00C47E31">
        <w:rPr>
          <w:rFonts w:ascii="Arial" w:hAnsi="Arial" w:cs="Arial"/>
          <w:i/>
          <w:iCs/>
        </w:rPr>
        <w:t xml:space="preserve">The British Journal of Psychiatry: The Journal of Mental </w:t>
      </w:r>
      <w:r w:rsidRPr="00C47E31">
        <w:rPr>
          <w:rFonts w:ascii="Arial" w:hAnsi="Arial" w:cs="Arial"/>
          <w:i/>
          <w:iCs/>
        </w:rPr>
        <w:lastRenderedPageBreak/>
        <w:t>Science</w:t>
      </w:r>
      <w:r w:rsidRPr="00C47E31">
        <w:rPr>
          <w:rFonts w:ascii="Arial" w:hAnsi="Arial" w:cs="Arial"/>
        </w:rPr>
        <w:t xml:space="preserve">, </w:t>
      </w:r>
      <w:r w:rsidRPr="00C47E31">
        <w:rPr>
          <w:rFonts w:ascii="Arial" w:hAnsi="Arial" w:cs="Arial"/>
          <w:i/>
          <w:iCs/>
        </w:rPr>
        <w:t>176</w:t>
      </w:r>
      <w:r w:rsidRPr="00C47E31">
        <w:rPr>
          <w:rFonts w:ascii="Arial" w:hAnsi="Arial" w:cs="Arial"/>
        </w:rPr>
        <w:t>, 379–386.</w:t>
      </w:r>
    </w:p>
    <w:p w14:paraId="238BF24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Conrad, R., Forstner, A. J., Chung, M.-L., Mücke, M., Geiser, F., Schumacher, J., &amp; Carnehl, F. (2021). Significance of anger suppression and preoccupied attachment in social anxiety disorder: A cross-sectional study. </w:t>
      </w:r>
      <w:r w:rsidRPr="00C47E31">
        <w:rPr>
          <w:rFonts w:ascii="Arial" w:hAnsi="Arial" w:cs="Arial"/>
          <w:i/>
          <w:iCs/>
        </w:rPr>
        <w:t>BMC Psychiatry</w:t>
      </w:r>
      <w:r w:rsidRPr="00C47E31">
        <w:rPr>
          <w:rFonts w:ascii="Arial" w:hAnsi="Arial" w:cs="Arial"/>
        </w:rPr>
        <w:t xml:space="preserve">, </w:t>
      </w:r>
      <w:r w:rsidRPr="00C47E31">
        <w:rPr>
          <w:rFonts w:ascii="Arial" w:hAnsi="Arial" w:cs="Arial"/>
          <w:i/>
          <w:iCs/>
        </w:rPr>
        <w:t>21</w:t>
      </w:r>
      <w:r w:rsidRPr="00C47E31">
        <w:rPr>
          <w:rFonts w:ascii="Arial" w:hAnsi="Arial" w:cs="Arial"/>
        </w:rPr>
        <w:t>(1), 116. https://doi.org/10.1186/s12888-021-03098-1</w:t>
      </w:r>
    </w:p>
    <w:p w14:paraId="4ADB02E2"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Davidson, C. L., Wingate, L. R., Grant, D. M., Judah, M. R., &amp; Mills, A. C. (2011). Interpersonal Suicide Risk and Ideation: The Influence of Depression and Social Anxiety. </w:t>
      </w:r>
      <w:r w:rsidRPr="00C47E31">
        <w:rPr>
          <w:rFonts w:ascii="Arial" w:hAnsi="Arial" w:cs="Arial"/>
          <w:i/>
          <w:iCs/>
        </w:rPr>
        <w:t>Journal of Social and Clinical Psychology</w:t>
      </w:r>
      <w:r w:rsidRPr="00C47E31">
        <w:rPr>
          <w:rFonts w:ascii="Arial" w:hAnsi="Arial" w:cs="Arial"/>
        </w:rPr>
        <w:t xml:space="preserve">, </w:t>
      </w:r>
      <w:r w:rsidRPr="00C47E31">
        <w:rPr>
          <w:rFonts w:ascii="Arial" w:hAnsi="Arial" w:cs="Arial"/>
          <w:i/>
          <w:iCs/>
        </w:rPr>
        <w:t>30</w:t>
      </w:r>
      <w:r w:rsidRPr="00C47E31">
        <w:rPr>
          <w:rFonts w:ascii="Arial" w:hAnsi="Arial" w:cs="Arial"/>
        </w:rPr>
        <w:t>(8), 842–855. https://doi.org/10.1521/jscp.2011.30.8.842</w:t>
      </w:r>
    </w:p>
    <w:p w14:paraId="4F0A778F"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Dillon, K. H., Van Voorhees, E. E., &amp; Elbogen, E. B. (2020). Associations between anger and suicidal ideation and attempts: A prospective study using the National Epidemiologic Survey on Alcohol and Related Conditions. </w:t>
      </w:r>
      <w:r w:rsidRPr="00C47E31">
        <w:rPr>
          <w:rFonts w:ascii="Arial" w:hAnsi="Arial" w:cs="Arial"/>
          <w:i/>
          <w:iCs/>
        </w:rPr>
        <w:t>Journal of Psychiatric Research</w:t>
      </w:r>
      <w:r w:rsidRPr="00C47E31">
        <w:rPr>
          <w:rFonts w:ascii="Arial" w:hAnsi="Arial" w:cs="Arial"/>
        </w:rPr>
        <w:t xml:space="preserve">, </w:t>
      </w:r>
      <w:r w:rsidRPr="00C47E31">
        <w:rPr>
          <w:rFonts w:ascii="Arial" w:hAnsi="Arial" w:cs="Arial"/>
          <w:i/>
          <w:iCs/>
        </w:rPr>
        <w:t>122</w:t>
      </w:r>
      <w:r w:rsidRPr="00C47E31">
        <w:rPr>
          <w:rFonts w:ascii="Arial" w:hAnsi="Arial" w:cs="Arial"/>
        </w:rPr>
        <w:t>, 17–21. https://doi.org/10.1016/j.jpsychires.2019.12.011</w:t>
      </w:r>
    </w:p>
    <w:p w14:paraId="5F99928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Duffy, M. E., Mueller, N. E., Cougle, J. R., &amp; Joiner, T. E. (2020a). Perceived burdensomeness uniquely accounts for suicidal ideation severity in social anxiety disorder. </w:t>
      </w:r>
      <w:r w:rsidRPr="00C47E31">
        <w:rPr>
          <w:rFonts w:ascii="Arial" w:hAnsi="Arial" w:cs="Arial"/>
          <w:i/>
          <w:iCs/>
        </w:rPr>
        <w:t>Journal of Affective Disorders</w:t>
      </w:r>
      <w:r w:rsidRPr="00C47E31">
        <w:rPr>
          <w:rFonts w:ascii="Arial" w:hAnsi="Arial" w:cs="Arial"/>
        </w:rPr>
        <w:t xml:space="preserve">, </w:t>
      </w:r>
      <w:r w:rsidRPr="00C47E31">
        <w:rPr>
          <w:rFonts w:ascii="Arial" w:hAnsi="Arial" w:cs="Arial"/>
          <w:i/>
          <w:iCs/>
        </w:rPr>
        <w:t>266</w:t>
      </w:r>
      <w:r w:rsidRPr="00C47E31">
        <w:rPr>
          <w:rFonts w:ascii="Arial" w:hAnsi="Arial" w:cs="Arial"/>
        </w:rPr>
        <w:t>, 43–48. https://doi.org/10.1016/j.jad.2020.01.116</w:t>
      </w:r>
    </w:p>
    <w:p w14:paraId="2196F5E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Ernstmann, N., Heuser, C., Halbach, S., Wegener, I., Rambau, S., Forstner, A. J., Schumacher, J., Mücke, M., Geiser, F., &amp; Conrad, R. (2021). Interaktive Gesundheitskompetenz, soziodemografische Faktoren und der Zeitraum bis zur Inanspruchnahme psychotherapeutischer oder medikamentöser Behandlung – gibt es Hinweise auf soziale Ungleichheiten in der Therapie der Sozialen Angststörung? </w:t>
      </w:r>
      <w:r w:rsidRPr="00C47E31">
        <w:rPr>
          <w:rFonts w:ascii="Arial" w:hAnsi="Arial" w:cs="Arial"/>
          <w:i/>
          <w:iCs/>
        </w:rPr>
        <w:t>Psychiatrische Praxis</w:t>
      </w:r>
      <w:r w:rsidRPr="00C47E31">
        <w:rPr>
          <w:rFonts w:ascii="Arial" w:hAnsi="Arial" w:cs="Arial"/>
        </w:rPr>
        <w:t xml:space="preserve">, </w:t>
      </w:r>
      <w:r w:rsidRPr="00C47E31">
        <w:rPr>
          <w:rFonts w:ascii="Arial" w:hAnsi="Arial" w:cs="Arial"/>
          <w:i/>
          <w:iCs/>
        </w:rPr>
        <w:t>48</w:t>
      </w:r>
      <w:r w:rsidRPr="00C47E31">
        <w:rPr>
          <w:rFonts w:ascii="Arial" w:hAnsi="Arial" w:cs="Arial"/>
        </w:rPr>
        <w:t>(04), 201–207. https://doi.org/10.1055/a-1294-0950</w:t>
      </w:r>
    </w:p>
    <w:p w14:paraId="37643C84"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Erwin, B. A., Heimberg, R. G., Schneier, F. R., &amp; Liebowitz, M. R. (2003). Anger experience and expression in social anxiety disorder: Pretreatment profile and predictors of attrition and response to cognitive-behavioral treatment. </w:t>
      </w:r>
      <w:r w:rsidRPr="00C47E31">
        <w:rPr>
          <w:rFonts w:ascii="Arial" w:hAnsi="Arial" w:cs="Arial"/>
          <w:i/>
          <w:iCs/>
        </w:rPr>
        <w:t>Behavior Therapy</w:t>
      </w:r>
      <w:r w:rsidRPr="00C47E31">
        <w:rPr>
          <w:rFonts w:ascii="Arial" w:hAnsi="Arial" w:cs="Arial"/>
        </w:rPr>
        <w:t xml:space="preserve">, </w:t>
      </w:r>
      <w:r w:rsidRPr="00C47E31">
        <w:rPr>
          <w:rFonts w:ascii="Arial" w:hAnsi="Arial" w:cs="Arial"/>
          <w:i/>
          <w:iCs/>
        </w:rPr>
        <w:t>34</w:t>
      </w:r>
      <w:r w:rsidRPr="00C47E31">
        <w:rPr>
          <w:rFonts w:ascii="Arial" w:hAnsi="Arial" w:cs="Arial"/>
        </w:rPr>
        <w:t>(3), 331–350. https://doi.org/10.1016/S0005-7894(03)80004-7</w:t>
      </w:r>
    </w:p>
    <w:p w14:paraId="1B726421"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Farabaugh, A., Bitran, S., Nyer, M., Holt, D. J., Pedrelli, P., Shyu, I., Hollon, S. D., Zisook, S., Baer, L., Busse, W., Petersen, T. J., Pender, M., Tucker, D. D., &amp; Fava, M. (2012). Depression and Suicidal Ideation in College Students. </w:t>
      </w:r>
      <w:r w:rsidRPr="00C47E31">
        <w:rPr>
          <w:rFonts w:ascii="Arial" w:hAnsi="Arial" w:cs="Arial"/>
          <w:i/>
          <w:iCs/>
        </w:rPr>
        <w:t>Psychopathology</w:t>
      </w:r>
      <w:r w:rsidRPr="00C47E31">
        <w:rPr>
          <w:rFonts w:ascii="Arial" w:hAnsi="Arial" w:cs="Arial"/>
        </w:rPr>
        <w:t xml:space="preserve">, </w:t>
      </w:r>
      <w:r w:rsidRPr="00C47E31">
        <w:rPr>
          <w:rFonts w:ascii="Arial" w:hAnsi="Arial" w:cs="Arial"/>
          <w:i/>
          <w:iCs/>
        </w:rPr>
        <w:t>45</w:t>
      </w:r>
      <w:r w:rsidRPr="00C47E31">
        <w:rPr>
          <w:rFonts w:ascii="Arial" w:hAnsi="Arial" w:cs="Arial"/>
        </w:rPr>
        <w:t>(4), 228–234. https://doi.org/10.1159/000331598</w:t>
      </w:r>
    </w:p>
    <w:p w14:paraId="0E78071B"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Felitti, V. J., Anda, R. F., Nordenberg, D., Williamson, D. F., Spitz, A. M., Edwards, V., Koss, M. P., &amp; Marks, J. S. (1998). Relationship of Childhood Abuse and Household Dysfunction to Many of the Leading Causes of Death in Adults: The Adverse Childhood Experiences (ACE) Study. </w:t>
      </w:r>
      <w:r w:rsidRPr="00C47E31">
        <w:rPr>
          <w:rFonts w:ascii="Arial" w:hAnsi="Arial" w:cs="Arial"/>
          <w:i/>
          <w:iCs/>
        </w:rPr>
        <w:t>American Journal of Preventive Medicine</w:t>
      </w:r>
      <w:r w:rsidRPr="00C47E31">
        <w:rPr>
          <w:rFonts w:ascii="Arial" w:hAnsi="Arial" w:cs="Arial"/>
        </w:rPr>
        <w:t xml:space="preserve">, </w:t>
      </w:r>
      <w:r w:rsidRPr="00C47E31">
        <w:rPr>
          <w:rFonts w:ascii="Arial" w:hAnsi="Arial" w:cs="Arial"/>
          <w:i/>
          <w:iCs/>
        </w:rPr>
        <w:t>14</w:t>
      </w:r>
      <w:r w:rsidRPr="00C47E31">
        <w:rPr>
          <w:rFonts w:ascii="Arial" w:hAnsi="Arial" w:cs="Arial"/>
        </w:rPr>
        <w:t>(4), 245–258. https://doi.org/10.1016/S0749-3797(98)00017-8</w:t>
      </w:r>
    </w:p>
    <w:p w14:paraId="2DB5445E"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Field, A. (2017). </w:t>
      </w:r>
      <w:r w:rsidRPr="00C47E31">
        <w:rPr>
          <w:rFonts w:ascii="Arial" w:hAnsi="Arial" w:cs="Arial"/>
          <w:i/>
          <w:iCs/>
        </w:rPr>
        <w:t>Discovering statistics using IBM SPSS statistics</w:t>
      </w:r>
      <w:r w:rsidRPr="00C47E31">
        <w:rPr>
          <w:rFonts w:ascii="Arial" w:hAnsi="Arial" w:cs="Arial"/>
        </w:rPr>
        <w:t xml:space="preserve"> (5th edition). SAGE Publications.</w:t>
      </w:r>
    </w:p>
    <w:p w14:paraId="1E0C8E69"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First, M. B., Spitzer, R. L., Gibbon, M., &amp; Williams, J. B. W. (1996). </w:t>
      </w:r>
      <w:r w:rsidRPr="00C47E31">
        <w:rPr>
          <w:rFonts w:ascii="Arial" w:hAnsi="Arial" w:cs="Arial"/>
          <w:i/>
          <w:iCs/>
        </w:rPr>
        <w:t>Structured Clinical Interview for DSM-IV Axis I Disorders (SCID-I), Clinician Version: Administration Booklet</w:t>
      </w:r>
      <w:r w:rsidRPr="00C47E31">
        <w:rPr>
          <w:rFonts w:ascii="Arial" w:hAnsi="Arial" w:cs="Arial"/>
        </w:rPr>
        <w:t>. American Psychiatric Association Publishing.</w:t>
      </w:r>
    </w:p>
    <w:p w14:paraId="62C017D3"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Forstner, A. J., Rambau, S., Friedrich, N., Ludwig, K. U., Böhmer, A. C., Mangold, E., Maaser, A., Hess, T., Kleiman, A., Bittner, A., Nöthen, M. M., Becker, J., Geiser, F., Schumacher, J., &amp; Conrad, R. (2017). Further evidence for genetic variation at the serotonin transporter gene SLC6A4 contributing toward anxiety. </w:t>
      </w:r>
      <w:r w:rsidRPr="00C47E31">
        <w:rPr>
          <w:rFonts w:ascii="Arial" w:hAnsi="Arial" w:cs="Arial"/>
          <w:i/>
          <w:iCs/>
        </w:rPr>
        <w:t>Psychiatric Genetics</w:t>
      </w:r>
      <w:r w:rsidRPr="00C47E31">
        <w:rPr>
          <w:rFonts w:ascii="Arial" w:hAnsi="Arial" w:cs="Arial"/>
        </w:rPr>
        <w:t xml:space="preserve">, </w:t>
      </w:r>
      <w:r w:rsidRPr="00C47E31">
        <w:rPr>
          <w:rFonts w:ascii="Arial" w:hAnsi="Arial" w:cs="Arial"/>
          <w:i/>
          <w:iCs/>
        </w:rPr>
        <w:t>27</w:t>
      </w:r>
      <w:r w:rsidRPr="00C47E31">
        <w:rPr>
          <w:rFonts w:ascii="Arial" w:hAnsi="Arial" w:cs="Arial"/>
        </w:rPr>
        <w:t>(3), 96–102. https://doi.org/10.1097/YPG.0000000000000171</w:t>
      </w:r>
    </w:p>
    <w:p w14:paraId="7E5EF701"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Gallagher, M., Prinstein, M. J., Simon, V., &amp; Spirito, A. (2014). Social anxiety </w:t>
      </w:r>
      <w:r w:rsidRPr="00C47E31">
        <w:rPr>
          <w:rFonts w:ascii="Arial" w:hAnsi="Arial" w:cs="Arial"/>
        </w:rPr>
        <w:lastRenderedPageBreak/>
        <w:t xml:space="preserve">symptoms and suicidal ideation in a clinical sample of early adolescents: Examining loneliness and social support as longitudinal mediators. </w:t>
      </w:r>
      <w:r w:rsidRPr="00C47E31">
        <w:rPr>
          <w:rFonts w:ascii="Arial" w:hAnsi="Arial" w:cs="Arial"/>
          <w:i/>
          <w:iCs/>
        </w:rPr>
        <w:t>Journal of Abnormal Child Psychology</w:t>
      </w:r>
      <w:r w:rsidRPr="00C47E31">
        <w:rPr>
          <w:rFonts w:ascii="Arial" w:hAnsi="Arial" w:cs="Arial"/>
        </w:rPr>
        <w:t xml:space="preserve">, </w:t>
      </w:r>
      <w:r w:rsidRPr="00C47E31">
        <w:rPr>
          <w:rFonts w:ascii="Arial" w:hAnsi="Arial" w:cs="Arial"/>
          <w:i/>
          <w:iCs/>
        </w:rPr>
        <w:t>42</w:t>
      </w:r>
      <w:r w:rsidRPr="00C47E31">
        <w:rPr>
          <w:rFonts w:ascii="Arial" w:hAnsi="Arial" w:cs="Arial"/>
        </w:rPr>
        <w:t>(6), 871–883. https://doi.org/10.1007/s10802-013-9844-7</w:t>
      </w:r>
    </w:p>
    <w:p w14:paraId="1C36DD2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Hallensleben, N., Spangenberg, L., Kapusta, N. D., Forkmann, T., &amp; Glaesmer, H. (2016). The German version of the Interpersonal Needs Questionnaire (INQ)—Dimensionality, psychometric properties and population-based norms. </w:t>
      </w:r>
      <w:r w:rsidRPr="00C47E31">
        <w:rPr>
          <w:rFonts w:ascii="Arial" w:hAnsi="Arial" w:cs="Arial"/>
          <w:i/>
          <w:iCs/>
        </w:rPr>
        <w:t>Journal of Affective Disorders</w:t>
      </w:r>
      <w:r w:rsidRPr="00C47E31">
        <w:rPr>
          <w:rFonts w:ascii="Arial" w:hAnsi="Arial" w:cs="Arial"/>
        </w:rPr>
        <w:t xml:space="preserve">, </w:t>
      </w:r>
      <w:r w:rsidRPr="00C47E31">
        <w:rPr>
          <w:rFonts w:ascii="Arial" w:hAnsi="Arial" w:cs="Arial"/>
          <w:i/>
          <w:iCs/>
        </w:rPr>
        <w:t>195</w:t>
      </w:r>
      <w:r w:rsidRPr="00C47E31">
        <w:rPr>
          <w:rFonts w:ascii="Arial" w:hAnsi="Arial" w:cs="Arial"/>
        </w:rPr>
        <w:t>, 191–198. https://doi.org/10.1016/j.jad.2016.01.045</w:t>
      </w:r>
    </w:p>
    <w:p w14:paraId="7FCEB0F9"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Hautzinger, M., Bailer, M., Worrall, H., &amp; Keller, F. (1994). </w:t>
      </w:r>
      <w:r w:rsidRPr="00C47E31">
        <w:rPr>
          <w:rFonts w:ascii="Arial" w:hAnsi="Arial" w:cs="Arial"/>
          <w:i/>
          <w:iCs/>
        </w:rPr>
        <w:t>Beck-Depressions-Inventar (BDI). Testhandbuch</w:t>
      </w:r>
      <w:r w:rsidRPr="00C47E31">
        <w:rPr>
          <w:rFonts w:ascii="Arial" w:hAnsi="Arial" w:cs="Arial"/>
        </w:rPr>
        <w:t xml:space="preserve"> (1. Auflage). Hans Huber.</w:t>
      </w:r>
    </w:p>
    <w:p w14:paraId="37684D2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Hawkins, K. A., &amp; Cougle, J. R. (2013). A Test of the Unique and Interactive Roles of Anger Experience and Expression in Suicidality: Findings From a Population-Based Study. </w:t>
      </w:r>
      <w:r w:rsidRPr="00C47E31">
        <w:rPr>
          <w:rFonts w:ascii="Arial" w:hAnsi="Arial" w:cs="Arial"/>
          <w:i/>
          <w:iCs/>
        </w:rPr>
        <w:t>Journal of Nervous &amp; Mental Disease</w:t>
      </w:r>
      <w:r w:rsidRPr="00C47E31">
        <w:rPr>
          <w:rFonts w:ascii="Arial" w:hAnsi="Arial" w:cs="Arial"/>
        </w:rPr>
        <w:t xml:space="preserve">, </w:t>
      </w:r>
      <w:r w:rsidRPr="00C47E31">
        <w:rPr>
          <w:rFonts w:ascii="Arial" w:hAnsi="Arial" w:cs="Arial"/>
          <w:i/>
          <w:iCs/>
        </w:rPr>
        <w:t>201</w:t>
      </w:r>
      <w:r w:rsidRPr="00C47E31">
        <w:rPr>
          <w:rFonts w:ascii="Arial" w:hAnsi="Arial" w:cs="Arial"/>
        </w:rPr>
        <w:t>(11), 959–963. https://doi.org/10.1097/NMD.0000000000000041</w:t>
      </w:r>
    </w:p>
    <w:p w14:paraId="37656F9F"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Herres, J., Shearer, A., Kodish, T., Kim, B., Wang, S. B., &amp; Diamond, G. S. (2019). Differences in Suicide Risk Severity Among Suicidal Youth With Anxiety Disorders. </w:t>
      </w:r>
      <w:r w:rsidRPr="00C47E31">
        <w:rPr>
          <w:rFonts w:ascii="Arial" w:hAnsi="Arial" w:cs="Arial"/>
          <w:i/>
          <w:iCs/>
        </w:rPr>
        <w:t>Crisis</w:t>
      </w:r>
      <w:r w:rsidRPr="00C47E31">
        <w:rPr>
          <w:rFonts w:ascii="Arial" w:hAnsi="Arial" w:cs="Arial"/>
        </w:rPr>
        <w:t>, 1–7. https://doi.org/10.1027/0227-5910/a000571</w:t>
      </w:r>
    </w:p>
    <w:p w14:paraId="4977EA0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Hill, R. M., Rey, Y., Marin, C. E., Sharp, C., Green, K. L., &amp; Pettit, J. W. (2015). Evaluating the Interpersonal Needs Questionnaire: Comparison of the Reliability, Factor Structure, and Predictive Validity across Five Versions. </w:t>
      </w:r>
      <w:r w:rsidRPr="00C47E31">
        <w:rPr>
          <w:rFonts w:ascii="Arial" w:hAnsi="Arial" w:cs="Arial"/>
          <w:i/>
          <w:iCs/>
        </w:rPr>
        <w:t>Suicide &amp; Life-Threatening Behavior</w:t>
      </w:r>
      <w:r w:rsidRPr="00C47E31">
        <w:rPr>
          <w:rFonts w:ascii="Arial" w:hAnsi="Arial" w:cs="Arial"/>
        </w:rPr>
        <w:t xml:space="preserve">, </w:t>
      </w:r>
      <w:r w:rsidRPr="00C47E31">
        <w:rPr>
          <w:rFonts w:ascii="Arial" w:hAnsi="Arial" w:cs="Arial"/>
          <w:i/>
          <w:iCs/>
        </w:rPr>
        <w:t>45</w:t>
      </w:r>
      <w:r w:rsidRPr="00C47E31">
        <w:rPr>
          <w:rFonts w:ascii="Arial" w:hAnsi="Arial" w:cs="Arial"/>
        </w:rPr>
        <w:t>(3), 302–314. https://doi.org/10.1111/sltb.12129</w:t>
      </w:r>
    </w:p>
    <w:p w14:paraId="185AAC8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Hosmer, D. W., Lemeshow, S., &amp; Sturdivant, R. X. (2013). </w:t>
      </w:r>
      <w:r w:rsidRPr="00C47E31">
        <w:rPr>
          <w:rFonts w:ascii="Arial" w:hAnsi="Arial" w:cs="Arial"/>
          <w:i/>
          <w:iCs/>
        </w:rPr>
        <w:t>Applied logistic regression</w:t>
      </w:r>
      <w:r w:rsidRPr="00C47E31">
        <w:rPr>
          <w:rFonts w:ascii="Arial" w:hAnsi="Arial" w:cs="Arial"/>
        </w:rPr>
        <w:t xml:space="preserve"> (Third edition). Wiley.</w:t>
      </w:r>
    </w:p>
    <w:p w14:paraId="699A36B2"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i/>
          <w:iCs/>
        </w:rPr>
        <w:t>IBM SPSS Statistics for Macintosh</w:t>
      </w:r>
      <w:r w:rsidRPr="00C47E31">
        <w:rPr>
          <w:rFonts w:ascii="Arial" w:hAnsi="Arial" w:cs="Arial"/>
        </w:rPr>
        <w:t xml:space="preserve"> (27.0.0.0). (2020). [Computer software]. IBM Corp.</w:t>
      </w:r>
    </w:p>
    <w:p w14:paraId="5C314193"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Jang, J.-M., Park, J.-I., Oh, K.-Y., Lee, K.-H., Kim, M. S., Yoon, M.-S., Ko, S.-H., Cho, H.-C., &amp; Chung, Y.-C. (2014). Predictors of suicidal ideation in a community sample: Roles of anger, self-esteem, and depression. </w:t>
      </w:r>
      <w:r w:rsidRPr="00C47E31">
        <w:rPr>
          <w:rFonts w:ascii="Arial" w:hAnsi="Arial" w:cs="Arial"/>
          <w:i/>
          <w:iCs/>
        </w:rPr>
        <w:t>Psychiatry Research</w:t>
      </w:r>
      <w:r w:rsidRPr="00C47E31">
        <w:rPr>
          <w:rFonts w:ascii="Arial" w:hAnsi="Arial" w:cs="Arial"/>
        </w:rPr>
        <w:t xml:space="preserve">, </w:t>
      </w:r>
      <w:r w:rsidRPr="00C47E31">
        <w:rPr>
          <w:rFonts w:ascii="Arial" w:hAnsi="Arial" w:cs="Arial"/>
          <w:i/>
          <w:iCs/>
        </w:rPr>
        <w:t>216</w:t>
      </w:r>
      <w:r w:rsidRPr="00C47E31">
        <w:rPr>
          <w:rFonts w:ascii="Arial" w:hAnsi="Arial" w:cs="Arial"/>
        </w:rPr>
        <w:t>(1), 74–81. https://doi.org/10.1016/j.psychres.2013.12.054</w:t>
      </w:r>
    </w:p>
    <w:p w14:paraId="68AD885B"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Joiner, T. (2005). </w:t>
      </w:r>
      <w:r w:rsidRPr="00C47E31">
        <w:rPr>
          <w:rFonts w:ascii="Arial" w:hAnsi="Arial" w:cs="Arial"/>
          <w:i/>
          <w:iCs/>
        </w:rPr>
        <w:t>Why people die by suicide</w:t>
      </w:r>
      <w:r w:rsidRPr="00C47E31">
        <w:rPr>
          <w:rFonts w:ascii="Arial" w:hAnsi="Arial" w:cs="Arial"/>
        </w:rPr>
        <w:t>. Harvard University Press.</w:t>
      </w:r>
    </w:p>
    <w:p w14:paraId="6454F0B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Kandel, D. B., Raveis, V. H., &amp; Davies, M. (1991). Suicidal ideation in adolescence: Depression, substance use, and other risk factors. </w:t>
      </w:r>
      <w:r w:rsidRPr="00C47E31">
        <w:rPr>
          <w:rFonts w:ascii="Arial" w:hAnsi="Arial" w:cs="Arial"/>
          <w:i/>
          <w:iCs/>
        </w:rPr>
        <w:t>Journal of Youth and Adolescence</w:t>
      </w:r>
      <w:r w:rsidRPr="00C47E31">
        <w:rPr>
          <w:rFonts w:ascii="Arial" w:hAnsi="Arial" w:cs="Arial"/>
        </w:rPr>
        <w:t xml:space="preserve">, </w:t>
      </w:r>
      <w:r w:rsidRPr="00C47E31">
        <w:rPr>
          <w:rFonts w:ascii="Arial" w:hAnsi="Arial" w:cs="Arial"/>
          <w:i/>
          <w:iCs/>
        </w:rPr>
        <w:t>20</w:t>
      </w:r>
      <w:r w:rsidRPr="00C47E31">
        <w:rPr>
          <w:rFonts w:ascii="Arial" w:hAnsi="Arial" w:cs="Arial"/>
        </w:rPr>
        <w:t>(2), 289–309. https://doi.org/10.1007/BF01537613</w:t>
      </w:r>
    </w:p>
    <w:p w14:paraId="29A448CB"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Kashdan, T. B., &amp; Collins, R. L. (2010). Social anxiety and the experience of positive emotion and anger in everyday life: An ecological momentary assessment approach. </w:t>
      </w:r>
      <w:r w:rsidRPr="00C47E31">
        <w:rPr>
          <w:rFonts w:ascii="Arial" w:hAnsi="Arial" w:cs="Arial"/>
          <w:i/>
          <w:iCs/>
        </w:rPr>
        <w:t>Anxiety, Stress &amp; Coping</w:t>
      </w:r>
      <w:r w:rsidRPr="00C47E31">
        <w:rPr>
          <w:rFonts w:ascii="Arial" w:hAnsi="Arial" w:cs="Arial"/>
        </w:rPr>
        <w:t xml:space="preserve">, </w:t>
      </w:r>
      <w:r w:rsidRPr="00C47E31">
        <w:rPr>
          <w:rFonts w:ascii="Arial" w:hAnsi="Arial" w:cs="Arial"/>
          <w:i/>
          <w:iCs/>
        </w:rPr>
        <w:t>23</w:t>
      </w:r>
      <w:r w:rsidRPr="00C47E31">
        <w:rPr>
          <w:rFonts w:ascii="Arial" w:hAnsi="Arial" w:cs="Arial"/>
        </w:rPr>
        <w:t>(3), 259–272. https://doi.org/10.1080/10615800802641950</w:t>
      </w:r>
    </w:p>
    <w:p w14:paraId="1E896E30"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Kliem, S., Lohmann, A., Mößle, T., &amp; Brähler, E. (2017). German Beck Scale for Suicide Ideation (BSS): Psychometric properties from a representative population survey. </w:t>
      </w:r>
      <w:r w:rsidRPr="00C47E31">
        <w:rPr>
          <w:rFonts w:ascii="Arial" w:hAnsi="Arial" w:cs="Arial"/>
          <w:i/>
          <w:iCs/>
        </w:rPr>
        <w:t>BMC Psychiatry</w:t>
      </w:r>
      <w:r w:rsidRPr="00C47E31">
        <w:rPr>
          <w:rFonts w:ascii="Arial" w:hAnsi="Arial" w:cs="Arial"/>
        </w:rPr>
        <w:t xml:space="preserve">, </w:t>
      </w:r>
      <w:r w:rsidRPr="00C47E31">
        <w:rPr>
          <w:rFonts w:ascii="Arial" w:hAnsi="Arial" w:cs="Arial"/>
          <w:i/>
          <w:iCs/>
        </w:rPr>
        <w:t>17</w:t>
      </w:r>
      <w:r w:rsidRPr="00C47E31">
        <w:rPr>
          <w:rFonts w:ascii="Arial" w:hAnsi="Arial" w:cs="Arial"/>
        </w:rPr>
        <w:t>. https://doi.org/10.1186/s12888-017-1559-9</w:t>
      </w:r>
    </w:p>
    <w:p w14:paraId="1954E422"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Kuo, J. R., Goldin, P. R., Werner, K., Heimberg, R. G., &amp; Gross, J. J. (2011). Childhood trauma and current psychological functioning in adults with social anxiety disorder. </w:t>
      </w:r>
      <w:r w:rsidRPr="00C47E31">
        <w:rPr>
          <w:rFonts w:ascii="Arial" w:hAnsi="Arial" w:cs="Arial"/>
          <w:i/>
          <w:iCs/>
        </w:rPr>
        <w:t>Journal of Anxiety Disorders</w:t>
      </w:r>
      <w:r w:rsidRPr="00C47E31">
        <w:rPr>
          <w:rFonts w:ascii="Arial" w:hAnsi="Arial" w:cs="Arial"/>
        </w:rPr>
        <w:t xml:space="preserve">, </w:t>
      </w:r>
      <w:r w:rsidRPr="00C47E31">
        <w:rPr>
          <w:rFonts w:ascii="Arial" w:hAnsi="Arial" w:cs="Arial"/>
          <w:i/>
          <w:iCs/>
        </w:rPr>
        <w:t>25</w:t>
      </w:r>
      <w:r w:rsidRPr="00C47E31">
        <w:rPr>
          <w:rFonts w:ascii="Arial" w:hAnsi="Arial" w:cs="Arial"/>
        </w:rPr>
        <w:t>(4), 467–473. https://doi.org/10.1016/j.janxdis.2010.11.011</w:t>
      </w:r>
    </w:p>
    <w:p w14:paraId="68C0A4C5"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Kwak, S. G., &amp; Kim, J. H. (2017). Central limit theorem: The cornerstone of modern statistics. </w:t>
      </w:r>
      <w:r w:rsidRPr="00C47E31">
        <w:rPr>
          <w:rFonts w:ascii="Arial" w:hAnsi="Arial" w:cs="Arial"/>
          <w:i/>
          <w:iCs/>
        </w:rPr>
        <w:t>Korean Journal of Anesthesiology</w:t>
      </w:r>
      <w:r w:rsidRPr="00C47E31">
        <w:rPr>
          <w:rFonts w:ascii="Arial" w:hAnsi="Arial" w:cs="Arial"/>
        </w:rPr>
        <w:t xml:space="preserve">, </w:t>
      </w:r>
      <w:r w:rsidRPr="00C47E31">
        <w:rPr>
          <w:rFonts w:ascii="Arial" w:hAnsi="Arial" w:cs="Arial"/>
          <w:i/>
          <w:iCs/>
        </w:rPr>
        <w:t>70</w:t>
      </w:r>
      <w:r w:rsidRPr="00C47E31">
        <w:rPr>
          <w:rFonts w:ascii="Arial" w:hAnsi="Arial" w:cs="Arial"/>
        </w:rPr>
        <w:t>(2), 144–156. https://doi.org/10.4097/kjae.2017.70.2.144</w:t>
      </w:r>
    </w:p>
    <w:p w14:paraId="417E1127"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Lobbestael, J., Leurgans, M., &amp; Arntz, A. (2011). Inter-rater reliability of the </w:t>
      </w:r>
      <w:r w:rsidRPr="00C47E31">
        <w:rPr>
          <w:rFonts w:ascii="Arial" w:hAnsi="Arial" w:cs="Arial"/>
        </w:rPr>
        <w:lastRenderedPageBreak/>
        <w:t xml:space="preserve">Structured Clinical Interview for DSM-IV Axis I Disorders (SCID I) and Axis II Disorders (SCID II). </w:t>
      </w:r>
      <w:r w:rsidRPr="00C47E31">
        <w:rPr>
          <w:rFonts w:ascii="Arial" w:hAnsi="Arial" w:cs="Arial"/>
          <w:i/>
          <w:iCs/>
        </w:rPr>
        <w:t>Clinical Psychology &amp; Psychotherapy</w:t>
      </w:r>
      <w:r w:rsidRPr="00C47E31">
        <w:rPr>
          <w:rFonts w:ascii="Arial" w:hAnsi="Arial" w:cs="Arial"/>
        </w:rPr>
        <w:t xml:space="preserve">, </w:t>
      </w:r>
      <w:r w:rsidRPr="00C47E31">
        <w:rPr>
          <w:rFonts w:ascii="Arial" w:hAnsi="Arial" w:cs="Arial"/>
          <w:i/>
          <w:iCs/>
        </w:rPr>
        <w:t>18</w:t>
      </w:r>
      <w:r w:rsidRPr="00C47E31">
        <w:rPr>
          <w:rFonts w:ascii="Arial" w:hAnsi="Arial" w:cs="Arial"/>
        </w:rPr>
        <w:t>(1), 75–79. https://doi.org/10.1002/cpp.693</w:t>
      </w:r>
    </w:p>
    <w:p w14:paraId="1C64DB1D"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Metalsky, G. I., &amp; Joiner, Jr., T. E. (1997). The Hopelessness Depression Symptom Questionnaire. </w:t>
      </w:r>
      <w:r w:rsidRPr="00C47E31">
        <w:rPr>
          <w:rFonts w:ascii="Arial" w:hAnsi="Arial" w:cs="Arial"/>
          <w:i/>
          <w:iCs/>
        </w:rPr>
        <w:t>Cognitive Therapy and Research</w:t>
      </w:r>
      <w:r w:rsidRPr="00C47E31">
        <w:rPr>
          <w:rFonts w:ascii="Arial" w:hAnsi="Arial" w:cs="Arial"/>
        </w:rPr>
        <w:t xml:space="preserve">, </w:t>
      </w:r>
      <w:r w:rsidRPr="00C47E31">
        <w:rPr>
          <w:rFonts w:ascii="Arial" w:hAnsi="Arial" w:cs="Arial"/>
          <w:i/>
          <w:iCs/>
        </w:rPr>
        <w:t>21</w:t>
      </w:r>
      <w:r w:rsidRPr="00C47E31">
        <w:rPr>
          <w:rFonts w:ascii="Arial" w:hAnsi="Arial" w:cs="Arial"/>
        </w:rPr>
        <w:t>(3), 359–384. https://doi.org/10.1023/A:1021882717784</w:t>
      </w:r>
    </w:p>
    <w:p w14:paraId="6436A81F"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Monteith, L. L., Menefee, D. S., Pettit, J. W., Leopoulos, W. L., &amp; Vincent, J. P. (2013). Examining the Interpersonal-Psychological Theory of Suicide in an Inpatient Veteran Sample. </w:t>
      </w:r>
      <w:r w:rsidRPr="00C47E31">
        <w:rPr>
          <w:rFonts w:ascii="Arial" w:hAnsi="Arial" w:cs="Arial"/>
          <w:i/>
          <w:iCs/>
        </w:rPr>
        <w:t>Suicide and Life-Threatening Behavior</w:t>
      </w:r>
      <w:r w:rsidRPr="00C47E31">
        <w:rPr>
          <w:rFonts w:ascii="Arial" w:hAnsi="Arial" w:cs="Arial"/>
        </w:rPr>
        <w:t xml:space="preserve">, </w:t>
      </w:r>
      <w:r w:rsidRPr="00C47E31">
        <w:rPr>
          <w:rFonts w:ascii="Arial" w:hAnsi="Arial" w:cs="Arial"/>
          <w:i/>
          <w:iCs/>
        </w:rPr>
        <w:t>43</w:t>
      </w:r>
      <w:r w:rsidRPr="00C47E31">
        <w:rPr>
          <w:rFonts w:ascii="Arial" w:hAnsi="Arial" w:cs="Arial"/>
        </w:rPr>
        <w:t>(4), 418–428. https://doi.org/10.1111/sltb.12027</w:t>
      </w:r>
    </w:p>
    <w:p w14:paraId="1FDC9D22"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Pereira, A. S., Willhelm, A. R., Koller, S. H., &amp; Almeida, R. M. M. de. (2018). Risk and protective factors for suicide attempt in emerging adulthood. </w:t>
      </w:r>
      <w:r w:rsidRPr="00C47E31">
        <w:rPr>
          <w:rFonts w:ascii="Arial" w:hAnsi="Arial" w:cs="Arial"/>
          <w:i/>
          <w:iCs/>
        </w:rPr>
        <w:t>Ciencia &amp; Saude Coletiva</w:t>
      </w:r>
      <w:r w:rsidRPr="00C47E31">
        <w:rPr>
          <w:rFonts w:ascii="Arial" w:hAnsi="Arial" w:cs="Arial"/>
        </w:rPr>
        <w:t xml:space="preserve">, </w:t>
      </w:r>
      <w:r w:rsidRPr="00C47E31">
        <w:rPr>
          <w:rFonts w:ascii="Arial" w:hAnsi="Arial" w:cs="Arial"/>
          <w:i/>
          <w:iCs/>
        </w:rPr>
        <w:t>23</w:t>
      </w:r>
      <w:r w:rsidRPr="00C47E31">
        <w:rPr>
          <w:rFonts w:ascii="Arial" w:hAnsi="Arial" w:cs="Arial"/>
        </w:rPr>
        <w:t>(11), 3767–3777. https://doi.org/10.1590/1413-812320182311.29112016</w:t>
      </w:r>
    </w:p>
    <w:p w14:paraId="6D84DC18"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Petkus, A. J., Wetherell, J. L., Stein, M. B., Chavira, D. A., Craske, M. G., Sherbourne, C., Sullivan, G., Bystritsky, A., &amp; Roy-Byrne, P. (2018). Age Differences in Death and Suicidal Ideation in Anxious Primary Care Patients. </w:t>
      </w:r>
      <w:r w:rsidRPr="00C47E31">
        <w:rPr>
          <w:rFonts w:ascii="Arial" w:hAnsi="Arial" w:cs="Arial"/>
          <w:i/>
          <w:iCs/>
        </w:rPr>
        <w:t>Clinical Gerontologist</w:t>
      </w:r>
      <w:r w:rsidRPr="00C47E31">
        <w:rPr>
          <w:rFonts w:ascii="Arial" w:hAnsi="Arial" w:cs="Arial"/>
        </w:rPr>
        <w:t xml:space="preserve">, </w:t>
      </w:r>
      <w:r w:rsidRPr="00C47E31">
        <w:rPr>
          <w:rFonts w:ascii="Arial" w:hAnsi="Arial" w:cs="Arial"/>
          <w:i/>
          <w:iCs/>
        </w:rPr>
        <w:t>41</w:t>
      </w:r>
      <w:r w:rsidRPr="00C47E31">
        <w:rPr>
          <w:rFonts w:ascii="Arial" w:hAnsi="Arial" w:cs="Arial"/>
        </w:rPr>
        <w:t>(4), 271–281. https://doi.org/10.1080/07317115.2017.1356893</w:t>
      </w:r>
    </w:p>
    <w:p w14:paraId="1CFC6E25"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Rambau, S., Forstner, A. J., Wegener, I., Mücke, M., Wissussek, C. T. S., Staufenbiel, S. M., Geiser, F., Schumacher, J., &amp; Conrad, R. (2018). Childhood adversities, bonding, and personality in social anxiety disorder with alcohol use disorder. </w:t>
      </w:r>
      <w:r w:rsidRPr="00C47E31">
        <w:rPr>
          <w:rFonts w:ascii="Arial" w:hAnsi="Arial" w:cs="Arial"/>
          <w:i/>
          <w:iCs/>
        </w:rPr>
        <w:t>Psychiatry Research</w:t>
      </w:r>
      <w:r w:rsidRPr="00C47E31">
        <w:rPr>
          <w:rFonts w:ascii="Arial" w:hAnsi="Arial" w:cs="Arial"/>
        </w:rPr>
        <w:t xml:space="preserve">, </w:t>
      </w:r>
      <w:r w:rsidRPr="00C47E31">
        <w:rPr>
          <w:rFonts w:ascii="Arial" w:hAnsi="Arial" w:cs="Arial"/>
          <w:i/>
          <w:iCs/>
        </w:rPr>
        <w:t>262</w:t>
      </w:r>
      <w:r w:rsidRPr="00C47E31">
        <w:rPr>
          <w:rFonts w:ascii="Arial" w:hAnsi="Arial" w:cs="Arial"/>
        </w:rPr>
        <w:t>, 295–302. https://doi.org/10.1016/j.psychres.2018.02.006</w:t>
      </w:r>
    </w:p>
    <w:p w14:paraId="1B1A4AC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Salgado, J. F. (2018). Transforming the Area under the Normal Curve (AUC) into Cohen’s d, Pearson’s r pb , Odds-Ratio, and Natural Log Odds-Ratio: Two Conversion Tables. </w:t>
      </w:r>
      <w:r w:rsidRPr="00C47E31">
        <w:rPr>
          <w:rFonts w:ascii="Arial" w:hAnsi="Arial" w:cs="Arial"/>
          <w:i/>
          <w:iCs/>
        </w:rPr>
        <w:t>The European Journal of Psychology Applied to Legal Context</w:t>
      </w:r>
      <w:r w:rsidRPr="00C47E31">
        <w:rPr>
          <w:rFonts w:ascii="Arial" w:hAnsi="Arial" w:cs="Arial"/>
        </w:rPr>
        <w:t xml:space="preserve">, </w:t>
      </w:r>
      <w:r w:rsidRPr="00C47E31">
        <w:rPr>
          <w:rFonts w:ascii="Arial" w:hAnsi="Arial" w:cs="Arial"/>
          <w:i/>
          <w:iCs/>
        </w:rPr>
        <w:t>10</w:t>
      </w:r>
      <w:r w:rsidRPr="00C47E31">
        <w:rPr>
          <w:rFonts w:ascii="Arial" w:hAnsi="Arial" w:cs="Arial"/>
        </w:rPr>
        <w:t>(1), 35–47. https://doi.org/10.5093/ejpalc2018a5</w:t>
      </w:r>
    </w:p>
    <w:p w14:paraId="5AB44747"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Sánchez-Meca, J., Marín-Martínez, F., &amp; Chacón-Moscoso, S. (2003). Effect-Size Indices for Dichotomized Outcomes in Meta-Analysis. </w:t>
      </w:r>
      <w:r w:rsidRPr="00C47E31">
        <w:rPr>
          <w:rFonts w:ascii="Arial" w:hAnsi="Arial" w:cs="Arial"/>
          <w:i/>
          <w:iCs/>
        </w:rPr>
        <w:t>Psychological Methods</w:t>
      </w:r>
      <w:r w:rsidRPr="00C47E31">
        <w:rPr>
          <w:rFonts w:ascii="Arial" w:hAnsi="Arial" w:cs="Arial"/>
        </w:rPr>
        <w:t xml:space="preserve">, </w:t>
      </w:r>
      <w:r w:rsidRPr="00C47E31">
        <w:rPr>
          <w:rFonts w:ascii="Arial" w:hAnsi="Arial" w:cs="Arial"/>
          <w:i/>
          <w:iCs/>
        </w:rPr>
        <w:t>8</w:t>
      </w:r>
      <w:r w:rsidRPr="00C47E31">
        <w:rPr>
          <w:rFonts w:ascii="Arial" w:hAnsi="Arial" w:cs="Arial"/>
        </w:rPr>
        <w:t>(4), 448–467. https://doi.org/10.1037/1082-989X.8.4.448</w:t>
      </w:r>
    </w:p>
    <w:p w14:paraId="511F6075"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Schneier, F. R. (1992). Social Phobia: Comorbidity and Morbidity in an Epidemiologic Sample. </w:t>
      </w:r>
      <w:r w:rsidRPr="00C47E31">
        <w:rPr>
          <w:rFonts w:ascii="Arial" w:hAnsi="Arial" w:cs="Arial"/>
          <w:i/>
          <w:iCs/>
        </w:rPr>
        <w:t>Archives of General Psychiatry</w:t>
      </w:r>
      <w:r w:rsidRPr="00C47E31">
        <w:rPr>
          <w:rFonts w:ascii="Arial" w:hAnsi="Arial" w:cs="Arial"/>
        </w:rPr>
        <w:t xml:space="preserve">, </w:t>
      </w:r>
      <w:r w:rsidRPr="00C47E31">
        <w:rPr>
          <w:rFonts w:ascii="Arial" w:hAnsi="Arial" w:cs="Arial"/>
          <w:i/>
          <w:iCs/>
        </w:rPr>
        <w:t>49</w:t>
      </w:r>
      <w:r w:rsidRPr="00C47E31">
        <w:rPr>
          <w:rFonts w:ascii="Arial" w:hAnsi="Arial" w:cs="Arial"/>
        </w:rPr>
        <w:t>(4), 282. https://doi.org/10.1001/archpsyc.1992.01820040034004</w:t>
      </w:r>
    </w:p>
    <w:p w14:paraId="3BC4576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Schwenkmezger, P., Hodapp, V., &amp; Spielberger, C. D. (1992). </w:t>
      </w:r>
      <w:r w:rsidRPr="00C47E31">
        <w:rPr>
          <w:rFonts w:ascii="Arial" w:hAnsi="Arial" w:cs="Arial"/>
          <w:i/>
          <w:iCs/>
        </w:rPr>
        <w:t>Das State-Trait-Ärgerausdrucks-Inventar STAXI: Handbuch</w:t>
      </w:r>
      <w:r w:rsidRPr="00C47E31">
        <w:rPr>
          <w:rFonts w:ascii="Arial" w:hAnsi="Arial" w:cs="Arial"/>
        </w:rPr>
        <w:t>. Huber.</w:t>
      </w:r>
    </w:p>
    <w:p w14:paraId="7659B74C"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Silva, C., Ribeiro, J. D., &amp; Joiner, T. E. (2015). Mental disorders and thwarted belongingness, perceived burdensomeness, and acquired capability for suicide. </w:t>
      </w:r>
      <w:r w:rsidRPr="00C47E31">
        <w:rPr>
          <w:rFonts w:ascii="Arial" w:hAnsi="Arial" w:cs="Arial"/>
          <w:i/>
          <w:iCs/>
        </w:rPr>
        <w:t>Psychiatry Research</w:t>
      </w:r>
      <w:r w:rsidRPr="00C47E31">
        <w:rPr>
          <w:rFonts w:ascii="Arial" w:hAnsi="Arial" w:cs="Arial"/>
        </w:rPr>
        <w:t xml:space="preserve">, </w:t>
      </w:r>
      <w:r w:rsidRPr="00C47E31">
        <w:rPr>
          <w:rFonts w:ascii="Arial" w:hAnsi="Arial" w:cs="Arial"/>
          <w:i/>
          <w:iCs/>
        </w:rPr>
        <w:t>226</w:t>
      </w:r>
      <w:r w:rsidRPr="00C47E31">
        <w:rPr>
          <w:rFonts w:ascii="Arial" w:hAnsi="Arial" w:cs="Arial"/>
        </w:rPr>
        <w:t>(1), 316–327. https://doi.org/10.1016/j.psychres.2015.01.008</w:t>
      </w:r>
    </w:p>
    <w:p w14:paraId="6AD9D73E"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Sosic, Z., Gieler, U., &amp; Stangier, U. (2008). Screening for social phobia in medical in- and outpatients with the German version of the Social Phobia Inventory (SPIN). </w:t>
      </w:r>
      <w:r w:rsidRPr="00C47E31">
        <w:rPr>
          <w:rFonts w:ascii="Arial" w:hAnsi="Arial" w:cs="Arial"/>
          <w:i/>
          <w:iCs/>
        </w:rPr>
        <w:t>Journal of Anxiety Disorders</w:t>
      </w:r>
      <w:r w:rsidRPr="00C47E31">
        <w:rPr>
          <w:rFonts w:ascii="Arial" w:hAnsi="Arial" w:cs="Arial"/>
        </w:rPr>
        <w:t xml:space="preserve">, </w:t>
      </w:r>
      <w:r w:rsidRPr="00C47E31">
        <w:rPr>
          <w:rFonts w:ascii="Arial" w:hAnsi="Arial" w:cs="Arial"/>
          <w:i/>
          <w:iCs/>
        </w:rPr>
        <w:t>22</w:t>
      </w:r>
      <w:r w:rsidRPr="00C47E31">
        <w:rPr>
          <w:rFonts w:ascii="Arial" w:hAnsi="Arial" w:cs="Arial"/>
        </w:rPr>
        <w:t>(5), 849–859. https://doi.org/10.1016/j.janxdis.2007.08.011</w:t>
      </w:r>
    </w:p>
    <w:p w14:paraId="42235072"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Stein, D. J., Lim, C. C. W., Roest, A. M., de Jonge, P., Aguilar-Gaxiola, S., Al-Hamzawi, A., Alonso, J., Benjet, C., Bromet, E. J., Bruffaerts, R., de Girolamo, G., Florescu, S., Gureje, O., Haro, J. M., Harris, M. G., He, Y., Hinkov, H., Horiguchi, I., Hu, C., … WHO World Mental Health Survey Collaborators. (2017). The cross-national epidemiology of social anxiety disorder: Data from the World Mental Health Survey Initiative. </w:t>
      </w:r>
      <w:r w:rsidRPr="00C47E31">
        <w:rPr>
          <w:rFonts w:ascii="Arial" w:hAnsi="Arial" w:cs="Arial"/>
          <w:i/>
          <w:iCs/>
        </w:rPr>
        <w:t>BMC Medicine</w:t>
      </w:r>
      <w:r w:rsidRPr="00C47E31">
        <w:rPr>
          <w:rFonts w:ascii="Arial" w:hAnsi="Arial" w:cs="Arial"/>
        </w:rPr>
        <w:t xml:space="preserve">, </w:t>
      </w:r>
      <w:r w:rsidRPr="00C47E31">
        <w:rPr>
          <w:rFonts w:ascii="Arial" w:hAnsi="Arial" w:cs="Arial"/>
          <w:i/>
          <w:iCs/>
        </w:rPr>
        <w:t>15</w:t>
      </w:r>
      <w:r w:rsidRPr="00C47E31">
        <w:rPr>
          <w:rFonts w:ascii="Arial" w:hAnsi="Arial" w:cs="Arial"/>
        </w:rPr>
        <w:t>(1), 143. https://doi.org/10.1186/s12916-017-0889-2</w:t>
      </w:r>
    </w:p>
    <w:p w14:paraId="5FD2070B"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lastRenderedPageBreak/>
        <w:t xml:space="preserve">Thompson, M. P., Kingree, J. B., &amp; Lamis, D. (2019). Associations of adverse childhood experiences and suicidal behaviors in adulthood in a U.S. nationally representative sample. </w:t>
      </w:r>
      <w:r w:rsidRPr="00C47E31">
        <w:rPr>
          <w:rFonts w:ascii="Arial" w:hAnsi="Arial" w:cs="Arial"/>
          <w:i/>
          <w:iCs/>
        </w:rPr>
        <w:t>Child: Care, Health and Development</w:t>
      </w:r>
      <w:r w:rsidRPr="00C47E31">
        <w:rPr>
          <w:rFonts w:ascii="Arial" w:hAnsi="Arial" w:cs="Arial"/>
        </w:rPr>
        <w:t xml:space="preserve">, </w:t>
      </w:r>
      <w:r w:rsidRPr="00C47E31">
        <w:rPr>
          <w:rFonts w:ascii="Arial" w:hAnsi="Arial" w:cs="Arial"/>
          <w:i/>
          <w:iCs/>
        </w:rPr>
        <w:t>45</w:t>
      </w:r>
      <w:r w:rsidRPr="00C47E31">
        <w:rPr>
          <w:rFonts w:ascii="Arial" w:hAnsi="Arial" w:cs="Arial"/>
        </w:rPr>
        <w:t>(1), 121–128. https://doi.org/10.1111/cch.12617</w:t>
      </w:r>
    </w:p>
    <w:p w14:paraId="176524D7"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Van Orden, K. A., Cukrowicz, K. C., Witte, T. K., &amp; Joiner, T. E. (2012). Thwarted belongingness and perceived burdensomeness: Construct validity and psychometric properties of the Interpersonal Needs Questionnaire. </w:t>
      </w:r>
      <w:r w:rsidRPr="00C47E31">
        <w:rPr>
          <w:rFonts w:ascii="Arial" w:hAnsi="Arial" w:cs="Arial"/>
          <w:i/>
          <w:iCs/>
        </w:rPr>
        <w:t>Psychological Assessment</w:t>
      </w:r>
      <w:r w:rsidRPr="00C47E31">
        <w:rPr>
          <w:rFonts w:ascii="Arial" w:hAnsi="Arial" w:cs="Arial"/>
        </w:rPr>
        <w:t xml:space="preserve">, </w:t>
      </w:r>
      <w:r w:rsidRPr="00C47E31">
        <w:rPr>
          <w:rFonts w:ascii="Arial" w:hAnsi="Arial" w:cs="Arial"/>
          <w:i/>
          <w:iCs/>
        </w:rPr>
        <w:t>24</w:t>
      </w:r>
      <w:r w:rsidRPr="00C47E31">
        <w:rPr>
          <w:rFonts w:ascii="Arial" w:hAnsi="Arial" w:cs="Arial"/>
        </w:rPr>
        <w:t>(1), 197–215. https://doi.org/10.1037/a0025358</w:t>
      </w:r>
    </w:p>
    <w:p w14:paraId="1E42F88A"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Van Orden, K. A., Witte, T. K., Cukrowicz, K. C., Braithwaite, S. R., Selby, E. A., &amp; Joiner, T. E. (2010). The interpersonal theory of suicide. </w:t>
      </w:r>
      <w:r w:rsidRPr="00C47E31">
        <w:rPr>
          <w:rFonts w:ascii="Arial" w:hAnsi="Arial" w:cs="Arial"/>
          <w:i/>
          <w:iCs/>
        </w:rPr>
        <w:t>Psychological Review</w:t>
      </w:r>
      <w:r w:rsidRPr="00C47E31">
        <w:rPr>
          <w:rFonts w:ascii="Arial" w:hAnsi="Arial" w:cs="Arial"/>
        </w:rPr>
        <w:t xml:space="preserve">, </w:t>
      </w:r>
      <w:r w:rsidRPr="00C47E31">
        <w:rPr>
          <w:rFonts w:ascii="Arial" w:hAnsi="Arial" w:cs="Arial"/>
          <w:i/>
          <w:iCs/>
        </w:rPr>
        <w:t>117</w:t>
      </w:r>
      <w:r w:rsidRPr="00C47E31">
        <w:rPr>
          <w:rFonts w:ascii="Arial" w:hAnsi="Arial" w:cs="Arial"/>
        </w:rPr>
        <w:t>(2), 575–600. https://doi.org/10.1037/a0018697</w:t>
      </w:r>
    </w:p>
    <w:p w14:paraId="0A4594F6"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Van Orden, K. A., Witte, T. K., Gordon, K. H., Bender, T. W., &amp; Joiner, T. E. (2008). Suicidal desire and the capability for suicide: Tests of the interpersonal-psychological theory of suicidal behavior among adults. </w:t>
      </w:r>
      <w:r w:rsidRPr="00C47E31">
        <w:rPr>
          <w:rFonts w:ascii="Arial" w:hAnsi="Arial" w:cs="Arial"/>
          <w:i/>
          <w:iCs/>
        </w:rPr>
        <w:t>Journal of Consulting and Clinical Psychology</w:t>
      </w:r>
      <w:r w:rsidRPr="00C47E31">
        <w:rPr>
          <w:rFonts w:ascii="Arial" w:hAnsi="Arial" w:cs="Arial"/>
        </w:rPr>
        <w:t xml:space="preserve">, </w:t>
      </w:r>
      <w:r w:rsidRPr="00C47E31">
        <w:rPr>
          <w:rFonts w:ascii="Arial" w:hAnsi="Arial" w:cs="Arial"/>
          <w:i/>
          <w:iCs/>
        </w:rPr>
        <w:t>76</w:t>
      </w:r>
      <w:r w:rsidRPr="00C47E31">
        <w:rPr>
          <w:rFonts w:ascii="Arial" w:hAnsi="Arial" w:cs="Arial"/>
        </w:rPr>
        <w:t>(1), 72–83. https://doi.org/10.1037/0022-006X.76.1.72</w:t>
      </w:r>
    </w:p>
    <w:p w14:paraId="2A705824"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Wingenfeld, K., Schäfer, I., Terfehr, K., Grabski, H., Driessen, M., Grabe, H., Löwe, B., &amp; Spitzer, C. (2011). Reliable, valide und ökonomische Erfassung früher Traumatisierung: Erste psychometrische Charakterisierung der deutschen Version des Adverse Childhood Experiences Questionnaire (ACE). </w:t>
      </w:r>
      <w:r w:rsidRPr="00C47E31">
        <w:rPr>
          <w:rFonts w:ascii="Arial" w:hAnsi="Arial" w:cs="Arial"/>
          <w:i/>
          <w:iCs/>
        </w:rPr>
        <w:t>PPmP - Psychotherapie · Psychosomatik · Medizinische Psychologie</w:t>
      </w:r>
      <w:r w:rsidRPr="00C47E31">
        <w:rPr>
          <w:rFonts w:ascii="Arial" w:hAnsi="Arial" w:cs="Arial"/>
        </w:rPr>
        <w:t xml:space="preserve">, </w:t>
      </w:r>
      <w:r w:rsidRPr="00C47E31">
        <w:rPr>
          <w:rFonts w:ascii="Arial" w:hAnsi="Arial" w:cs="Arial"/>
          <w:i/>
          <w:iCs/>
        </w:rPr>
        <w:t>61</w:t>
      </w:r>
      <w:r w:rsidRPr="00C47E31">
        <w:rPr>
          <w:rFonts w:ascii="Arial" w:hAnsi="Arial" w:cs="Arial"/>
        </w:rPr>
        <w:t>(01), e10–e14. https://doi.org/10.1055/s-0030-1263161</w:t>
      </w:r>
    </w:p>
    <w:p w14:paraId="32F22E74" w14:textId="77777777" w:rsidR="00C47E31" w:rsidRPr="00C47E31" w:rsidRDefault="00C47E31" w:rsidP="00C47E31">
      <w:pPr>
        <w:widowControl w:val="0"/>
        <w:autoSpaceDE w:val="0"/>
        <w:autoSpaceDN w:val="0"/>
        <w:adjustRightInd w:val="0"/>
        <w:ind w:left="709" w:hanging="709"/>
        <w:rPr>
          <w:rFonts w:ascii="Arial" w:hAnsi="Arial" w:cs="Arial"/>
        </w:rPr>
      </w:pPr>
      <w:r w:rsidRPr="00C47E31">
        <w:rPr>
          <w:rFonts w:ascii="Arial" w:hAnsi="Arial" w:cs="Arial"/>
        </w:rPr>
        <w:t xml:space="preserve">Wittchen, H.-U., Zaudig, M., &amp; Fydrich, T. (1997). </w:t>
      </w:r>
      <w:r w:rsidRPr="00C47E31">
        <w:rPr>
          <w:rFonts w:ascii="Arial" w:hAnsi="Arial" w:cs="Arial"/>
          <w:i/>
          <w:iCs/>
        </w:rPr>
        <w:t>SKID: Strukturiertes Klinisches Interview für DSM-IV. Achse I und II. Handanweisung</w:t>
      </w:r>
      <w:r w:rsidRPr="00C47E31">
        <w:rPr>
          <w:rFonts w:ascii="Arial" w:hAnsi="Arial" w:cs="Arial"/>
        </w:rPr>
        <w:t>. Hogrefe.</w:t>
      </w:r>
    </w:p>
    <w:p w14:paraId="1EB5E63A" w14:textId="6A0783BD" w:rsidR="00FA5CB4" w:rsidRPr="008E381B" w:rsidRDefault="00CA1B0C" w:rsidP="00C47E31">
      <w:pPr>
        <w:ind w:left="2184" w:hanging="709"/>
        <w:rPr>
          <w:b/>
        </w:rPr>
      </w:pPr>
      <w:r w:rsidRPr="00C47E31">
        <w:rPr>
          <w:rFonts w:ascii="Arial" w:hAnsi="Arial" w:cs="Arial"/>
          <w:bCs/>
        </w:rPr>
        <w:fldChar w:fldCharType="end"/>
      </w:r>
    </w:p>
    <w:sectPr w:rsidR="00FA5CB4" w:rsidRPr="008E381B" w:rsidSect="006B03E4">
      <w:footerReference w:type="even"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4224F" w14:textId="77777777" w:rsidR="00D36701" w:rsidRDefault="00D36701" w:rsidP="00D917F9">
      <w:r>
        <w:separator/>
      </w:r>
    </w:p>
  </w:endnote>
  <w:endnote w:type="continuationSeparator" w:id="0">
    <w:p w14:paraId="50DB3FFE" w14:textId="77777777" w:rsidR="00D36701" w:rsidRDefault="00D36701" w:rsidP="00D9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ato">
    <w:panose1 w:val="020B0604020202020204"/>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47468840"/>
      <w:docPartObj>
        <w:docPartGallery w:val="Page Numbers (Bottom of Page)"/>
        <w:docPartUnique/>
      </w:docPartObj>
    </w:sdtPr>
    <w:sdtEndPr>
      <w:rPr>
        <w:rStyle w:val="Seitenzahl"/>
      </w:rPr>
    </w:sdtEndPr>
    <w:sdtContent>
      <w:p w14:paraId="1904C697" w14:textId="1CF80A29" w:rsidR="001A7C75" w:rsidRDefault="001A7C75" w:rsidP="00FB438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96912057"/>
      <w:docPartObj>
        <w:docPartGallery w:val="Page Numbers (Bottom of Page)"/>
        <w:docPartUnique/>
      </w:docPartObj>
    </w:sdtPr>
    <w:sdtEndPr>
      <w:rPr>
        <w:rStyle w:val="Seitenzahl"/>
      </w:rPr>
    </w:sdtEndPr>
    <w:sdtContent>
      <w:p w14:paraId="0886CA3B" w14:textId="0D6A4FDB" w:rsidR="001A7C75" w:rsidRDefault="001A7C75" w:rsidP="001A7C75">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AD77775" w14:textId="77777777" w:rsidR="001A7C75" w:rsidRDefault="001A7C75" w:rsidP="001A7C7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2372606"/>
      <w:docPartObj>
        <w:docPartGallery w:val="Page Numbers (Bottom of Page)"/>
        <w:docPartUnique/>
      </w:docPartObj>
    </w:sdtPr>
    <w:sdtEndPr>
      <w:rPr>
        <w:rStyle w:val="Seitenzahl"/>
      </w:rPr>
    </w:sdtEndPr>
    <w:sdtContent>
      <w:p w14:paraId="00B35CE3" w14:textId="2B1432BA" w:rsidR="001A7C75" w:rsidRDefault="001A7C75" w:rsidP="00FB438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23</w:t>
        </w:r>
        <w:r>
          <w:rPr>
            <w:rStyle w:val="Seitenzah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1925" w14:textId="77777777" w:rsidR="00D36701" w:rsidRDefault="00D36701" w:rsidP="00D917F9">
      <w:r>
        <w:separator/>
      </w:r>
    </w:p>
  </w:footnote>
  <w:footnote w:type="continuationSeparator" w:id="0">
    <w:p w14:paraId="44A82D1C" w14:textId="77777777" w:rsidR="00D36701" w:rsidRDefault="00D36701" w:rsidP="00D91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631D"/>
    <w:multiLevelType w:val="hybridMultilevel"/>
    <w:tmpl w:val="5CAA6604"/>
    <w:lvl w:ilvl="0" w:tplc="60ECCA4C">
      <w:start w:val="4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D5601"/>
    <w:multiLevelType w:val="hybridMultilevel"/>
    <w:tmpl w:val="34982F08"/>
    <w:lvl w:ilvl="0" w:tplc="13060962">
      <w:start w:val="1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1D0FA1"/>
    <w:multiLevelType w:val="hybridMultilevel"/>
    <w:tmpl w:val="A698A1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CA3CCA"/>
    <w:multiLevelType w:val="hybridMultilevel"/>
    <w:tmpl w:val="47561510"/>
    <w:lvl w:ilvl="0" w:tplc="080E63C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638525D"/>
    <w:multiLevelType w:val="hybridMultilevel"/>
    <w:tmpl w:val="6F5E0A72"/>
    <w:lvl w:ilvl="0" w:tplc="9C96B3F6">
      <w:start w:val="7"/>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DA5124"/>
    <w:multiLevelType w:val="hybridMultilevel"/>
    <w:tmpl w:val="8C980C8E"/>
    <w:lvl w:ilvl="0" w:tplc="7F1CB170">
      <w:start w:val="7"/>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543412"/>
    <w:multiLevelType w:val="hybridMultilevel"/>
    <w:tmpl w:val="E092C48C"/>
    <w:lvl w:ilvl="0" w:tplc="191CC9EC">
      <w:start w:val="4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905D11"/>
    <w:multiLevelType w:val="hybridMultilevel"/>
    <w:tmpl w:val="271A8FBC"/>
    <w:lvl w:ilvl="0" w:tplc="D4E25EE6">
      <w:start w:val="7"/>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AB5607"/>
    <w:multiLevelType w:val="hybridMultilevel"/>
    <w:tmpl w:val="352426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E263E54"/>
    <w:multiLevelType w:val="hybridMultilevel"/>
    <w:tmpl w:val="DD1C123C"/>
    <w:lvl w:ilvl="0" w:tplc="7A441FAE">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25075B"/>
    <w:multiLevelType w:val="hybridMultilevel"/>
    <w:tmpl w:val="0348642C"/>
    <w:lvl w:ilvl="0" w:tplc="1C2E827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C46741"/>
    <w:multiLevelType w:val="hybridMultilevel"/>
    <w:tmpl w:val="949A6192"/>
    <w:lvl w:ilvl="0" w:tplc="CA86102A">
      <w:numFmt w:val="decimal"/>
      <w:lvlText w:val="%1&gt;"/>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43F23CD"/>
    <w:multiLevelType w:val="hybridMultilevel"/>
    <w:tmpl w:val="BD807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3978BB"/>
    <w:multiLevelType w:val="hybridMultilevel"/>
    <w:tmpl w:val="38D22104"/>
    <w:lvl w:ilvl="0" w:tplc="762E3FFC">
      <w:start w:val="7"/>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E52B21"/>
    <w:multiLevelType w:val="hybridMultilevel"/>
    <w:tmpl w:val="4D3A2370"/>
    <w:lvl w:ilvl="0" w:tplc="1DB6257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6E218B"/>
    <w:multiLevelType w:val="hybridMultilevel"/>
    <w:tmpl w:val="8D08F130"/>
    <w:lvl w:ilvl="0" w:tplc="8A4C2BCC">
      <w:start w:val="4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7"/>
  </w:num>
  <w:num w:numId="5">
    <w:abstractNumId w:val="13"/>
  </w:num>
  <w:num w:numId="6">
    <w:abstractNumId w:val="5"/>
  </w:num>
  <w:num w:numId="7">
    <w:abstractNumId w:val="4"/>
  </w:num>
  <w:num w:numId="8">
    <w:abstractNumId w:val="11"/>
  </w:num>
  <w:num w:numId="9">
    <w:abstractNumId w:val="10"/>
  </w:num>
  <w:num w:numId="10">
    <w:abstractNumId w:val="1"/>
  </w:num>
  <w:num w:numId="11">
    <w:abstractNumId w:val="12"/>
  </w:num>
  <w:num w:numId="12">
    <w:abstractNumId w:val="8"/>
  </w:num>
  <w:num w:numId="13">
    <w:abstractNumId w:val="3"/>
  </w:num>
  <w:num w:numId="14">
    <w:abstractNumId w:val="9"/>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D0B"/>
    <w:rsid w:val="000054E9"/>
    <w:rsid w:val="0001181F"/>
    <w:rsid w:val="00016EA2"/>
    <w:rsid w:val="00021A5E"/>
    <w:rsid w:val="000226BD"/>
    <w:rsid w:val="00024335"/>
    <w:rsid w:val="00025138"/>
    <w:rsid w:val="00032640"/>
    <w:rsid w:val="000341C1"/>
    <w:rsid w:val="0003550E"/>
    <w:rsid w:val="00040787"/>
    <w:rsid w:val="00042305"/>
    <w:rsid w:val="00043F69"/>
    <w:rsid w:val="00045DD3"/>
    <w:rsid w:val="000466FE"/>
    <w:rsid w:val="00050D45"/>
    <w:rsid w:val="000527B1"/>
    <w:rsid w:val="0005552A"/>
    <w:rsid w:val="000569AB"/>
    <w:rsid w:val="000574D4"/>
    <w:rsid w:val="00057911"/>
    <w:rsid w:val="000610C9"/>
    <w:rsid w:val="000644F1"/>
    <w:rsid w:val="00065CCC"/>
    <w:rsid w:val="00067D0A"/>
    <w:rsid w:val="0007254D"/>
    <w:rsid w:val="00072B76"/>
    <w:rsid w:val="00073AA9"/>
    <w:rsid w:val="000766F5"/>
    <w:rsid w:val="0007679D"/>
    <w:rsid w:val="00077683"/>
    <w:rsid w:val="00080DEC"/>
    <w:rsid w:val="00081DF2"/>
    <w:rsid w:val="000825E6"/>
    <w:rsid w:val="00085C94"/>
    <w:rsid w:val="000924EB"/>
    <w:rsid w:val="000936E7"/>
    <w:rsid w:val="00095B6F"/>
    <w:rsid w:val="0009654E"/>
    <w:rsid w:val="00096652"/>
    <w:rsid w:val="000A03B5"/>
    <w:rsid w:val="000A143C"/>
    <w:rsid w:val="000A336A"/>
    <w:rsid w:val="000A6B7B"/>
    <w:rsid w:val="000B56D8"/>
    <w:rsid w:val="000B5855"/>
    <w:rsid w:val="000B5CEB"/>
    <w:rsid w:val="000C01B4"/>
    <w:rsid w:val="000C2D0B"/>
    <w:rsid w:val="000C4DED"/>
    <w:rsid w:val="000C6CAD"/>
    <w:rsid w:val="000D0361"/>
    <w:rsid w:val="000D1216"/>
    <w:rsid w:val="000D2987"/>
    <w:rsid w:val="000D54D2"/>
    <w:rsid w:val="000D7A7D"/>
    <w:rsid w:val="000D7CE3"/>
    <w:rsid w:val="000E170F"/>
    <w:rsid w:val="000E23DF"/>
    <w:rsid w:val="000E43B0"/>
    <w:rsid w:val="000F00FF"/>
    <w:rsid w:val="000F2D1F"/>
    <w:rsid w:val="000F33BE"/>
    <w:rsid w:val="000F4DC5"/>
    <w:rsid w:val="000F7A53"/>
    <w:rsid w:val="000F7B3C"/>
    <w:rsid w:val="001020B5"/>
    <w:rsid w:val="0010284B"/>
    <w:rsid w:val="00102876"/>
    <w:rsid w:val="00102CC9"/>
    <w:rsid w:val="00107440"/>
    <w:rsid w:val="00107C8A"/>
    <w:rsid w:val="00113815"/>
    <w:rsid w:val="001144A1"/>
    <w:rsid w:val="00115356"/>
    <w:rsid w:val="0011592E"/>
    <w:rsid w:val="00115BD2"/>
    <w:rsid w:val="00117E34"/>
    <w:rsid w:val="0012732F"/>
    <w:rsid w:val="001306EF"/>
    <w:rsid w:val="001311A8"/>
    <w:rsid w:val="00132470"/>
    <w:rsid w:val="001325D5"/>
    <w:rsid w:val="00132922"/>
    <w:rsid w:val="00135217"/>
    <w:rsid w:val="00135461"/>
    <w:rsid w:val="0014115F"/>
    <w:rsid w:val="00142AFE"/>
    <w:rsid w:val="00147018"/>
    <w:rsid w:val="00147279"/>
    <w:rsid w:val="00147331"/>
    <w:rsid w:val="00150D97"/>
    <w:rsid w:val="00151841"/>
    <w:rsid w:val="00153AB5"/>
    <w:rsid w:val="00153FF9"/>
    <w:rsid w:val="00155B44"/>
    <w:rsid w:val="00155D7F"/>
    <w:rsid w:val="00160A22"/>
    <w:rsid w:val="00165372"/>
    <w:rsid w:val="00166F9B"/>
    <w:rsid w:val="00167316"/>
    <w:rsid w:val="00171516"/>
    <w:rsid w:val="0017221D"/>
    <w:rsid w:val="00172CE9"/>
    <w:rsid w:val="001754A8"/>
    <w:rsid w:val="00175725"/>
    <w:rsid w:val="001829B7"/>
    <w:rsid w:val="00183E6D"/>
    <w:rsid w:val="001866E5"/>
    <w:rsid w:val="00187864"/>
    <w:rsid w:val="00192CFA"/>
    <w:rsid w:val="001961A0"/>
    <w:rsid w:val="00196231"/>
    <w:rsid w:val="00196C05"/>
    <w:rsid w:val="00196E69"/>
    <w:rsid w:val="001A1F9D"/>
    <w:rsid w:val="001A4196"/>
    <w:rsid w:val="001A48D9"/>
    <w:rsid w:val="001A7C75"/>
    <w:rsid w:val="001B10E0"/>
    <w:rsid w:val="001B127A"/>
    <w:rsid w:val="001B1567"/>
    <w:rsid w:val="001B1D33"/>
    <w:rsid w:val="001C0175"/>
    <w:rsid w:val="001C12F0"/>
    <w:rsid w:val="001C6D1F"/>
    <w:rsid w:val="001D05A1"/>
    <w:rsid w:val="001D3C4A"/>
    <w:rsid w:val="001E0A34"/>
    <w:rsid w:val="001E0A67"/>
    <w:rsid w:val="001E10E0"/>
    <w:rsid w:val="001E15B6"/>
    <w:rsid w:val="001E313E"/>
    <w:rsid w:val="001E519F"/>
    <w:rsid w:val="001E5767"/>
    <w:rsid w:val="001F1D74"/>
    <w:rsid w:val="001F2AC6"/>
    <w:rsid w:val="001F3148"/>
    <w:rsid w:val="001F54BE"/>
    <w:rsid w:val="001F64FC"/>
    <w:rsid w:val="001F7D71"/>
    <w:rsid w:val="001F7E86"/>
    <w:rsid w:val="002000B8"/>
    <w:rsid w:val="00200735"/>
    <w:rsid w:val="00202A73"/>
    <w:rsid w:val="002050A0"/>
    <w:rsid w:val="002064A0"/>
    <w:rsid w:val="002073CD"/>
    <w:rsid w:val="00211238"/>
    <w:rsid w:val="00212419"/>
    <w:rsid w:val="00215A3A"/>
    <w:rsid w:val="00215F2C"/>
    <w:rsid w:val="002203FD"/>
    <w:rsid w:val="002210AE"/>
    <w:rsid w:val="00221D80"/>
    <w:rsid w:val="00223C57"/>
    <w:rsid w:val="00225555"/>
    <w:rsid w:val="00225892"/>
    <w:rsid w:val="00226A8E"/>
    <w:rsid w:val="002308E7"/>
    <w:rsid w:val="0023278A"/>
    <w:rsid w:val="002338B5"/>
    <w:rsid w:val="002367B9"/>
    <w:rsid w:val="00243050"/>
    <w:rsid w:val="002441E1"/>
    <w:rsid w:val="00244E9E"/>
    <w:rsid w:val="0024594A"/>
    <w:rsid w:val="00250F30"/>
    <w:rsid w:val="00250FF0"/>
    <w:rsid w:val="00251132"/>
    <w:rsid w:val="00251B64"/>
    <w:rsid w:val="00251D5C"/>
    <w:rsid w:val="00252771"/>
    <w:rsid w:val="00252CEF"/>
    <w:rsid w:val="00253098"/>
    <w:rsid w:val="00253998"/>
    <w:rsid w:val="00255BBD"/>
    <w:rsid w:val="00260C6A"/>
    <w:rsid w:val="002612B5"/>
    <w:rsid w:val="002615F1"/>
    <w:rsid w:val="00262412"/>
    <w:rsid w:val="00262C2D"/>
    <w:rsid w:val="0026687C"/>
    <w:rsid w:val="002713BC"/>
    <w:rsid w:val="002746E2"/>
    <w:rsid w:val="00275707"/>
    <w:rsid w:val="00275EBD"/>
    <w:rsid w:val="00280F55"/>
    <w:rsid w:val="0028441C"/>
    <w:rsid w:val="00284B75"/>
    <w:rsid w:val="00284C2C"/>
    <w:rsid w:val="00284FBE"/>
    <w:rsid w:val="0028690B"/>
    <w:rsid w:val="00286BEE"/>
    <w:rsid w:val="00287A56"/>
    <w:rsid w:val="002920D6"/>
    <w:rsid w:val="0029284A"/>
    <w:rsid w:val="00296E59"/>
    <w:rsid w:val="002A112A"/>
    <w:rsid w:val="002A171B"/>
    <w:rsid w:val="002A25BA"/>
    <w:rsid w:val="002A561E"/>
    <w:rsid w:val="002A6AB2"/>
    <w:rsid w:val="002A7BBB"/>
    <w:rsid w:val="002B3B5F"/>
    <w:rsid w:val="002B4866"/>
    <w:rsid w:val="002B4F6B"/>
    <w:rsid w:val="002B6A7D"/>
    <w:rsid w:val="002C02A8"/>
    <w:rsid w:val="002C080B"/>
    <w:rsid w:val="002C0E5A"/>
    <w:rsid w:val="002C1F17"/>
    <w:rsid w:val="002C2B17"/>
    <w:rsid w:val="002C5B4C"/>
    <w:rsid w:val="002C7114"/>
    <w:rsid w:val="002C7167"/>
    <w:rsid w:val="002C7B64"/>
    <w:rsid w:val="002D12D2"/>
    <w:rsid w:val="002D2E5B"/>
    <w:rsid w:val="002E3848"/>
    <w:rsid w:val="002E5E67"/>
    <w:rsid w:val="002E7016"/>
    <w:rsid w:val="002F1EA8"/>
    <w:rsid w:val="002F2EB6"/>
    <w:rsid w:val="002F4651"/>
    <w:rsid w:val="002F5907"/>
    <w:rsid w:val="002F7837"/>
    <w:rsid w:val="00300DE2"/>
    <w:rsid w:val="00300F7A"/>
    <w:rsid w:val="003010F0"/>
    <w:rsid w:val="00313424"/>
    <w:rsid w:val="003162D5"/>
    <w:rsid w:val="0031662B"/>
    <w:rsid w:val="0032067B"/>
    <w:rsid w:val="003230A0"/>
    <w:rsid w:val="00323312"/>
    <w:rsid w:val="00324C3C"/>
    <w:rsid w:val="00334C9A"/>
    <w:rsid w:val="003402D5"/>
    <w:rsid w:val="003419F9"/>
    <w:rsid w:val="00342A60"/>
    <w:rsid w:val="00342F7E"/>
    <w:rsid w:val="00343B1A"/>
    <w:rsid w:val="00344079"/>
    <w:rsid w:val="003469B2"/>
    <w:rsid w:val="00352CBD"/>
    <w:rsid w:val="00353281"/>
    <w:rsid w:val="0035536C"/>
    <w:rsid w:val="00357D05"/>
    <w:rsid w:val="00361FD6"/>
    <w:rsid w:val="00362451"/>
    <w:rsid w:val="003633A1"/>
    <w:rsid w:val="003672D2"/>
    <w:rsid w:val="00373127"/>
    <w:rsid w:val="0037463C"/>
    <w:rsid w:val="003767F0"/>
    <w:rsid w:val="00382C8D"/>
    <w:rsid w:val="00385840"/>
    <w:rsid w:val="00387119"/>
    <w:rsid w:val="00390872"/>
    <w:rsid w:val="00392D34"/>
    <w:rsid w:val="00394E0E"/>
    <w:rsid w:val="00397553"/>
    <w:rsid w:val="00397DCB"/>
    <w:rsid w:val="003A0976"/>
    <w:rsid w:val="003A243B"/>
    <w:rsid w:val="003A2972"/>
    <w:rsid w:val="003A443A"/>
    <w:rsid w:val="003A54E6"/>
    <w:rsid w:val="003B29E4"/>
    <w:rsid w:val="003B3925"/>
    <w:rsid w:val="003B3A4E"/>
    <w:rsid w:val="003B44AC"/>
    <w:rsid w:val="003B5581"/>
    <w:rsid w:val="003B5F36"/>
    <w:rsid w:val="003B67E0"/>
    <w:rsid w:val="003C04D3"/>
    <w:rsid w:val="003C49CB"/>
    <w:rsid w:val="003C5832"/>
    <w:rsid w:val="003C704A"/>
    <w:rsid w:val="003C7771"/>
    <w:rsid w:val="003D46BA"/>
    <w:rsid w:val="003D508E"/>
    <w:rsid w:val="003E0ACB"/>
    <w:rsid w:val="003E2E9F"/>
    <w:rsid w:val="003E3AE3"/>
    <w:rsid w:val="003F1040"/>
    <w:rsid w:val="003F159E"/>
    <w:rsid w:val="003F1B85"/>
    <w:rsid w:val="003F25AC"/>
    <w:rsid w:val="003F470E"/>
    <w:rsid w:val="003F52F0"/>
    <w:rsid w:val="003F5FE5"/>
    <w:rsid w:val="003F624E"/>
    <w:rsid w:val="003F7806"/>
    <w:rsid w:val="003F7FF9"/>
    <w:rsid w:val="00400F8A"/>
    <w:rsid w:val="00403643"/>
    <w:rsid w:val="00405B25"/>
    <w:rsid w:val="00407611"/>
    <w:rsid w:val="00407A5F"/>
    <w:rsid w:val="0041392B"/>
    <w:rsid w:val="00413C18"/>
    <w:rsid w:val="0041443D"/>
    <w:rsid w:val="0042080A"/>
    <w:rsid w:val="0042302A"/>
    <w:rsid w:val="0042580A"/>
    <w:rsid w:val="004262B1"/>
    <w:rsid w:val="0042693E"/>
    <w:rsid w:val="004269E7"/>
    <w:rsid w:val="00430848"/>
    <w:rsid w:val="004317F7"/>
    <w:rsid w:val="0043258D"/>
    <w:rsid w:val="004337C7"/>
    <w:rsid w:val="00434A12"/>
    <w:rsid w:val="0043594E"/>
    <w:rsid w:val="00437F7F"/>
    <w:rsid w:val="0044298F"/>
    <w:rsid w:val="004477A6"/>
    <w:rsid w:val="0045451B"/>
    <w:rsid w:val="0045506F"/>
    <w:rsid w:val="004563C4"/>
    <w:rsid w:val="00460282"/>
    <w:rsid w:val="0046382C"/>
    <w:rsid w:val="00463FB5"/>
    <w:rsid w:val="0046517A"/>
    <w:rsid w:val="00467A21"/>
    <w:rsid w:val="00471546"/>
    <w:rsid w:val="00472D91"/>
    <w:rsid w:val="00474022"/>
    <w:rsid w:val="004747F7"/>
    <w:rsid w:val="00480420"/>
    <w:rsid w:val="004808D9"/>
    <w:rsid w:val="0048157C"/>
    <w:rsid w:val="00482F0C"/>
    <w:rsid w:val="00484A8C"/>
    <w:rsid w:val="004850F7"/>
    <w:rsid w:val="00485936"/>
    <w:rsid w:val="0049047E"/>
    <w:rsid w:val="004910F6"/>
    <w:rsid w:val="00491275"/>
    <w:rsid w:val="00493E2C"/>
    <w:rsid w:val="00493F6D"/>
    <w:rsid w:val="00497E92"/>
    <w:rsid w:val="004A08C7"/>
    <w:rsid w:val="004A08E1"/>
    <w:rsid w:val="004A26E3"/>
    <w:rsid w:val="004A4600"/>
    <w:rsid w:val="004A5FAC"/>
    <w:rsid w:val="004A78A7"/>
    <w:rsid w:val="004B0E2D"/>
    <w:rsid w:val="004B112C"/>
    <w:rsid w:val="004B12B5"/>
    <w:rsid w:val="004B2BA9"/>
    <w:rsid w:val="004B3621"/>
    <w:rsid w:val="004B6470"/>
    <w:rsid w:val="004C0DDD"/>
    <w:rsid w:val="004C163D"/>
    <w:rsid w:val="004C29A5"/>
    <w:rsid w:val="004C2B80"/>
    <w:rsid w:val="004D0C10"/>
    <w:rsid w:val="004D6FA3"/>
    <w:rsid w:val="004D7DFA"/>
    <w:rsid w:val="004E08B6"/>
    <w:rsid w:val="004E21B9"/>
    <w:rsid w:val="004E39EF"/>
    <w:rsid w:val="004E3FC9"/>
    <w:rsid w:val="004E51C3"/>
    <w:rsid w:val="004E5C62"/>
    <w:rsid w:val="004E5F30"/>
    <w:rsid w:val="004E6983"/>
    <w:rsid w:val="004F13BE"/>
    <w:rsid w:val="004F1682"/>
    <w:rsid w:val="004F4581"/>
    <w:rsid w:val="004F5FB6"/>
    <w:rsid w:val="004F6422"/>
    <w:rsid w:val="004F6BD3"/>
    <w:rsid w:val="005032D1"/>
    <w:rsid w:val="00505555"/>
    <w:rsid w:val="00505814"/>
    <w:rsid w:val="00506E0D"/>
    <w:rsid w:val="00520B11"/>
    <w:rsid w:val="005230BC"/>
    <w:rsid w:val="0052345D"/>
    <w:rsid w:val="00524530"/>
    <w:rsid w:val="00525EB6"/>
    <w:rsid w:val="00527441"/>
    <w:rsid w:val="0053472A"/>
    <w:rsid w:val="00536519"/>
    <w:rsid w:val="00537C12"/>
    <w:rsid w:val="00541A96"/>
    <w:rsid w:val="00544245"/>
    <w:rsid w:val="00544A42"/>
    <w:rsid w:val="005537F0"/>
    <w:rsid w:val="005553FD"/>
    <w:rsid w:val="00560096"/>
    <w:rsid w:val="00560316"/>
    <w:rsid w:val="0056286E"/>
    <w:rsid w:val="0056562E"/>
    <w:rsid w:val="00567ABE"/>
    <w:rsid w:val="00570DF6"/>
    <w:rsid w:val="0057379C"/>
    <w:rsid w:val="00575F1A"/>
    <w:rsid w:val="0057617D"/>
    <w:rsid w:val="00582D15"/>
    <w:rsid w:val="00590E3E"/>
    <w:rsid w:val="005919EB"/>
    <w:rsid w:val="00593385"/>
    <w:rsid w:val="005945E5"/>
    <w:rsid w:val="00596932"/>
    <w:rsid w:val="00597109"/>
    <w:rsid w:val="005971F1"/>
    <w:rsid w:val="00597456"/>
    <w:rsid w:val="005A41D5"/>
    <w:rsid w:val="005A4519"/>
    <w:rsid w:val="005A50E0"/>
    <w:rsid w:val="005A7853"/>
    <w:rsid w:val="005B1E3E"/>
    <w:rsid w:val="005B345E"/>
    <w:rsid w:val="005B3702"/>
    <w:rsid w:val="005B6B4D"/>
    <w:rsid w:val="005B7D7F"/>
    <w:rsid w:val="005C23AC"/>
    <w:rsid w:val="005C3484"/>
    <w:rsid w:val="005C518C"/>
    <w:rsid w:val="005D0086"/>
    <w:rsid w:val="005D049D"/>
    <w:rsid w:val="005D0FEC"/>
    <w:rsid w:val="005D1EF4"/>
    <w:rsid w:val="005D2ED8"/>
    <w:rsid w:val="005E324B"/>
    <w:rsid w:val="005E580A"/>
    <w:rsid w:val="005E5945"/>
    <w:rsid w:val="005E616B"/>
    <w:rsid w:val="005F02F2"/>
    <w:rsid w:val="005F0598"/>
    <w:rsid w:val="005F1D2D"/>
    <w:rsid w:val="005F4643"/>
    <w:rsid w:val="005F4A55"/>
    <w:rsid w:val="005F5E57"/>
    <w:rsid w:val="005F707F"/>
    <w:rsid w:val="0060060B"/>
    <w:rsid w:val="0060312C"/>
    <w:rsid w:val="00603635"/>
    <w:rsid w:val="00605187"/>
    <w:rsid w:val="00607ED0"/>
    <w:rsid w:val="00614172"/>
    <w:rsid w:val="0061571A"/>
    <w:rsid w:val="00616748"/>
    <w:rsid w:val="00620CDF"/>
    <w:rsid w:val="00621CD7"/>
    <w:rsid w:val="006228CB"/>
    <w:rsid w:val="006252D4"/>
    <w:rsid w:val="00627744"/>
    <w:rsid w:val="00630DC5"/>
    <w:rsid w:val="0063192F"/>
    <w:rsid w:val="006336C3"/>
    <w:rsid w:val="0063462D"/>
    <w:rsid w:val="006369D2"/>
    <w:rsid w:val="006416E7"/>
    <w:rsid w:val="006429BB"/>
    <w:rsid w:val="00642FDF"/>
    <w:rsid w:val="006445A9"/>
    <w:rsid w:val="00644CEB"/>
    <w:rsid w:val="006455B1"/>
    <w:rsid w:val="00645DBD"/>
    <w:rsid w:val="006508EF"/>
    <w:rsid w:val="00654553"/>
    <w:rsid w:val="00654B29"/>
    <w:rsid w:val="0065734E"/>
    <w:rsid w:val="006607BB"/>
    <w:rsid w:val="0066080D"/>
    <w:rsid w:val="00660C8C"/>
    <w:rsid w:val="006623C9"/>
    <w:rsid w:val="00662D88"/>
    <w:rsid w:val="00666703"/>
    <w:rsid w:val="00667E7D"/>
    <w:rsid w:val="006708C5"/>
    <w:rsid w:val="00674861"/>
    <w:rsid w:val="00680BD1"/>
    <w:rsid w:val="0068620A"/>
    <w:rsid w:val="006960FB"/>
    <w:rsid w:val="006A4CD7"/>
    <w:rsid w:val="006A7D96"/>
    <w:rsid w:val="006B03E4"/>
    <w:rsid w:val="006B2292"/>
    <w:rsid w:val="006B5279"/>
    <w:rsid w:val="006B5ACC"/>
    <w:rsid w:val="006B5D51"/>
    <w:rsid w:val="006C109D"/>
    <w:rsid w:val="006C1F3D"/>
    <w:rsid w:val="006C29AE"/>
    <w:rsid w:val="006C2A9F"/>
    <w:rsid w:val="006D1766"/>
    <w:rsid w:val="006D1F3B"/>
    <w:rsid w:val="006D3760"/>
    <w:rsid w:val="006D7B86"/>
    <w:rsid w:val="006E0C08"/>
    <w:rsid w:val="006E3628"/>
    <w:rsid w:val="006E4FFF"/>
    <w:rsid w:val="006E520A"/>
    <w:rsid w:val="006E6723"/>
    <w:rsid w:val="006F0146"/>
    <w:rsid w:val="006F10DF"/>
    <w:rsid w:val="006F31ED"/>
    <w:rsid w:val="006F34AB"/>
    <w:rsid w:val="006F66B8"/>
    <w:rsid w:val="006F6A1F"/>
    <w:rsid w:val="007026B0"/>
    <w:rsid w:val="00702D57"/>
    <w:rsid w:val="0070332D"/>
    <w:rsid w:val="00703B12"/>
    <w:rsid w:val="00704ED7"/>
    <w:rsid w:val="007051D5"/>
    <w:rsid w:val="00707C98"/>
    <w:rsid w:val="00711175"/>
    <w:rsid w:val="00714789"/>
    <w:rsid w:val="007168DC"/>
    <w:rsid w:val="00717726"/>
    <w:rsid w:val="00721D67"/>
    <w:rsid w:val="00722E17"/>
    <w:rsid w:val="00724562"/>
    <w:rsid w:val="0072606C"/>
    <w:rsid w:val="00726A5F"/>
    <w:rsid w:val="00732893"/>
    <w:rsid w:val="007330FF"/>
    <w:rsid w:val="00735C8E"/>
    <w:rsid w:val="00746FF3"/>
    <w:rsid w:val="00747AD4"/>
    <w:rsid w:val="007538A4"/>
    <w:rsid w:val="00755FCC"/>
    <w:rsid w:val="007602EB"/>
    <w:rsid w:val="00761C43"/>
    <w:rsid w:val="00770F46"/>
    <w:rsid w:val="00772521"/>
    <w:rsid w:val="00774E20"/>
    <w:rsid w:val="00775BDC"/>
    <w:rsid w:val="00775CE6"/>
    <w:rsid w:val="00776BD7"/>
    <w:rsid w:val="007839DA"/>
    <w:rsid w:val="00783DCE"/>
    <w:rsid w:val="00784A19"/>
    <w:rsid w:val="00791D19"/>
    <w:rsid w:val="007940F4"/>
    <w:rsid w:val="0079457E"/>
    <w:rsid w:val="007949CA"/>
    <w:rsid w:val="007952AE"/>
    <w:rsid w:val="00795BCD"/>
    <w:rsid w:val="007A35EA"/>
    <w:rsid w:val="007A3C44"/>
    <w:rsid w:val="007A4B99"/>
    <w:rsid w:val="007B00D8"/>
    <w:rsid w:val="007B2FDD"/>
    <w:rsid w:val="007C0357"/>
    <w:rsid w:val="007C08A5"/>
    <w:rsid w:val="007C27E5"/>
    <w:rsid w:val="007D28CB"/>
    <w:rsid w:val="007D6416"/>
    <w:rsid w:val="007D68F2"/>
    <w:rsid w:val="007D74EE"/>
    <w:rsid w:val="007E0C3C"/>
    <w:rsid w:val="007E0EB2"/>
    <w:rsid w:val="007E1A84"/>
    <w:rsid w:val="007E3E66"/>
    <w:rsid w:val="007E587D"/>
    <w:rsid w:val="007E6279"/>
    <w:rsid w:val="007F0629"/>
    <w:rsid w:val="007F09D8"/>
    <w:rsid w:val="007F18B7"/>
    <w:rsid w:val="007F3081"/>
    <w:rsid w:val="00803991"/>
    <w:rsid w:val="00805B8A"/>
    <w:rsid w:val="00811575"/>
    <w:rsid w:val="008125F4"/>
    <w:rsid w:val="00812AAD"/>
    <w:rsid w:val="00816FF8"/>
    <w:rsid w:val="00817690"/>
    <w:rsid w:val="0082029E"/>
    <w:rsid w:val="00822EC3"/>
    <w:rsid w:val="00823D24"/>
    <w:rsid w:val="0082538B"/>
    <w:rsid w:val="008314A4"/>
    <w:rsid w:val="0083194B"/>
    <w:rsid w:val="00831DD1"/>
    <w:rsid w:val="00834AAA"/>
    <w:rsid w:val="00834F22"/>
    <w:rsid w:val="008352D7"/>
    <w:rsid w:val="00835306"/>
    <w:rsid w:val="00837AE5"/>
    <w:rsid w:val="00840978"/>
    <w:rsid w:val="00841776"/>
    <w:rsid w:val="008445AF"/>
    <w:rsid w:val="008469CF"/>
    <w:rsid w:val="00847240"/>
    <w:rsid w:val="008477EA"/>
    <w:rsid w:val="0085261F"/>
    <w:rsid w:val="00852BDB"/>
    <w:rsid w:val="00854100"/>
    <w:rsid w:val="008545A0"/>
    <w:rsid w:val="008619D9"/>
    <w:rsid w:val="00862F4A"/>
    <w:rsid w:val="008654C4"/>
    <w:rsid w:val="00870C7F"/>
    <w:rsid w:val="00870CBE"/>
    <w:rsid w:val="0087136C"/>
    <w:rsid w:val="008717AC"/>
    <w:rsid w:val="00873083"/>
    <w:rsid w:val="008731EA"/>
    <w:rsid w:val="00874D9F"/>
    <w:rsid w:val="00876AC0"/>
    <w:rsid w:val="00881F95"/>
    <w:rsid w:val="00885698"/>
    <w:rsid w:val="00887B4E"/>
    <w:rsid w:val="008918B1"/>
    <w:rsid w:val="008942FD"/>
    <w:rsid w:val="00897BC2"/>
    <w:rsid w:val="008A0B53"/>
    <w:rsid w:val="008A0C13"/>
    <w:rsid w:val="008A1BEE"/>
    <w:rsid w:val="008A1F98"/>
    <w:rsid w:val="008A2E98"/>
    <w:rsid w:val="008A2EE6"/>
    <w:rsid w:val="008A3BAA"/>
    <w:rsid w:val="008A3E5E"/>
    <w:rsid w:val="008A6255"/>
    <w:rsid w:val="008A77BB"/>
    <w:rsid w:val="008B1DE1"/>
    <w:rsid w:val="008B387D"/>
    <w:rsid w:val="008B4022"/>
    <w:rsid w:val="008B52CE"/>
    <w:rsid w:val="008B581D"/>
    <w:rsid w:val="008B72BB"/>
    <w:rsid w:val="008B7630"/>
    <w:rsid w:val="008C1CA3"/>
    <w:rsid w:val="008C38CA"/>
    <w:rsid w:val="008C78AB"/>
    <w:rsid w:val="008D0318"/>
    <w:rsid w:val="008D268F"/>
    <w:rsid w:val="008D7718"/>
    <w:rsid w:val="008E32CA"/>
    <w:rsid w:val="008E381B"/>
    <w:rsid w:val="008E43CE"/>
    <w:rsid w:val="008E4BCC"/>
    <w:rsid w:val="008F0629"/>
    <w:rsid w:val="008F7F12"/>
    <w:rsid w:val="00904500"/>
    <w:rsid w:val="009053E4"/>
    <w:rsid w:val="009056A7"/>
    <w:rsid w:val="009068E0"/>
    <w:rsid w:val="00911285"/>
    <w:rsid w:val="00911B03"/>
    <w:rsid w:val="00912AA1"/>
    <w:rsid w:val="00912CAF"/>
    <w:rsid w:val="00914944"/>
    <w:rsid w:val="00914CE8"/>
    <w:rsid w:val="00917ED0"/>
    <w:rsid w:val="00921459"/>
    <w:rsid w:val="0092289C"/>
    <w:rsid w:val="0092294D"/>
    <w:rsid w:val="0092684B"/>
    <w:rsid w:val="00937814"/>
    <w:rsid w:val="00941EC4"/>
    <w:rsid w:val="00946D1E"/>
    <w:rsid w:val="00946F3E"/>
    <w:rsid w:val="0095104C"/>
    <w:rsid w:val="0095401A"/>
    <w:rsid w:val="009570BD"/>
    <w:rsid w:val="009575A7"/>
    <w:rsid w:val="00961824"/>
    <w:rsid w:val="00961FC3"/>
    <w:rsid w:val="0096579E"/>
    <w:rsid w:val="00966B67"/>
    <w:rsid w:val="00970AFF"/>
    <w:rsid w:val="009749DD"/>
    <w:rsid w:val="00977893"/>
    <w:rsid w:val="00977BD2"/>
    <w:rsid w:val="00980B04"/>
    <w:rsid w:val="009811DE"/>
    <w:rsid w:val="00982215"/>
    <w:rsid w:val="009837D8"/>
    <w:rsid w:val="00984DF1"/>
    <w:rsid w:val="00992478"/>
    <w:rsid w:val="0099368C"/>
    <w:rsid w:val="00993746"/>
    <w:rsid w:val="00996090"/>
    <w:rsid w:val="009964A7"/>
    <w:rsid w:val="009970DB"/>
    <w:rsid w:val="0099790B"/>
    <w:rsid w:val="009A13CA"/>
    <w:rsid w:val="009A1D5B"/>
    <w:rsid w:val="009A4EB8"/>
    <w:rsid w:val="009A5B83"/>
    <w:rsid w:val="009A7B15"/>
    <w:rsid w:val="009B0196"/>
    <w:rsid w:val="009B3B33"/>
    <w:rsid w:val="009B52E4"/>
    <w:rsid w:val="009B651B"/>
    <w:rsid w:val="009B765F"/>
    <w:rsid w:val="009C153C"/>
    <w:rsid w:val="009C2308"/>
    <w:rsid w:val="009C3501"/>
    <w:rsid w:val="009C4BB1"/>
    <w:rsid w:val="009C5FF9"/>
    <w:rsid w:val="009D13BF"/>
    <w:rsid w:val="009D1DDD"/>
    <w:rsid w:val="009D3561"/>
    <w:rsid w:val="009D3729"/>
    <w:rsid w:val="009D3F76"/>
    <w:rsid w:val="009D7622"/>
    <w:rsid w:val="009D7E4B"/>
    <w:rsid w:val="009E2E59"/>
    <w:rsid w:val="009E3940"/>
    <w:rsid w:val="009F26B1"/>
    <w:rsid w:val="009F4E5C"/>
    <w:rsid w:val="009F646D"/>
    <w:rsid w:val="00A016DD"/>
    <w:rsid w:val="00A01C77"/>
    <w:rsid w:val="00A02444"/>
    <w:rsid w:val="00A02ED3"/>
    <w:rsid w:val="00A03BD3"/>
    <w:rsid w:val="00A043FC"/>
    <w:rsid w:val="00A044C5"/>
    <w:rsid w:val="00A04CCD"/>
    <w:rsid w:val="00A10A1B"/>
    <w:rsid w:val="00A10D25"/>
    <w:rsid w:val="00A1116B"/>
    <w:rsid w:val="00A15735"/>
    <w:rsid w:val="00A15996"/>
    <w:rsid w:val="00A23717"/>
    <w:rsid w:val="00A315D0"/>
    <w:rsid w:val="00A31743"/>
    <w:rsid w:val="00A31D9D"/>
    <w:rsid w:val="00A33FE6"/>
    <w:rsid w:val="00A37B46"/>
    <w:rsid w:val="00A407A6"/>
    <w:rsid w:val="00A42FC5"/>
    <w:rsid w:val="00A43F53"/>
    <w:rsid w:val="00A44676"/>
    <w:rsid w:val="00A45E7E"/>
    <w:rsid w:val="00A50C4D"/>
    <w:rsid w:val="00A50EF2"/>
    <w:rsid w:val="00A51507"/>
    <w:rsid w:val="00A51D66"/>
    <w:rsid w:val="00A534FA"/>
    <w:rsid w:val="00A536B0"/>
    <w:rsid w:val="00A53E5E"/>
    <w:rsid w:val="00A62224"/>
    <w:rsid w:val="00A630E0"/>
    <w:rsid w:val="00A70684"/>
    <w:rsid w:val="00A74FAA"/>
    <w:rsid w:val="00A75A1A"/>
    <w:rsid w:val="00A76079"/>
    <w:rsid w:val="00A76189"/>
    <w:rsid w:val="00A7726D"/>
    <w:rsid w:val="00A820D9"/>
    <w:rsid w:val="00A823BC"/>
    <w:rsid w:val="00A8461F"/>
    <w:rsid w:val="00A84A50"/>
    <w:rsid w:val="00A85466"/>
    <w:rsid w:val="00A8607F"/>
    <w:rsid w:val="00A86118"/>
    <w:rsid w:val="00A8632F"/>
    <w:rsid w:val="00A867FF"/>
    <w:rsid w:val="00A93183"/>
    <w:rsid w:val="00A95706"/>
    <w:rsid w:val="00A975C3"/>
    <w:rsid w:val="00AA441B"/>
    <w:rsid w:val="00AA4BC2"/>
    <w:rsid w:val="00AA65CE"/>
    <w:rsid w:val="00AA76CD"/>
    <w:rsid w:val="00AA7B29"/>
    <w:rsid w:val="00AB09F5"/>
    <w:rsid w:val="00AB0A9E"/>
    <w:rsid w:val="00AB2732"/>
    <w:rsid w:val="00AB332D"/>
    <w:rsid w:val="00AB401B"/>
    <w:rsid w:val="00AB6737"/>
    <w:rsid w:val="00AB75CD"/>
    <w:rsid w:val="00AC03AF"/>
    <w:rsid w:val="00AC1D47"/>
    <w:rsid w:val="00AC25E7"/>
    <w:rsid w:val="00AC4086"/>
    <w:rsid w:val="00AC45F9"/>
    <w:rsid w:val="00AC49A1"/>
    <w:rsid w:val="00AC54DF"/>
    <w:rsid w:val="00AC64A2"/>
    <w:rsid w:val="00AC693B"/>
    <w:rsid w:val="00AD0099"/>
    <w:rsid w:val="00AD1744"/>
    <w:rsid w:val="00AD204D"/>
    <w:rsid w:val="00AD2A7F"/>
    <w:rsid w:val="00AD7FE8"/>
    <w:rsid w:val="00AE0B27"/>
    <w:rsid w:val="00AE16CD"/>
    <w:rsid w:val="00AE1A62"/>
    <w:rsid w:val="00AE3757"/>
    <w:rsid w:val="00AE60E0"/>
    <w:rsid w:val="00AE6AF1"/>
    <w:rsid w:val="00AE7E63"/>
    <w:rsid w:val="00AF04E0"/>
    <w:rsid w:val="00AF3F4E"/>
    <w:rsid w:val="00AF5853"/>
    <w:rsid w:val="00AF70D2"/>
    <w:rsid w:val="00AF7F94"/>
    <w:rsid w:val="00B032E7"/>
    <w:rsid w:val="00B106BB"/>
    <w:rsid w:val="00B11C20"/>
    <w:rsid w:val="00B13CA8"/>
    <w:rsid w:val="00B13FAA"/>
    <w:rsid w:val="00B14070"/>
    <w:rsid w:val="00B14A12"/>
    <w:rsid w:val="00B2176E"/>
    <w:rsid w:val="00B23311"/>
    <w:rsid w:val="00B233A5"/>
    <w:rsid w:val="00B23505"/>
    <w:rsid w:val="00B27880"/>
    <w:rsid w:val="00B27A36"/>
    <w:rsid w:val="00B302AD"/>
    <w:rsid w:val="00B3082A"/>
    <w:rsid w:val="00B32CFB"/>
    <w:rsid w:val="00B32DBA"/>
    <w:rsid w:val="00B35F88"/>
    <w:rsid w:val="00B37F7A"/>
    <w:rsid w:val="00B403C4"/>
    <w:rsid w:val="00B40FD8"/>
    <w:rsid w:val="00B4152C"/>
    <w:rsid w:val="00B42F7C"/>
    <w:rsid w:val="00B43356"/>
    <w:rsid w:val="00B504B6"/>
    <w:rsid w:val="00B51E31"/>
    <w:rsid w:val="00B52FC4"/>
    <w:rsid w:val="00B53634"/>
    <w:rsid w:val="00B55428"/>
    <w:rsid w:val="00B56D0A"/>
    <w:rsid w:val="00B56EB4"/>
    <w:rsid w:val="00B57139"/>
    <w:rsid w:val="00B60BA1"/>
    <w:rsid w:val="00B62959"/>
    <w:rsid w:val="00B64C60"/>
    <w:rsid w:val="00B722E5"/>
    <w:rsid w:val="00B73877"/>
    <w:rsid w:val="00B7505E"/>
    <w:rsid w:val="00B7575E"/>
    <w:rsid w:val="00B76AB5"/>
    <w:rsid w:val="00B81961"/>
    <w:rsid w:val="00B839D9"/>
    <w:rsid w:val="00B8611B"/>
    <w:rsid w:val="00B8628C"/>
    <w:rsid w:val="00B91104"/>
    <w:rsid w:val="00B92488"/>
    <w:rsid w:val="00B943B1"/>
    <w:rsid w:val="00B9563E"/>
    <w:rsid w:val="00B9653B"/>
    <w:rsid w:val="00B96DEF"/>
    <w:rsid w:val="00B97C25"/>
    <w:rsid w:val="00BA07D4"/>
    <w:rsid w:val="00BA088F"/>
    <w:rsid w:val="00BA50AF"/>
    <w:rsid w:val="00BA5EF6"/>
    <w:rsid w:val="00BA6962"/>
    <w:rsid w:val="00BA7CB2"/>
    <w:rsid w:val="00BB1BEE"/>
    <w:rsid w:val="00BB1F44"/>
    <w:rsid w:val="00BB2271"/>
    <w:rsid w:val="00BB3245"/>
    <w:rsid w:val="00BB4D45"/>
    <w:rsid w:val="00BB652F"/>
    <w:rsid w:val="00BB73D7"/>
    <w:rsid w:val="00BC2390"/>
    <w:rsid w:val="00BC3A14"/>
    <w:rsid w:val="00BD4654"/>
    <w:rsid w:val="00BD5DBB"/>
    <w:rsid w:val="00BE13D4"/>
    <w:rsid w:val="00BE3822"/>
    <w:rsid w:val="00BE38FB"/>
    <w:rsid w:val="00BE3F25"/>
    <w:rsid w:val="00BF0170"/>
    <w:rsid w:val="00BF152A"/>
    <w:rsid w:val="00BF5C31"/>
    <w:rsid w:val="00BF6320"/>
    <w:rsid w:val="00BF71B9"/>
    <w:rsid w:val="00BF7544"/>
    <w:rsid w:val="00C01596"/>
    <w:rsid w:val="00C0279D"/>
    <w:rsid w:val="00C03087"/>
    <w:rsid w:val="00C0512F"/>
    <w:rsid w:val="00C053DB"/>
    <w:rsid w:val="00C0760E"/>
    <w:rsid w:val="00C10509"/>
    <w:rsid w:val="00C12A0C"/>
    <w:rsid w:val="00C17D62"/>
    <w:rsid w:val="00C212DB"/>
    <w:rsid w:val="00C21922"/>
    <w:rsid w:val="00C2198D"/>
    <w:rsid w:val="00C22DA1"/>
    <w:rsid w:val="00C24510"/>
    <w:rsid w:val="00C24779"/>
    <w:rsid w:val="00C26375"/>
    <w:rsid w:val="00C26F19"/>
    <w:rsid w:val="00C30A91"/>
    <w:rsid w:val="00C30DC0"/>
    <w:rsid w:val="00C32F8D"/>
    <w:rsid w:val="00C34820"/>
    <w:rsid w:val="00C37787"/>
    <w:rsid w:val="00C37EE3"/>
    <w:rsid w:val="00C41901"/>
    <w:rsid w:val="00C4775C"/>
    <w:rsid w:val="00C47E31"/>
    <w:rsid w:val="00C516E7"/>
    <w:rsid w:val="00C55A3E"/>
    <w:rsid w:val="00C60F4E"/>
    <w:rsid w:val="00C65B10"/>
    <w:rsid w:val="00C661F6"/>
    <w:rsid w:val="00C70F26"/>
    <w:rsid w:val="00C737D6"/>
    <w:rsid w:val="00C73942"/>
    <w:rsid w:val="00C7531D"/>
    <w:rsid w:val="00C75CDD"/>
    <w:rsid w:val="00C77237"/>
    <w:rsid w:val="00C77AF4"/>
    <w:rsid w:val="00C82297"/>
    <w:rsid w:val="00C824BC"/>
    <w:rsid w:val="00C85D21"/>
    <w:rsid w:val="00C9372D"/>
    <w:rsid w:val="00CA1B0C"/>
    <w:rsid w:val="00CA225D"/>
    <w:rsid w:val="00CA62F9"/>
    <w:rsid w:val="00CB5815"/>
    <w:rsid w:val="00CC034E"/>
    <w:rsid w:val="00CC3389"/>
    <w:rsid w:val="00CC549F"/>
    <w:rsid w:val="00CC5843"/>
    <w:rsid w:val="00CD07F4"/>
    <w:rsid w:val="00CD0869"/>
    <w:rsid w:val="00CD1773"/>
    <w:rsid w:val="00CD17BD"/>
    <w:rsid w:val="00CD19A5"/>
    <w:rsid w:val="00CD1CDA"/>
    <w:rsid w:val="00CD6053"/>
    <w:rsid w:val="00CD7214"/>
    <w:rsid w:val="00CD7DC0"/>
    <w:rsid w:val="00CE12D1"/>
    <w:rsid w:val="00CE22BC"/>
    <w:rsid w:val="00CE2A41"/>
    <w:rsid w:val="00CE74A8"/>
    <w:rsid w:val="00CF1956"/>
    <w:rsid w:val="00CF6CAA"/>
    <w:rsid w:val="00CF77CA"/>
    <w:rsid w:val="00D00C5B"/>
    <w:rsid w:val="00D0733C"/>
    <w:rsid w:val="00D140C0"/>
    <w:rsid w:val="00D15AFC"/>
    <w:rsid w:val="00D177E2"/>
    <w:rsid w:val="00D1782F"/>
    <w:rsid w:val="00D20225"/>
    <w:rsid w:val="00D212F5"/>
    <w:rsid w:val="00D2240B"/>
    <w:rsid w:val="00D227CC"/>
    <w:rsid w:val="00D31AC1"/>
    <w:rsid w:val="00D3636A"/>
    <w:rsid w:val="00D366B3"/>
    <w:rsid w:val="00D36701"/>
    <w:rsid w:val="00D37FC6"/>
    <w:rsid w:val="00D40103"/>
    <w:rsid w:val="00D40E8E"/>
    <w:rsid w:val="00D42BAF"/>
    <w:rsid w:val="00D43836"/>
    <w:rsid w:val="00D46CCC"/>
    <w:rsid w:val="00D479C6"/>
    <w:rsid w:val="00D506AA"/>
    <w:rsid w:val="00D51431"/>
    <w:rsid w:val="00D52858"/>
    <w:rsid w:val="00D57785"/>
    <w:rsid w:val="00D603CE"/>
    <w:rsid w:val="00D61693"/>
    <w:rsid w:val="00D62541"/>
    <w:rsid w:val="00D628DB"/>
    <w:rsid w:val="00D62F44"/>
    <w:rsid w:val="00D6319F"/>
    <w:rsid w:val="00D64222"/>
    <w:rsid w:val="00D6659F"/>
    <w:rsid w:val="00D67A2F"/>
    <w:rsid w:val="00D7059D"/>
    <w:rsid w:val="00D71278"/>
    <w:rsid w:val="00D81F2A"/>
    <w:rsid w:val="00D84B0E"/>
    <w:rsid w:val="00D85559"/>
    <w:rsid w:val="00D86B66"/>
    <w:rsid w:val="00D91695"/>
    <w:rsid w:val="00D917F9"/>
    <w:rsid w:val="00D920A5"/>
    <w:rsid w:val="00DA0854"/>
    <w:rsid w:val="00DA2895"/>
    <w:rsid w:val="00DA30CA"/>
    <w:rsid w:val="00DA434A"/>
    <w:rsid w:val="00DA5DD8"/>
    <w:rsid w:val="00DA620D"/>
    <w:rsid w:val="00DA7228"/>
    <w:rsid w:val="00DB212F"/>
    <w:rsid w:val="00DB3AB7"/>
    <w:rsid w:val="00DB3F0D"/>
    <w:rsid w:val="00DB4228"/>
    <w:rsid w:val="00DC258C"/>
    <w:rsid w:val="00DC359B"/>
    <w:rsid w:val="00DC50FC"/>
    <w:rsid w:val="00DD259E"/>
    <w:rsid w:val="00DD2F11"/>
    <w:rsid w:val="00DD43D3"/>
    <w:rsid w:val="00DD64FD"/>
    <w:rsid w:val="00DE1E4C"/>
    <w:rsid w:val="00DE1F28"/>
    <w:rsid w:val="00DE363A"/>
    <w:rsid w:val="00DE696B"/>
    <w:rsid w:val="00DE78D9"/>
    <w:rsid w:val="00DE7DCA"/>
    <w:rsid w:val="00DE7F2C"/>
    <w:rsid w:val="00DF4F40"/>
    <w:rsid w:val="00DF53CC"/>
    <w:rsid w:val="00DF5489"/>
    <w:rsid w:val="00DF692C"/>
    <w:rsid w:val="00E027A0"/>
    <w:rsid w:val="00E05410"/>
    <w:rsid w:val="00E0625C"/>
    <w:rsid w:val="00E06270"/>
    <w:rsid w:val="00E122B1"/>
    <w:rsid w:val="00E1275C"/>
    <w:rsid w:val="00E157BA"/>
    <w:rsid w:val="00E164A6"/>
    <w:rsid w:val="00E16B9C"/>
    <w:rsid w:val="00E16D91"/>
    <w:rsid w:val="00E17577"/>
    <w:rsid w:val="00E20C78"/>
    <w:rsid w:val="00E23363"/>
    <w:rsid w:val="00E25876"/>
    <w:rsid w:val="00E271F0"/>
    <w:rsid w:val="00E31BA5"/>
    <w:rsid w:val="00E31E28"/>
    <w:rsid w:val="00E32F66"/>
    <w:rsid w:val="00E33758"/>
    <w:rsid w:val="00E36717"/>
    <w:rsid w:val="00E403A3"/>
    <w:rsid w:val="00E433FB"/>
    <w:rsid w:val="00E439CD"/>
    <w:rsid w:val="00E43E21"/>
    <w:rsid w:val="00E44493"/>
    <w:rsid w:val="00E45D89"/>
    <w:rsid w:val="00E4631F"/>
    <w:rsid w:val="00E47D24"/>
    <w:rsid w:val="00E53BC8"/>
    <w:rsid w:val="00E54811"/>
    <w:rsid w:val="00E576CC"/>
    <w:rsid w:val="00E60267"/>
    <w:rsid w:val="00E60A31"/>
    <w:rsid w:val="00E612EE"/>
    <w:rsid w:val="00E617F1"/>
    <w:rsid w:val="00E61B08"/>
    <w:rsid w:val="00E640BE"/>
    <w:rsid w:val="00E642A7"/>
    <w:rsid w:val="00E71BB8"/>
    <w:rsid w:val="00E7432B"/>
    <w:rsid w:val="00E75859"/>
    <w:rsid w:val="00E82063"/>
    <w:rsid w:val="00E932E7"/>
    <w:rsid w:val="00E935D7"/>
    <w:rsid w:val="00E93691"/>
    <w:rsid w:val="00E9376D"/>
    <w:rsid w:val="00E93E5F"/>
    <w:rsid w:val="00E95893"/>
    <w:rsid w:val="00E95CBB"/>
    <w:rsid w:val="00E95D38"/>
    <w:rsid w:val="00EA02A2"/>
    <w:rsid w:val="00EA1000"/>
    <w:rsid w:val="00EA306B"/>
    <w:rsid w:val="00EA615F"/>
    <w:rsid w:val="00EA6F52"/>
    <w:rsid w:val="00EA722D"/>
    <w:rsid w:val="00EB033B"/>
    <w:rsid w:val="00EB0959"/>
    <w:rsid w:val="00EB197D"/>
    <w:rsid w:val="00EC07F5"/>
    <w:rsid w:val="00EC0B8A"/>
    <w:rsid w:val="00EC5979"/>
    <w:rsid w:val="00EC772F"/>
    <w:rsid w:val="00EC7888"/>
    <w:rsid w:val="00EC7925"/>
    <w:rsid w:val="00ED101C"/>
    <w:rsid w:val="00EE27CD"/>
    <w:rsid w:val="00EE3C2C"/>
    <w:rsid w:val="00EE6E3D"/>
    <w:rsid w:val="00EF093E"/>
    <w:rsid w:val="00EF440E"/>
    <w:rsid w:val="00EF6265"/>
    <w:rsid w:val="00EF643E"/>
    <w:rsid w:val="00F00088"/>
    <w:rsid w:val="00F01802"/>
    <w:rsid w:val="00F01C7D"/>
    <w:rsid w:val="00F0445D"/>
    <w:rsid w:val="00F04E0C"/>
    <w:rsid w:val="00F0501A"/>
    <w:rsid w:val="00F104C5"/>
    <w:rsid w:val="00F12699"/>
    <w:rsid w:val="00F12D93"/>
    <w:rsid w:val="00F14CB6"/>
    <w:rsid w:val="00F157BF"/>
    <w:rsid w:val="00F15F98"/>
    <w:rsid w:val="00F16F30"/>
    <w:rsid w:val="00F200EB"/>
    <w:rsid w:val="00F233BC"/>
    <w:rsid w:val="00F23542"/>
    <w:rsid w:val="00F24024"/>
    <w:rsid w:val="00F24837"/>
    <w:rsid w:val="00F24D00"/>
    <w:rsid w:val="00F25CC0"/>
    <w:rsid w:val="00F326FF"/>
    <w:rsid w:val="00F34D88"/>
    <w:rsid w:val="00F358E6"/>
    <w:rsid w:val="00F4044F"/>
    <w:rsid w:val="00F4050B"/>
    <w:rsid w:val="00F40F15"/>
    <w:rsid w:val="00F42454"/>
    <w:rsid w:val="00F5029F"/>
    <w:rsid w:val="00F54C5F"/>
    <w:rsid w:val="00F55F46"/>
    <w:rsid w:val="00F57F0B"/>
    <w:rsid w:val="00F62333"/>
    <w:rsid w:val="00F62AC5"/>
    <w:rsid w:val="00F642E8"/>
    <w:rsid w:val="00F66757"/>
    <w:rsid w:val="00F66C7D"/>
    <w:rsid w:val="00F727D7"/>
    <w:rsid w:val="00F7426A"/>
    <w:rsid w:val="00F775D9"/>
    <w:rsid w:val="00F77F69"/>
    <w:rsid w:val="00F822D3"/>
    <w:rsid w:val="00F8370F"/>
    <w:rsid w:val="00F8446E"/>
    <w:rsid w:val="00F85964"/>
    <w:rsid w:val="00F85B1A"/>
    <w:rsid w:val="00F875A1"/>
    <w:rsid w:val="00F902E1"/>
    <w:rsid w:val="00F9464E"/>
    <w:rsid w:val="00F9711A"/>
    <w:rsid w:val="00FA2DF6"/>
    <w:rsid w:val="00FA45AD"/>
    <w:rsid w:val="00FA5CB4"/>
    <w:rsid w:val="00FA65F2"/>
    <w:rsid w:val="00FB0C40"/>
    <w:rsid w:val="00FB1634"/>
    <w:rsid w:val="00FB49D3"/>
    <w:rsid w:val="00FB6AD0"/>
    <w:rsid w:val="00FB721C"/>
    <w:rsid w:val="00FB7F28"/>
    <w:rsid w:val="00FC0AB5"/>
    <w:rsid w:val="00FC1776"/>
    <w:rsid w:val="00FC1A04"/>
    <w:rsid w:val="00FC36CB"/>
    <w:rsid w:val="00FC4A2D"/>
    <w:rsid w:val="00FD2FC1"/>
    <w:rsid w:val="00FD321E"/>
    <w:rsid w:val="00FD5C4B"/>
    <w:rsid w:val="00FD6C14"/>
    <w:rsid w:val="00FD71EB"/>
    <w:rsid w:val="00FE0CFB"/>
    <w:rsid w:val="00FE2AED"/>
    <w:rsid w:val="00FE2DA0"/>
    <w:rsid w:val="00FE7DCA"/>
    <w:rsid w:val="00FF57B5"/>
    <w:rsid w:val="00FF6302"/>
    <w:rsid w:val="00FF7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5F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46BA"/>
    <w:rPr>
      <w:rFonts w:ascii="Times New Roman" w:eastAsia="Times New Roman" w:hAnsi="Times New Roman" w:cs="Times New Roman"/>
    </w:rPr>
  </w:style>
  <w:style w:type="paragraph" w:styleId="berschrift2">
    <w:name w:val="heading 2"/>
    <w:basedOn w:val="Standard"/>
    <w:next w:val="Standard"/>
    <w:link w:val="berschrift2Zchn"/>
    <w:qFormat/>
    <w:rsid w:val="000C2D0B"/>
    <w:pPr>
      <w:keepNext/>
      <w:jc w:val="center"/>
      <w:outlineLvl w:val="1"/>
    </w:pPr>
    <w:rPr>
      <w:b/>
      <w:bCs/>
      <w:lang w:val="en-US"/>
    </w:rPr>
  </w:style>
  <w:style w:type="paragraph" w:styleId="berschrift5">
    <w:name w:val="heading 5"/>
    <w:basedOn w:val="Standard"/>
    <w:next w:val="Standard"/>
    <w:link w:val="berschrift5Zchn"/>
    <w:qFormat/>
    <w:rsid w:val="000C2D0B"/>
    <w:pPr>
      <w:keepNext/>
      <w:pageBreakBefore/>
      <w:spacing w:line="360" w:lineRule="auto"/>
      <w:ind w:left="567" w:right="567"/>
      <w:jc w:val="both"/>
      <w:outlineLvl w:val="4"/>
    </w:pPr>
    <w:rPr>
      <w:b/>
      <w:bCs/>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0C2D0B"/>
    <w:rPr>
      <w:rFonts w:ascii="Times New Roman" w:eastAsia="Times New Roman" w:hAnsi="Times New Roman" w:cs="Times New Roman"/>
      <w:b/>
      <w:bCs/>
    </w:rPr>
  </w:style>
  <w:style w:type="character" w:customStyle="1" w:styleId="berschrift5Zchn">
    <w:name w:val="Überschrift 5 Zchn"/>
    <w:basedOn w:val="Absatz-Standardschriftart"/>
    <w:link w:val="berschrift5"/>
    <w:rsid w:val="000C2D0B"/>
    <w:rPr>
      <w:rFonts w:ascii="Times New Roman" w:eastAsia="Times New Roman" w:hAnsi="Times New Roman" w:cs="Times New Roman"/>
      <w:b/>
      <w:bCs/>
      <w:lang w:val="en-GB"/>
    </w:rPr>
  </w:style>
  <w:style w:type="character" w:styleId="Hyperlink">
    <w:name w:val="Hyperlink"/>
    <w:rsid w:val="000C2D0B"/>
    <w:rPr>
      <w:color w:val="0000FF"/>
      <w:u w:val="single"/>
    </w:rPr>
  </w:style>
  <w:style w:type="character" w:styleId="Kommentarzeichen">
    <w:name w:val="annotation reference"/>
    <w:uiPriority w:val="99"/>
    <w:semiHidden/>
    <w:rsid w:val="000C2D0B"/>
    <w:rPr>
      <w:sz w:val="16"/>
      <w:szCs w:val="16"/>
    </w:rPr>
  </w:style>
  <w:style w:type="paragraph" w:styleId="Kommentartext">
    <w:name w:val="annotation text"/>
    <w:basedOn w:val="Standard"/>
    <w:link w:val="KommentartextZchn"/>
    <w:uiPriority w:val="99"/>
    <w:semiHidden/>
    <w:rsid w:val="000C2D0B"/>
    <w:pPr>
      <w:spacing w:line="360" w:lineRule="auto"/>
      <w:jc w:val="both"/>
    </w:pPr>
    <w:rPr>
      <w:rFonts w:ascii="Arial" w:hAnsi="Arial"/>
      <w:sz w:val="20"/>
      <w:szCs w:val="20"/>
      <w:lang w:val="en-US"/>
    </w:rPr>
  </w:style>
  <w:style w:type="character" w:customStyle="1" w:styleId="KommentartextZchn">
    <w:name w:val="Kommentartext Zchn"/>
    <w:basedOn w:val="Absatz-Standardschriftart"/>
    <w:link w:val="Kommentartext"/>
    <w:uiPriority w:val="99"/>
    <w:semiHidden/>
    <w:rsid w:val="000C2D0B"/>
    <w:rPr>
      <w:rFonts w:ascii="Arial" w:eastAsia="Times New Roman" w:hAnsi="Arial" w:cs="Times New Roman"/>
      <w:sz w:val="20"/>
      <w:szCs w:val="20"/>
    </w:rPr>
  </w:style>
  <w:style w:type="paragraph" w:styleId="Sprechblasentext">
    <w:name w:val="Balloon Text"/>
    <w:basedOn w:val="Standard"/>
    <w:link w:val="SprechblasentextZchn"/>
    <w:uiPriority w:val="99"/>
    <w:semiHidden/>
    <w:unhideWhenUsed/>
    <w:rsid w:val="000C2D0B"/>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rsid w:val="000C2D0B"/>
    <w:rPr>
      <w:rFonts w:ascii="Lucida Grande" w:eastAsia="Times New Roman" w:hAnsi="Lucida Grande" w:cs="Lucida Grande"/>
      <w:sz w:val="18"/>
      <w:szCs w:val="18"/>
    </w:rPr>
  </w:style>
  <w:style w:type="character" w:customStyle="1" w:styleId="highlight">
    <w:name w:val="highlight"/>
    <w:basedOn w:val="Absatz-Standardschriftart"/>
    <w:rsid w:val="00262412"/>
  </w:style>
  <w:style w:type="character" w:styleId="BesuchterLink">
    <w:name w:val="FollowedHyperlink"/>
    <w:basedOn w:val="Absatz-Standardschriftart"/>
    <w:uiPriority w:val="99"/>
    <w:semiHidden/>
    <w:unhideWhenUsed/>
    <w:rsid w:val="00AA7B29"/>
    <w:rPr>
      <w:color w:val="800080" w:themeColor="followedHyperlink"/>
      <w:u w:val="single"/>
    </w:rPr>
  </w:style>
  <w:style w:type="character" w:customStyle="1" w:styleId="st">
    <w:name w:val="st"/>
    <w:rsid w:val="005D2ED8"/>
    <w:rPr>
      <w:rFonts w:cs="Times New Roman"/>
    </w:rPr>
  </w:style>
  <w:style w:type="paragraph" w:customStyle="1" w:styleId="Literaturverzeichnis1">
    <w:name w:val="Literaturverzeichnis1"/>
    <w:basedOn w:val="Standard"/>
    <w:rsid w:val="00C77AF4"/>
    <w:pPr>
      <w:ind w:left="720" w:hanging="720"/>
      <w:jc w:val="both"/>
    </w:pPr>
    <w:rPr>
      <w:rFonts w:ascii="Arial" w:hAnsi="Arial" w:cs="Arial"/>
      <w:lang w:val="en-US"/>
    </w:rPr>
  </w:style>
  <w:style w:type="table" w:styleId="Tabellenraster">
    <w:name w:val="Table Grid"/>
    <w:basedOn w:val="NormaleTabelle"/>
    <w:uiPriority w:val="39"/>
    <w:rsid w:val="006C1F3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turverzeichnis2">
    <w:name w:val="Literaturverzeichnis2"/>
    <w:basedOn w:val="Standard"/>
    <w:link w:val="BibliographyZchn"/>
    <w:rsid w:val="004E3FC9"/>
    <w:pPr>
      <w:spacing w:line="480" w:lineRule="auto"/>
      <w:ind w:left="720" w:hanging="720"/>
    </w:pPr>
    <w:rPr>
      <w:b/>
      <w:lang w:val="en-US"/>
    </w:rPr>
  </w:style>
  <w:style w:type="character" w:customStyle="1" w:styleId="BibliographyZchn">
    <w:name w:val="Bibliography Zchn"/>
    <w:basedOn w:val="Absatz-Standardschriftart"/>
    <w:link w:val="Literaturverzeichnis2"/>
    <w:rsid w:val="004E3FC9"/>
    <w:rPr>
      <w:rFonts w:ascii="Times New Roman" w:eastAsia="Times New Roman" w:hAnsi="Times New Roman" w:cs="Times New Roman"/>
      <w:b/>
    </w:rPr>
  </w:style>
  <w:style w:type="paragraph" w:styleId="Listenabsatz">
    <w:name w:val="List Paragraph"/>
    <w:basedOn w:val="Standard"/>
    <w:uiPriority w:val="34"/>
    <w:qFormat/>
    <w:rsid w:val="00E17577"/>
    <w:pPr>
      <w:ind w:left="720"/>
      <w:contextualSpacing/>
    </w:pPr>
    <w:rPr>
      <w:lang w:val="en-US"/>
    </w:rPr>
  </w:style>
  <w:style w:type="paragraph" w:styleId="StandardWeb">
    <w:name w:val="Normal (Web)"/>
    <w:basedOn w:val="Standard"/>
    <w:uiPriority w:val="99"/>
    <w:semiHidden/>
    <w:unhideWhenUsed/>
    <w:rsid w:val="00B62959"/>
    <w:pPr>
      <w:spacing w:before="100" w:beforeAutospacing="1" w:after="100" w:afterAutospacing="1"/>
    </w:pPr>
  </w:style>
  <w:style w:type="paragraph" w:styleId="Kommentarthema">
    <w:name w:val="annotation subject"/>
    <w:basedOn w:val="Kommentartext"/>
    <w:next w:val="Kommentartext"/>
    <w:link w:val="KommentarthemaZchn"/>
    <w:uiPriority w:val="99"/>
    <w:semiHidden/>
    <w:unhideWhenUsed/>
    <w:rsid w:val="0061571A"/>
    <w:pPr>
      <w:spacing w:line="240" w:lineRule="auto"/>
      <w:jc w:val="left"/>
    </w:pPr>
    <w:rPr>
      <w:rFonts w:ascii="Times New Roman" w:hAnsi="Times New Roman"/>
      <w:b/>
      <w:bCs/>
    </w:rPr>
  </w:style>
  <w:style w:type="character" w:customStyle="1" w:styleId="KommentarthemaZchn">
    <w:name w:val="Kommentarthema Zchn"/>
    <w:basedOn w:val="KommentartextZchn"/>
    <w:link w:val="Kommentarthema"/>
    <w:uiPriority w:val="99"/>
    <w:semiHidden/>
    <w:rsid w:val="0061571A"/>
    <w:rPr>
      <w:rFonts w:ascii="Times New Roman" w:eastAsia="Times New Roman" w:hAnsi="Times New Roman" w:cs="Times New Roman"/>
      <w:b/>
      <w:bCs/>
      <w:sz w:val="20"/>
      <w:szCs w:val="20"/>
      <w:lang w:val="en-US"/>
    </w:rPr>
  </w:style>
  <w:style w:type="paragraph" w:styleId="berarbeitung">
    <w:name w:val="Revision"/>
    <w:hidden/>
    <w:uiPriority w:val="99"/>
    <w:semiHidden/>
    <w:rsid w:val="0042080A"/>
    <w:rPr>
      <w:rFonts w:ascii="Times New Roman" w:eastAsia="Times New Roman" w:hAnsi="Times New Roman" w:cs="Times New Roman"/>
      <w:lang w:val="en-US"/>
    </w:rPr>
  </w:style>
  <w:style w:type="paragraph" w:styleId="Kopfzeile">
    <w:name w:val="header"/>
    <w:basedOn w:val="Standard"/>
    <w:link w:val="KopfzeileZchn"/>
    <w:uiPriority w:val="99"/>
    <w:unhideWhenUsed/>
    <w:rsid w:val="00D917F9"/>
    <w:pPr>
      <w:tabs>
        <w:tab w:val="center" w:pos="4536"/>
        <w:tab w:val="right" w:pos="9072"/>
      </w:tabs>
    </w:pPr>
    <w:rPr>
      <w:lang w:val="en-US"/>
    </w:rPr>
  </w:style>
  <w:style w:type="character" w:customStyle="1" w:styleId="KopfzeileZchn">
    <w:name w:val="Kopfzeile Zchn"/>
    <w:basedOn w:val="Absatz-Standardschriftart"/>
    <w:link w:val="Kopfzeile"/>
    <w:uiPriority w:val="99"/>
    <w:rsid w:val="00D917F9"/>
    <w:rPr>
      <w:rFonts w:ascii="Times New Roman" w:eastAsia="Times New Roman" w:hAnsi="Times New Roman" w:cs="Times New Roman"/>
      <w:lang w:val="en-US"/>
    </w:rPr>
  </w:style>
  <w:style w:type="paragraph" w:styleId="Fuzeile">
    <w:name w:val="footer"/>
    <w:basedOn w:val="Standard"/>
    <w:link w:val="FuzeileZchn"/>
    <w:uiPriority w:val="99"/>
    <w:unhideWhenUsed/>
    <w:rsid w:val="00D917F9"/>
    <w:pPr>
      <w:tabs>
        <w:tab w:val="center" w:pos="4536"/>
        <w:tab w:val="right" w:pos="9072"/>
      </w:tabs>
    </w:pPr>
    <w:rPr>
      <w:lang w:val="en-US"/>
    </w:rPr>
  </w:style>
  <w:style w:type="character" w:customStyle="1" w:styleId="FuzeileZchn">
    <w:name w:val="Fußzeile Zchn"/>
    <w:basedOn w:val="Absatz-Standardschriftart"/>
    <w:link w:val="Fuzeile"/>
    <w:uiPriority w:val="99"/>
    <w:rsid w:val="00D917F9"/>
    <w:rPr>
      <w:rFonts w:ascii="Times New Roman" w:eastAsia="Times New Roman" w:hAnsi="Times New Roman" w:cs="Times New Roman"/>
      <w:lang w:val="en-US"/>
    </w:rPr>
  </w:style>
  <w:style w:type="character" w:customStyle="1" w:styleId="NichtaufgelsteErwhnung1">
    <w:name w:val="Nicht aufgelöste Erwähnung1"/>
    <w:basedOn w:val="Absatz-Standardschriftart"/>
    <w:uiPriority w:val="99"/>
    <w:semiHidden/>
    <w:unhideWhenUsed/>
    <w:rsid w:val="009C2308"/>
    <w:rPr>
      <w:color w:val="605E5C"/>
      <w:shd w:val="clear" w:color="auto" w:fill="E1DFDD"/>
    </w:rPr>
  </w:style>
  <w:style w:type="paragraph" w:customStyle="1" w:styleId="Literaturverzeichnis3">
    <w:name w:val="Literaturverzeichnis3"/>
    <w:basedOn w:val="Standard"/>
    <w:link w:val="BibliographyZchn1"/>
    <w:rsid w:val="00E16D91"/>
    <w:pPr>
      <w:ind w:left="720" w:hanging="720"/>
    </w:pPr>
    <w:rPr>
      <w:rFonts w:ascii="Arial" w:hAnsi="Arial" w:cs="Arial"/>
      <w:lang w:val="en-US"/>
    </w:rPr>
  </w:style>
  <w:style w:type="character" w:customStyle="1" w:styleId="BibliographyZchn1">
    <w:name w:val="Bibliography Zchn1"/>
    <w:basedOn w:val="Absatz-Standardschriftart"/>
    <w:link w:val="Literaturverzeichnis3"/>
    <w:rsid w:val="00E16D91"/>
    <w:rPr>
      <w:rFonts w:ascii="Arial" w:eastAsia="Times New Roman" w:hAnsi="Arial" w:cs="Arial"/>
      <w:lang w:val="en-US"/>
    </w:rPr>
  </w:style>
  <w:style w:type="paragraph" w:customStyle="1" w:styleId="Literaturverzeichnis4">
    <w:name w:val="Literaturverzeichnis4"/>
    <w:basedOn w:val="Standard"/>
    <w:link w:val="BibliographyZchn2"/>
    <w:rsid w:val="00505555"/>
    <w:pPr>
      <w:spacing w:line="480" w:lineRule="auto"/>
      <w:ind w:left="720" w:hanging="720"/>
    </w:pPr>
    <w:rPr>
      <w:b/>
      <w:lang w:val="en-US"/>
    </w:rPr>
  </w:style>
  <w:style w:type="character" w:customStyle="1" w:styleId="BibliographyZchn2">
    <w:name w:val="Bibliography Zchn2"/>
    <w:basedOn w:val="Absatz-Standardschriftart"/>
    <w:link w:val="Literaturverzeichnis4"/>
    <w:rsid w:val="00505555"/>
    <w:rPr>
      <w:rFonts w:ascii="Times New Roman" w:eastAsia="Times New Roman" w:hAnsi="Times New Roman" w:cs="Times New Roman"/>
      <w:b/>
      <w:lang w:val="en-US"/>
    </w:rPr>
  </w:style>
  <w:style w:type="paragraph" w:customStyle="1" w:styleId="Literaturverzeichnis5">
    <w:name w:val="Literaturverzeichnis5"/>
    <w:basedOn w:val="Standard"/>
    <w:link w:val="BibliographyZchn3"/>
    <w:rsid w:val="0043594E"/>
    <w:pPr>
      <w:widowControl w:val="0"/>
      <w:autoSpaceDE w:val="0"/>
      <w:autoSpaceDN w:val="0"/>
      <w:adjustRightInd w:val="0"/>
      <w:ind w:left="720" w:hanging="720"/>
    </w:pPr>
    <w:rPr>
      <w:lang w:val="en-US"/>
    </w:rPr>
  </w:style>
  <w:style w:type="character" w:customStyle="1" w:styleId="BibliographyZchn3">
    <w:name w:val="Bibliography Zchn3"/>
    <w:basedOn w:val="Absatz-Standardschriftart"/>
    <w:link w:val="Literaturverzeichnis5"/>
    <w:rsid w:val="0043594E"/>
    <w:rPr>
      <w:rFonts w:ascii="Times New Roman" w:eastAsia="Times New Roman" w:hAnsi="Times New Roman" w:cs="Times New Roman"/>
      <w:lang w:val="en-US"/>
    </w:rPr>
  </w:style>
  <w:style w:type="paragraph" w:customStyle="1" w:styleId="Literaturverzeichnis6">
    <w:name w:val="Literaturverzeichnis6"/>
    <w:basedOn w:val="Standard"/>
    <w:link w:val="BibliographyZchn4"/>
    <w:rsid w:val="00C7531D"/>
    <w:pPr>
      <w:spacing w:line="480" w:lineRule="auto"/>
      <w:ind w:left="720" w:hanging="720"/>
    </w:pPr>
    <w:rPr>
      <w:rFonts w:ascii="Arial" w:hAnsi="Arial" w:cs="Arial"/>
      <w:b/>
      <w:lang w:val="en-US"/>
    </w:rPr>
  </w:style>
  <w:style w:type="character" w:customStyle="1" w:styleId="BibliographyZchn4">
    <w:name w:val="Bibliography Zchn4"/>
    <w:basedOn w:val="Absatz-Standardschriftart"/>
    <w:link w:val="Literaturverzeichnis6"/>
    <w:rsid w:val="00C7531D"/>
    <w:rPr>
      <w:rFonts w:ascii="Arial" w:eastAsia="Times New Roman" w:hAnsi="Arial" w:cs="Arial"/>
      <w:b/>
      <w:lang w:val="en-US"/>
    </w:rPr>
  </w:style>
  <w:style w:type="character" w:styleId="Seitenzahl">
    <w:name w:val="page number"/>
    <w:basedOn w:val="Absatz-Standardschriftart"/>
    <w:uiPriority w:val="99"/>
    <w:semiHidden/>
    <w:unhideWhenUsed/>
    <w:rsid w:val="001A7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2781">
      <w:bodyDiv w:val="1"/>
      <w:marLeft w:val="0"/>
      <w:marRight w:val="0"/>
      <w:marTop w:val="0"/>
      <w:marBottom w:val="0"/>
      <w:divBdr>
        <w:top w:val="none" w:sz="0" w:space="0" w:color="auto"/>
        <w:left w:val="none" w:sz="0" w:space="0" w:color="auto"/>
        <w:bottom w:val="none" w:sz="0" w:space="0" w:color="auto"/>
        <w:right w:val="none" w:sz="0" w:space="0" w:color="auto"/>
      </w:divBdr>
    </w:div>
    <w:div w:id="142233816">
      <w:bodyDiv w:val="1"/>
      <w:marLeft w:val="0"/>
      <w:marRight w:val="0"/>
      <w:marTop w:val="0"/>
      <w:marBottom w:val="0"/>
      <w:divBdr>
        <w:top w:val="none" w:sz="0" w:space="0" w:color="auto"/>
        <w:left w:val="none" w:sz="0" w:space="0" w:color="auto"/>
        <w:bottom w:val="none" w:sz="0" w:space="0" w:color="auto"/>
        <w:right w:val="none" w:sz="0" w:space="0" w:color="auto"/>
      </w:divBdr>
    </w:div>
    <w:div w:id="205411092">
      <w:bodyDiv w:val="1"/>
      <w:marLeft w:val="0"/>
      <w:marRight w:val="0"/>
      <w:marTop w:val="0"/>
      <w:marBottom w:val="0"/>
      <w:divBdr>
        <w:top w:val="none" w:sz="0" w:space="0" w:color="auto"/>
        <w:left w:val="none" w:sz="0" w:space="0" w:color="auto"/>
        <w:bottom w:val="none" w:sz="0" w:space="0" w:color="auto"/>
        <w:right w:val="none" w:sz="0" w:space="0" w:color="auto"/>
      </w:divBdr>
      <w:divsChild>
        <w:div w:id="29570869">
          <w:marLeft w:val="0"/>
          <w:marRight w:val="0"/>
          <w:marTop w:val="0"/>
          <w:marBottom w:val="0"/>
          <w:divBdr>
            <w:top w:val="none" w:sz="0" w:space="0" w:color="auto"/>
            <w:left w:val="none" w:sz="0" w:space="0" w:color="auto"/>
            <w:bottom w:val="none" w:sz="0" w:space="0" w:color="auto"/>
            <w:right w:val="none" w:sz="0" w:space="0" w:color="auto"/>
          </w:divBdr>
          <w:divsChild>
            <w:div w:id="1977447966">
              <w:marLeft w:val="0"/>
              <w:marRight w:val="0"/>
              <w:marTop w:val="0"/>
              <w:marBottom w:val="0"/>
              <w:divBdr>
                <w:top w:val="none" w:sz="0" w:space="0" w:color="auto"/>
                <w:left w:val="none" w:sz="0" w:space="0" w:color="auto"/>
                <w:bottom w:val="none" w:sz="0" w:space="0" w:color="auto"/>
                <w:right w:val="none" w:sz="0" w:space="0" w:color="auto"/>
              </w:divBdr>
              <w:divsChild>
                <w:div w:id="2299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5828">
      <w:bodyDiv w:val="1"/>
      <w:marLeft w:val="0"/>
      <w:marRight w:val="0"/>
      <w:marTop w:val="0"/>
      <w:marBottom w:val="0"/>
      <w:divBdr>
        <w:top w:val="none" w:sz="0" w:space="0" w:color="auto"/>
        <w:left w:val="none" w:sz="0" w:space="0" w:color="auto"/>
        <w:bottom w:val="none" w:sz="0" w:space="0" w:color="auto"/>
        <w:right w:val="none" w:sz="0" w:space="0" w:color="auto"/>
      </w:divBdr>
    </w:div>
    <w:div w:id="538667928">
      <w:bodyDiv w:val="1"/>
      <w:marLeft w:val="0"/>
      <w:marRight w:val="0"/>
      <w:marTop w:val="0"/>
      <w:marBottom w:val="0"/>
      <w:divBdr>
        <w:top w:val="none" w:sz="0" w:space="0" w:color="auto"/>
        <w:left w:val="none" w:sz="0" w:space="0" w:color="auto"/>
        <w:bottom w:val="none" w:sz="0" w:space="0" w:color="auto"/>
        <w:right w:val="none" w:sz="0" w:space="0" w:color="auto"/>
      </w:divBdr>
    </w:div>
    <w:div w:id="810361936">
      <w:bodyDiv w:val="1"/>
      <w:marLeft w:val="0"/>
      <w:marRight w:val="0"/>
      <w:marTop w:val="0"/>
      <w:marBottom w:val="0"/>
      <w:divBdr>
        <w:top w:val="none" w:sz="0" w:space="0" w:color="auto"/>
        <w:left w:val="none" w:sz="0" w:space="0" w:color="auto"/>
        <w:bottom w:val="none" w:sz="0" w:space="0" w:color="auto"/>
        <w:right w:val="none" w:sz="0" w:space="0" w:color="auto"/>
      </w:divBdr>
    </w:div>
    <w:div w:id="923534484">
      <w:bodyDiv w:val="1"/>
      <w:marLeft w:val="0"/>
      <w:marRight w:val="0"/>
      <w:marTop w:val="0"/>
      <w:marBottom w:val="0"/>
      <w:divBdr>
        <w:top w:val="none" w:sz="0" w:space="0" w:color="auto"/>
        <w:left w:val="none" w:sz="0" w:space="0" w:color="auto"/>
        <w:bottom w:val="none" w:sz="0" w:space="0" w:color="auto"/>
        <w:right w:val="none" w:sz="0" w:space="0" w:color="auto"/>
      </w:divBdr>
      <w:divsChild>
        <w:div w:id="1358853400">
          <w:marLeft w:val="0"/>
          <w:marRight w:val="0"/>
          <w:marTop w:val="0"/>
          <w:marBottom w:val="0"/>
          <w:divBdr>
            <w:top w:val="none" w:sz="0" w:space="0" w:color="auto"/>
            <w:left w:val="none" w:sz="0" w:space="0" w:color="auto"/>
            <w:bottom w:val="none" w:sz="0" w:space="0" w:color="auto"/>
            <w:right w:val="none" w:sz="0" w:space="0" w:color="auto"/>
          </w:divBdr>
          <w:divsChild>
            <w:div w:id="1804469234">
              <w:marLeft w:val="0"/>
              <w:marRight w:val="0"/>
              <w:marTop w:val="0"/>
              <w:marBottom w:val="0"/>
              <w:divBdr>
                <w:top w:val="none" w:sz="0" w:space="0" w:color="auto"/>
                <w:left w:val="none" w:sz="0" w:space="0" w:color="auto"/>
                <w:bottom w:val="none" w:sz="0" w:space="0" w:color="auto"/>
                <w:right w:val="none" w:sz="0" w:space="0" w:color="auto"/>
              </w:divBdr>
              <w:divsChild>
                <w:div w:id="9526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6236">
      <w:bodyDiv w:val="1"/>
      <w:marLeft w:val="0"/>
      <w:marRight w:val="0"/>
      <w:marTop w:val="0"/>
      <w:marBottom w:val="0"/>
      <w:divBdr>
        <w:top w:val="none" w:sz="0" w:space="0" w:color="auto"/>
        <w:left w:val="none" w:sz="0" w:space="0" w:color="auto"/>
        <w:bottom w:val="none" w:sz="0" w:space="0" w:color="auto"/>
        <w:right w:val="none" w:sz="0" w:space="0" w:color="auto"/>
      </w:divBdr>
    </w:div>
    <w:div w:id="1411540208">
      <w:bodyDiv w:val="1"/>
      <w:marLeft w:val="0"/>
      <w:marRight w:val="0"/>
      <w:marTop w:val="0"/>
      <w:marBottom w:val="0"/>
      <w:divBdr>
        <w:top w:val="none" w:sz="0" w:space="0" w:color="auto"/>
        <w:left w:val="none" w:sz="0" w:space="0" w:color="auto"/>
        <w:bottom w:val="none" w:sz="0" w:space="0" w:color="auto"/>
        <w:right w:val="none" w:sz="0" w:space="0" w:color="auto"/>
      </w:divBdr>
    </w:div>
    <w:div w:id="1694379330">
      <w:bodyDiv w:val="1"/>
      <w:marLeft w:val="0"/>
      <w:marRight w:val="0"/>
      <w:marTop w:val="0"/>
      <w:marBottom w:val="0"/>
      <w:divBdr>
        <w:top w:val="none" w:sz="0" w:space="0" w:color="auto"/>
        <w:left w:val="none" w:sz="0" w:space="0" w:color="auto"/>
        <w:bottom w:val="none" w:sz="0" w:space="0" w:color="auto"/>
        <w:right w:val="none" w:sz="0" w:space="0" w:color="auto"/>
      </w:divBdr>
      <w:divsChild>
        <w:div w:id="942497284">
          <w:marLeft w:val="0"/>
          <w:marRight w:val="0"/>
          <w:marTop w:val="0"/>
          <w:marBottom w:val="0"/>
          <w:divBdr>
            <w:top w:val="none" w:sz="0" w:space="0" w:color="auto"/>
            <w:left w:val="none" w:sz="0" w:space="0" w:color="auto"/>
            <w:bottom w:val="none" w:sz="0" w:space="0" w:color="auto"/>
            <w:right w:val="none" w:sz="0" w:space="0" w:color="auto"/>
          </w:divBdr>
          <w:divsChild>
            <w:div w:id="1386022829">
              <w:marLeft w:val="0"/>
              <w:marRight w:val="0"/>
              <w:marTop w:val="0"/>
              <w:marBottom w:val="0"/>
              <w:divBdr>
                <w:top w:val="none" w:sz="0" w:space="0" w:color="auto"/>
                <w:left w:val="none" w:sz="0" w:space="0" w:color="auto"/>
                <w:bottom w:val="none" w:sz="0" w:space="0" w:color="auto"/>
                <w:right w:val="none" w:sz="0" w:space="0" w:color="auto"/>
              </w:divBdr>
              <w:divsChild>
                <w:div w:id="708384872">
                  <w:marLeft w:val="0"/>
                  <w:marRight w:val="0"/>
                  <w:marTop w:val="0"/>
                  <w:marBottom w:val="0"/>
                  <w:divBdr>
                    <w:top w:val="none" w:sz="0" w:space="0" w:color="auto"/>
                    <w:left w:val="none" w:sz="0" w:space="0" w:color="auto"/>
                    <w:bottom w:val="none" w:sz="0" w:space="0" w:color="auto"/>
                    <w:right w:val="none" w:sz="0" w:space="0" w:color="auto"/>
                  </w:divBdr>
                </w:div>
              </w:divsChild>
            </w:div>
            <w:div w:id="1598632117">
              <w:marLeft w:val="0"/>
              <w:marRight w:val="0"/>
              <w:marTop w:val="0"/>
              <w:marBottom w:val="0"/>
              <w:divBdr>
                <w:top w:val="none" w:sz="0" w:space="0" w:color="auto"/>
                <w:left w:val="none" w:sz="0" w:space="0" w:color="auto"/>
                <w:bottom w:val="none" w:sz="0" w:space="0" w:color="auto"/>
                <w:right w:val="none" w:sz="0" w:space="0" w:color="auto"/>
              </w:divBdr>
              <w:divsChild>
                <w:div w:id="20753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5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pert.Conrad@ukbon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11FCE-FAC9-CA46-AA2E-90EAE843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30074</Words>
  <Characters>189471</Characters>
  <Application>Microsoft Office Word</Application>
  <DocSecurity>0</DocSecurity>
  <Lines>1578</Lines>
  <Paragraphs>438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219107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2020-11-10T23:57:00Z</cp:lastPrinted>
  <dcterms:created xsi:type="dcterms:W3CDTF">2021-12-16T10:43:00Z</dcterms:created>
  <dcterms:modified xsi:type="dcterms:W3CDTF">2021-12-16T11:00:00Z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zotero-version="5.0.97-beta.58+44b6cd052"&gt;&lt;session id="pbWtecbp"/&gt;&lt;style id="http://www.zotero.org/styles/apa" locale="en-US" hasBibliography="1" bibliographyStyleHasBeenSet="1"/&gt;&lt;prefs&gt;&lt;pref name="fieldType" value="Field"/&gt;&lt;pref na</vt:lpwstr>
  </property>
  <property fmtid="{D5CDD505-2E9C-101B-9397-08002B2CF9AE}" pid="3" name="ZOTERO_PREF_2">
    <vt:lpwstr>me="automaticJournalAbbreviations" value="true"/&gt;&lt;pref name="dontAskDelayCitationUpdates" value="true"/&gt;&lt;/prefs&gt;&lt;/data&gt;</vt:lpwstr>
  </property>
</Properties>
</file>